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4E6A" w14:textId="77777777" w:rsidR="00FC6989" w:rsidRDefault="00FC6989" w:rsidP="00C920EE">
      <w:pPr>
        <w:pStyle w:val="B-head"/>
        <w:rPr>
          <w:rFonts w:cs="Arial"/>
        </w:rPr>
      </w:pPr>
      <w:bookmarkStart w:id="0" w:name="_GoBack"/>
      <w:bookmarkEnd w:id="0"/>
    </w:p>
    <w:tbl>
      <w:tblPr>
        <w:tblStyle w:val="TableGrid"/>
        <w:tblpPr w:leftFromText="180" w:rightFromText="180" w:vertAnchor="text" w:horzAnchor="margin" w:tblpY="-359"/>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28" w:type="dxa"/>
        </w:tblCellMar>
        <w:tblLook w:val="0600" w:firstRow="0" w:lastRow="0" w:firstColumn="0" w:lastColumn="0" w:noHBand="1" w:noVBand="1"/>
      </w:tblPr>
      <w:tblGrid>
        <w:gridCol w:w="2675"/>
        <w:gridCol w:w="2772"/>
        <w:gridCol w:w="4320"/>
      </w:tblGrid>
      <w:tr w:rsidR="00FC6989" w14:paraId="774772B6" w14:textId="77777777" w:rsidTr="00AD5B9A">
        <w:trPr>
          <w:cantSplit/>
          <w:trHeight w:hRule="exact" w:val="2041"/>
        </w:trPr>
        <w:tc>
          <w:tcPr>
            <w:tcW w:w="2675" w:type="dxa"/>
            <w:shd w:val="clear" w:color="auto" w:fill="FFFFFF" w:themeFill="background1"/>
            <w:tcMar>
              <w:bottom w:w="85" w:type="dxa"/>
            </w:tcMar>
            <w:vAlign w:val="bottom"/>
          </w:tcPr>
          <w:p w14:paraId="7B853BA1" w14:textId="77777777" w:rsidR="00FC6989" w:rsidRDefault="00FC6989" w:rsidP="00AD5B9A">
            <w:pPr>
              <w:pStyle w:val="Logo"/>
            </w:pPr>
            <w:r>
              <w:rPr>
                <w:lang w:val="en-GB" w:eastAsia="en-GB"/>
              </w:rPr>
              <w:drawing>
                <wp:inline distT="0" distB="0" distL="0" distR="0" wp14:anchorId="31EDEDF0" wp14:editId="0FCDDB1E">
                  <wp:extent cx="1328400" cy="8712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Welsh-Logo-RGB 2018 (Microsof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8400" cy="871200"/>
                          </a:xfrm>
                          <a:prstGeom prst="rect">
                            <a:avLst/>
                          </a:prstGeom>
                        </pic:spPr>
                      </pic:pic>
                    </a:graphicData>
                  </a:graphic>
                </wp:inline>
              </w:drawing>
            </w:r>
          </w:p>
        </w:tc>
        <w:tc>
          <w:tcPr>
            <w:tcW w:w="2772" w:type="dxa"/>
            <w:shd w:val="clear" w:color="auto" w:fill="FFFFFF" w:themeFill="background1"/>
            <w:tcMar>
              <w:bottom w:w="85" w:type="dxa"/>
            </w:tcMar>
            <w:vAlign w:val="bottom"/>
          </w:tcPr>
          <w:p w14:paraId="414D8AE5" w14:textId="77777777" w:rsidR="00FC6989" w:rsidRDefault="00FC6989" w:rsidP="00AD5B9A">
            <w:pPr>
              <w:pStyle w:val="Logo"/>
            </w:pPr>
            <w:r>
              <w:rPr>
                <w:lang w:val="en-GB" w:eastAsia="en-GB"/>
              </w:rPr>
              <w:drawing>
                <wp:inline distT="0" distB="0" distL="0" distR="0" wp14:anchorId="675BD9F3" wp14:editId="49C52721">
                  <wp:extent cx="1663065" cy="870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tc>
        <w:tc>
          <w:tcPr>
            <w:tcW w:w="4320" w:type="dxa"/>
            <w:shd w:val="clear" w:color="auto" w:fill="FFFFFF" w:themeFill="background1"/>
            <w:tcMar>
              <w:bottom w:w="0" w:type="dxa"/>
              <w:right w:w="113" w:type="dxa"/>
            </w:tcMar>
            <w:vAlign w:val="bottom"/>
          </w:tcPr>
          <w:p w14:paraId="56D65353" w14:textId="77777777" w:rsidR="00FC6989" w:rsidRDefault="00FC6989" w:rsidP="00AD5B9A">
            <w:pPr>
              <w:pStyle w:val="Addressheader"/>
            </w:pPr>
          </w:p>
        </w:tc>
      </w:tr>
      <w:tr w:rsidR="00FC6989" w14:paraId="672D4DDD" w14:textId="77777777" w:rsidTr="00AD5B9A">
        <w:trPr>
          <w:cantSplit/>
          <w:trHeight w:hRule="exact" w:val="420"/>
        </w:trPr>
        <w:tc>
          <w:tcPr>
            <w:tcW w:w="9767" w:type="dxa"/>
            <w:gridSpan w:val="3"/>
            <w:shd w:val="clear" w:color="auto" w:fill="FFFFFF" w:themeFill="background1"/>
          </w:tcPr>
          <w:p w14:paraId="0B08AEF9" w14:textId="77777777" w:rsidR="00FC6989" w:rsidRDefault="00FC6989" w:rsidP="00AD5B9A">
            <w:pPr>
              <w:pStyle w:val="Header"/>
            </w:pPr>
          </w:p>
        </w:tc>
      </w:tr>
    </w:tbl>
    <w:p w14:paraId="5010F518" w14:textId="77777777" w:rsidR="00FC6989" w:rsidRDefault="00FC6989" w:rsidP="00FC6989">
      <w:pPr>
        <w:pStyle w:val="Chapterhead"/>
        <w:rPr>
          <w:rFonts w:cs="Arial"/>
          <w:b/>
          <w:sz w:val="24"/>
          <w:u w:val="single"/>
          <w:lang w:val="en-US"/>
        </w:rPr>
      </w:pPr>
      <w:r>
        <w:rPr>
          <w:lang w:bidi="cy-GB"/>
        </w:rPr>
        <w:t xml:space="preserve">Templed sgript enghreifftiol i’w defnyddio ar gyfer cyhoeddiadau cyfrif a’r datganiad yn etholiad Comisiynwyr yr Heddlu a Throseddu </w:t>
      </w:r>
    </w:p>
    <w:p w14:paraId="35978372" w14:textId="77777777" w:rsidR="00FC6989" w:rsidRPr="00656467" w:rsidRDefault="00FC6989" w:rsidP="00656467">
      <w:pPr>
        <w:pStyle w:val="Contentschapterhead"/>
        <w:rPr>
          <w:color w:val="000000" w:themeColor="text1"/>
        </w:rPr>
      </w:pPr>
      <w:r w:rsidRPr="00656467">
        <w:rPr>
          <w:color w:val="000000" w:themeColor="text1"/>
          <w:lang w:bidi="cy-GB"/>
        </w:rPr>
        <w:lastRenderedPageBreak/>
        <w:t xml:space="preserve">Mae cyfathrebu da yn ystod y cyfrif yn bwysig gan ei fod yn galluogi’r rheiny sy’n bresennol i graffu yn iawn ar yr holl brosesau; bydd hefyd yn helpu i gynyddu hyder yng ngweinyddu’r cyfrif. Gall darparu gwybodaeth am y broses hefyd helpu i leihau nifer yr ymholiadau a geir gan ymgeiswyr ac asiantiaid - yn enwedig gan ymgeiswyr newydd neu amhrofiadol - gan leihau’r pwysau ar staff. </w:t>
      </w:r>
    </w:p>
    <w:p w14:paraId="109A6B35" w14:textId="77777777" w:rsidR="00FC6989" w:rsidRPr="00656467" w:rsidRDefault="00FC6989" w:rsidP="00656467">
      <w:pPr>
        <w:pStyle w:val="Contentschapterhead"/>
        <w:rPr>
          <w:color w:val="000000" w:themeColor="text1"/>
        </w:rPr>
      </w:pPr>
    </w:p>
    <w:p w14:paraId="0F0F8BFA" w14:textId="77777777" w:rsidR="00FC6989" w:rsidRPr="00656467" w:rsidRDefault="00FC6989" w:rsidP="00656467">
      <w:pPr>
        <w:pStyle w:val="Contentschapterhead"/>
        <w:rPr>
          <w:color w:val="000000" w:themeColor="text1"/>
        </w:rPr>
      </w:pPr>
      <w:r w:rsidRPr="00656467">
        <w:rPr>
          <w:color w:val="000000" w:themeColor="text1"/>
          <w:lang w:bidi="cy-GB"/>
        </w:rPr>
        <w:t>Mae’r ddogfen hon yn cynnwys sgript enghreifftiol y gall Swyddogion Canlyniadau yr Ardaloedd Heddlu ei defnyddio fel sylfaen i’w datganiadau ar wahanol gamau’r cyfrif. Bydd angen diwygio’r sgriptiau i adlewyrchu eich trefniadau penodol eich hunan ar gyfer y cyfrif.</w:t>
      </w:r>
      <w:r w:rsidRPr="00656467">
        <w:rPr>
          <w:color w:val="000000" w:themeColor="text1"/>
          <w:lang w:bidi="cy-GB"/>
        </w:rPr>
        <w:br/>
      </w:r>
    </w:p>
    <w:p w14:paraId="6279A061" w14:textId="77777777" w:rsidR="00FC6989" w:rsidRPr="00656467" w:rsidRDefault="00FC6989" w:rsidP="00656467">
      <w:pPr>
        <w:pStyle w:val="Contentschapterhead"/>
        <w:rPr>
          <w:color w:val="000000" w:themeColor="text1"/>
        </w:rPr>
      </w:pPr>
      <w:r w:rsidRPr="00656467">
        <w:rPr>
          <w:color w:val="000000" w:themeColor="text1"/>
          <w:lang w:bidi="cy-GB"/>
        </w:rPr>
        <w:t xml:space="preserve">Dylai pob datganiad gael ei wneud yn y Gymraeg a’r Saesneg. Chi sy’n penderfynu ym mha drefn y bydd yr ieithoedd yn ymddangos. </w:t>
      </w:r>
    </w:p>
    <w:p w14:paraId="6F0A89AB" w14:textId="1353F4B2" w:rsidR="00FC6989" w:rsidRDefault="00FC6989" w:rsidP="00656467">
      <w:pPr>
        <w:pStyle w:val="Contentschapterhead"/>
        <w:rPr>
          <w:rFonts w:cs="Arial"/>
        </w:rPr>
      </w:pPr>
      <w:r w:rsidRPr="00656467">
        <w:rPr>
          <w:color w:val="000000" w:themeColor="text1"/>
          <w:lang w:bidi="cy-GB"/>
        </w:rPr>
        <w:br/>
        <w:t xml:space="preserve">[Ni ddarperir sgript ar gyfer Swyddogion Canlyniadau Lleol, gan nad oes gofyn iddynt wneud datganiad lleol am ganlyniadau’r cyfrif. Yn hytrach, ar ddiwedd y cyfrif cyntaf, bydd pob Swyddog Canlyniadau Lleol yn rhoi gwybod i Swyddog Canlyniadau’r Ardal Heddlu am gyfanswm lleol y pleidleisiau dewis cyntaf. Ar ddiwedd yr ail gyfrif (os bydd ei angen), bydd y Swyddog Canlyniadau Lleol yn llunio datganiad canlyniadau a roddir i ymgeiswyr ac asiantiaid, ac a fydd yn rhoi gwybod i Swyddog Canlyniadau’r Ardal Heddlu am y cyfanswm lleol. Bydd hwnnw wedyn yn </w:t>
      </w:r>
      <w:r w:rsidR="00A27544">
        <w:rPr>
          <w:color w:val="000000" w:themeColor="text1"/>
          <w:lang w:bidi="cy-GB"/>
        </w:rPr>
        <w:t>cyflwyno</w:t>
      </w:r>
      <w:r w:rsidRPr="00656467">
        <w:rPr>
          <w:color w:val="000000" w:themeColor="text1"/>
          <w:lang w:bidi="cy-GB"/>
        </w:rPr>
        <w:t xml:space="preserve"> hysbysiad cyhoeddus].</w:t>
      </w:r>
      <w:r>
        <w:rPr>
          <w:rFonts w:cs="Arial"/>
          <w:lang w:bidi="cy-GB"/>
        </w:rPr>
        <w:br w:type="page"/>
      </w:r>
    </w:p>
    <w:p w14:paraId="02505C90" w14:textId="77777777" w:rsidR="00C920EE" w:rsidRPr="006B7CA8" w:rsidRDefault="00C920EE" w:rsidP="00C920EE">
      <w:pPr>
        <w:pStyle w:val="B-head"/>
        <w:rPr>
          <w:rFonts w:cs="Arial"/>
        </w:rPr>
      </w:pPr>
      <w:r w:rsidRPr="006B7CA8">
        <w:rPr>
          <w:rFonts w:cs="Arial"/>
          <w:lang w:val="cy-GB" w:bidi="cy-GB"/>
        </w:rPr>
        <w:lastRenderedPageBreak/>
        <w:t>Datganiad enghreifftiol ar gyfer Swyddog Canlyniadau’r Ardal Heddlu cyn dechrau’r cyfrif ar gyfer etholiad Comisiynydd yr Heddlu a Throseddu</w:t>
      </w:r>
    </w:p>
    <w:p w14:paraId="5FFBA21B" w14:textId="77777777" w:rsidR="00C920EE" w:rsidRDefault="00C920EE"/>
    <w:tbl>
      <w:tblPr>
        <w:tblStyle w:val="TableGrid"/>
        <w:tblW w:w="0" w:type="auto"/>
        <w:tblLook w:val="04A0" w:firstRow="1" w:lastRow="0" w:firstColumn="1" w:lastColumn="0" w:noHBand="0" w:noVBand="1"/>
      </w:tblPr>
      <w:tblGrid>
        <w:gridCol w:w="4508"/>
        <w:gridCol w:w="4508"/>
      </w:tblGrid>
      <w:tr w:rsidR="00C920EE" w14:paraId="6A061DC3" w14:textId="77777777" w:rsidTr="00524ED2">
        <w:tc>
          <w:tcPr>
            <w:tcW w:w="4508" w:type="dxa"/>
          </w:tcPr>
          <w:p w14:paraId="5386BC94" w14:textId="77777777" w:rsidR="00AB2C16" w:rsidRPr="00656467" w:rsidRDefault="00C920EE" w:rsidP="00656467">
            <w:pPr>
              <w:pStyle w:val="Contentschapterhead"/>
              <w:rPr>
                <w:color w:val="000000" w:themeColor="text1"/>
              </w:rPr>
            </w:pPr>
            <w:r w:rsidRPr="00656467">
              <w:rPr>
                <w:color w:val="000000" w:themeColor="text1"/>
                <w:lang w:bidi="cy-GB"/>
              </w:rPr>
              <w:t xml:space="preserve">Foneddigion a boneddigesau, gofynnaf i’r Swyddogion Canlyniadau Lleol ddechrau cyfri’r papurau pleidleisio ar gyfer etholiad Comisiynydd yr Heddlu a Throseddu. </w:t>
            </w:r>
            <w:r w:rsidRPr="00656467">
              <w:rPr>
                <w:color w:val="000000" w:themeColor="text1"/>
                <w:lang w:bidi="cy-GB"/>
              </w:rPr>
              <w:br/>
            </w:r>
          </w:p>
          <w:p w14:paraId="72FD5147" w14:textId="77777777" w:rsidR="00E47BBA" w:rsidRPr="00656467" w:rsidRDefault="0032370C" w:rsidP="00656467">
            <w:pPr>
              <w:pStyle w:val="Contentschapterhead"/>
              <w:rPr>
                <w:color w:val="000000" w:themeColor="text1"/>
              </w:rPr>
            </w:pPr>
            <w:r w:rsidRPr="00656467">
              <w:rPr>
                <w:color w:val="000000" w:themeColor="text1"/>
                <w:lang w:bidi="cy-GB"/>
              </w:rPr>
              <w:t xml:space="preserve">Yn y cyfrif cyntaf, dim ond y pleidleisiau dewis cyntaf a fydd yn cael eu cyfrif. </w:t>
            </w:r>
          </w:p>
          <w:p w14:paraId="7B2416FC" w14:textId="77777777" w:rsidR="000D62E7" w:rsidRPr="00656467" w:rsidRDefault="000D62E7" w:rsidP="00656467">
            <w:pPr>
              <w:pStyle w:val="Contentschapterhead"/>
              <w:rPr>
                <w:color w:val="000000" w:themeColor="text1"/>
              </w:rPr>
            </w:pPr>
          </w:p>
          <w:p w14:paraId="3292CE0A" w14:textId="77777777" w:rsidR="002329B0" w:rsidRPr="00656467" w:rsidRDefault="00CB3E8F" w:rsidP="00656467">
            <w:pPr>
              <w:pStyle w:val="Contentschapterhead"/>
              <w:rPr>
                <w:color w:val="000000" w:themeColor="text1"/>
              </w:rPr>
            </w:pPr>
            <w:r w:rsidRPr="00656467">
              <w:rPr>
                <w:color w:val="000000" w:themeColor="text1"/>
                <w:lang w:bidi="cy-GB"/>
              </w:rPr>
              <w:t xml:space="preserve">Ar ddiwedd y cyfrif cyntaf, bydd pob Swyddog Canlyniadau Lleol yn rhoi gwybod i mi am gyfanswm lleol y pleidleisiau dewis cyntaf. </w:t>
            </w:r>
          </w:p>
          <w:p w14:paraId="44F71F4A" w14:textId="77777777" w:rsidR="002329B0" w:rsidRPr="00656467" w:rsidRDefault="002329B0" w:rsidP="00656467">
            <w:pPr>
              <w:pStyle w:val="Contentschapterhead"/>
              <w:rPr>
                <w:color w:val="000000" w:themeColor="text1"/>
              </w:rPr>
            </w:pPr>
          </w:p>
          <w:p w14:paraId="57782290" w14:textId="57A8DA7F" w:rsidR="002329B0" w:rsidRPr="00656467" w:rsidRDefault="002329B0" w:rsidP="00656467">
            <w:pPr>
              <w:pStyle w:val="Contentschapterhead"/>
              <w:rPr>
                <w:color w:val="000000" w:themeColor="text1"/>
              </w:rPr>
            </w:pPr>
            <w:r w:rsidRPr="00656467">
              <w:rPr>
                <w:color w:val="000000" w:themeColor="text1"/>
                <w:lang w:bidi="cy-GB"/>
              </w:rPr>
              <w:t>Pan fyddaf wedi derbyn cyfanswm lleol y pleidleisiau dewis cyntaf gan bob Swyddog Canlyniadau Lleol yn yr ardal heddlu, byddaf wedyn yn cola</w:t>
            </w:r>
            <w:r w:rsidR="00470B58">
              <w:rPr>
                <w:color w:val="000000" w:themeColor="text1"/>
                <w:lang w:bidi="cy-GB"/>
              </w:rPr>
              <w:t>d</w:t>
            </w:r>
            <w:r w:rsidRPr="00656467">
              <w:rPr>
                <w:color w:val="000000" w:themeColor="text1"/>
                <w:lang w:bidi="cy-GB"/>
              </w:rPr>
              <w:t>u cyfanswm nifer y pleidleisiau dewis cyntaf ar gyfer ardal heddlu gyfan [nodwch yr enw].</w:t>
            </w:r>
          </w:p>
          <w:p w14:paraId="36D2CF7F" w14:textId="77777777" w:rsidR="002329B0" w:rsidRPr="00656467" w:rsidRDefault="002329B0" w:rsidP="00656467">
            <w:pPr>
              <w:pStyle w:val="Contentschapterhead"/>
              <w:rPr>
                <w:color w:val="000000" w:themeColor="text1"/>
              </w:rPr>
            </w:pPr>
          </w:p>
          <w:p w14:paraId="506F052A" w14:textId="77777777" w:rsidR="00E47BBA" w:rsidRPr="00656467" w:rsidRDefault="00E47BBA" w:rsidP="00656467">
            <w:pPr>
              <w:pStyle w:val="Contentschapterhead"/>
              <w:rPr>
                <w:color w:val="000000" w:themeColor="text1"/>
              </w:rPr>
            </w:pPr>
            <w:r w:rsidRPr="00656467">
              <w:rPr>
                <w:color w:val="000000" w:themeColor="text1"/>
                <w:lang w:bidi="cy-GB"/>
              </w:rPr>
              <w:t xml:space="preserve">Os bydd ymgeisydd yn ennill mwy na 50% o gyfanswm nifer y pleidleisiau dewis cyntaf ar draws ardal heddlu gyfan [nodwch yr enw], nhw fydd yn cael eu hethol. </w:t>
            </w:r>
          </w:p>
          <w:p w14:paraId="4E2607C8" w14:textId="77777777" w:rsidR="00E47BBA" w:rsidRPr="00656467" w:rsidRDefault="00E47BBA" w:rsidP="00656467">
            <w:pPr>
              <w:pStyle w:val="Contentschapterhead"/>
              <w:rPr>
                <w:color w:val="000000" w:themeColor="text1"/>
              </w:rPr>
            </w:pPr>
          </w:p>
          <w:p w14:paraId="2405503C" w14:textId="77777777" w:rsidR="00E47BBA" w:rsidRPr="00656467" w:rsidRDefault="00E47BBA" w:rsidP="00656467">
            <w:pPr>
              <w:pStyle w:val="Contentschapterhead"/>
              <w:rPr>
                <w:color w:val="000000" w:themeColor="text1"/>
              </w:rPr>
            </w:pPr>
            <w:r w:rsidRPr="00656467">
              <w:rPr>
                <w:color w:val="000000" w:themeColor="text1"/>
                <w:lang w:bidi="cy-GB"/>
              </w:rPr>
              <w:t xml:space="preserve">Os na fydd yr un ymgeisydd yn ennill mwy na 50% o gyfanswm nifer y pleidleisiau dewis cyntaf dilys ar draws yr ardal heddlu gyfan, y ddau ymgeisydd uchaf (neu ragor os ydynt yn gyfartal) a fydd yn aros yn yr ornest tra bydd y gweddill yn cael eu tynnu. </w:t>
            </w:r>
          </w:p>
          <w:p w14:paraId="7AE3D9B2" w14:textId="77777777" w:rsidR="00E47BBA" w:rsidRPr="00656467" w:rsidRDefault="00E47BBA" w:rsidP="00656467">
            <w:pPr>
              <w:pStyle w:val="Contentschapterhead"/>
              <w:rPr>
                <w:color w:val="000000" w:themeColor="text1"/>
              </w:rPr>
            </w:pPr>
          </w:p>
          <w:p w14:paraId="122381F2" w14:textId="77777777" w:rsidR="00733D8A" w:rsidRPr="00656467" w:rsidRDefault="00860856" w:rsidP="00656467">
            <w:pPr>
              <w:pStyle w:val="Contentschapterhead"/>
              <w:rPr>
                <w:color w:val="000000" w:themeColor="text1"/>
              </w:rPr>
            </w:pPr>
            <w:r w:rsidRPr="00656467">
              <w:rPr>
                <w:color w:val="000000" w:themeColor="text1"/>
                <w:lang w:bidi="cy-GB"/>
              </w:rPr>
              <w:t xml:space="preserve">Yn yr achos hwnnw, byddaf yn gofyn i bob Swyddog Canlyniadau Lleol fynd ymlaen i gyfri’r holl bapurau pleidleisio sy’n cynnwys pleidlais ail ddewis ddilys ar gyfer yr ymgeiswyr sy’n dal i fod yn yr ornest. </w:t>
            </w:r>
          </w:p>
          <w:p w14:paraId="773CD330" w14:textId="77777777" w:rsidR="00733D8A" w:rsidRPr="00656467" w:rsidRDefault="00733D8A" w:rsidP="00656467">
            <w:pPr>
              <w:pStyle w:val="Contentschapterhead"/>
              <w:rPr>
                <w:color w:val="000000" w:themeColor="text1"/>
              </w:rPr>
            </w:pPr>
          </w:p>
          <w:p w14:paraId="737ED411" w14:textId="77777777" w:rsidR="00733D8A" w:rsidRPr="00656467" w:rsidRDefault="00733D8A" w:rsidP="00656467">
            <w:pPr>
              <w:pStyle w:val="Contentschapterhead"/>
              <w:rPr>
                <w:color w:val="000000" w:themeColor="text1"/>
              </w:rPr>
            </w:pPr>
            <w:r w:rsidRPr="00656467">
              <w:rPr>
                <w:color w:val="000000" w:themeColor="text1"/>
                <w:lang w:bidi="cy-GB"/>
              </w:rPr>
              <w:t xml:space="preserve">Ar ddiwedd yr ail gyfrif, bydd pob Swyddog Canlyniadau Lleol yn rhoi gwybod i mi am gyfanswm lleol y pleidleisiau ail ddewis. </w:t>
            </w:r>
          </w:p>
          <w:p w14:paraId="639A8549" w14:textId="77777777" w:rsidR="003905C0" w:rsidRPr="00656467" w:rsidRDefault="003905C0" w:rsidP="00656467">
            <w:pPr>
              <w:pStyle w:val="Contentschapterhead"/>
              <w:rPr>
                <w:color w:val="000000" w:themeColor="text1"/>
              </w:rPr>
            </w:pPr>
          </w:p>
          <w:p w14:paraId="39F83E20" w14:textId="77777777" w:rsidR="00E47BBA" w:rsidRPr="00656467" w:rsidRDefault="003905C0" w:rsidP="00656467">
            <w:pPr>
              <w:pStyle w:val="Contentschapterhead"/>
              <w:rPr>
                <w:color w:val="000000" w:themeColor="text1"/>
              </w:rPr>
            </w:pPr>
            <w:r w:rsidRPr="00656467">
              <w:rPr>
                <w:color w:val="000000" w:themeColor="text1"/>
                <w:lang w:bidi="cy-GB"/>
              </w:rPr>
              <w:t xml:space="preserve">Byddaf wedyn yn coladu cyfansymiau’r ail gyfrif ar gyfer yr ardal heddlu gyfan, gan ychwanegu’r rhain at gyfanswm nifer y pleidleisiau dewis cyntaf y gwnaeth pob un o’r ymgeiswyr hynny eu derbyn. </w:t>
            </w:r>
          </w:p>
          <w:p w14:paraId="03742E17" w14:textId="77777777" w:rsidR="003905C0" w:rsidRDefault="003905C0" w:rsidP="00656467">
            <w:pPr>
              <w:pStyle w:val="Contentschapterhead"/>
            </w:pPr>
          </w:p>
          <w:p w14:paraId="1B18E161" w14:textId="77777777" w:rsidR="00AF7B17" w:rsidRPr="00656467" w:rsidRDefault="00AF7B17" w:rsidP="00656467">
            <w:pPr>
              <w:pStyle w:val="Contentschapterhead"/>
              <w:rPr>
                <w:color w:val="000000" w:themeColor="text1"/>
              </w:rPr>
            </w:pPr>
            <w:r w:rsidRPr="00656467">
              <w:rPr>
                <w:color w:val="000000" w:themeColor="text1"/>
                <w:lang w:bidi="cy-GB"/>
              </w:rPr>
              <w:t>Yr ymgeisydd gyda’r cyfanswm pleidleisiau uchaf fydd yn cael ei ethol.</w:t>
            </w:r>
          </w:p>
          <w:p w14:paraId="248B027C" w14:textId="77777777" w:rsidR="00C920EE" w:rsidRPr="00524ED2" w:rsidRDefault="00C920EE" w:rsidP="00656467">
            <w:pPr>
              <w:pStyle w:val="Contentschapterhead"/>
              <w:rPr>
                <w:b/>
                <w:bCs/>
                <w:lang w:eastAsia="en-GB"/>
              </w:rPr>
            </w:pPr>
            <w:r w:rsidRPr="00656467">
              <w:rPr>
                <w:color w:val="000000" w:themeColor="text1"/>
                <w:lang w:bidi="cy-GB"/>
              </w:rPr>
              <w:t>Rydym hefyd yn canfod a dyfarnu papurau pleidleisio amheus.  Ceir gwybodaeth fanylach am y cam hwn o’r broses yn y pecyn gwybodaeth. Os oes gennych unrhyw gwestiynau, siaradwch ag unrhyw aelod o’r tîm uwch, a fydd yn hapus i’ch cynorthwyo.</w:t>
            </w:r>
          </w:p>
        </w:tc>
        <w:tc>
          <w:tcPr>
            <w:tcW w:w="4508" w:type="dxa"/>
          </w:tcPr>
          <w:p w14:paraId="02966937" w14:textId="77777777" w:rsidR="00BB37BA" w:rsidRPr="00656467" w:rsidRDefault="00BB37BA" w:rsidP="00BB37BA">
            <w:pPr>
              <w:pStyle w:val="Contentschapterhead"/>
              <w:rPr>
                <w:color w:val="000000" w:themeColor="text1"/>
              </w:rPr>
            </w:pPr>
            <w:r w:rsidRPr="00656467">
              <w:rPr>
                <w:color w:val="000000" w:themeColor="text1"/>
              </w:rPr>
              <w:lastRenderedPageBreak/>
              <w:t xml:space="preserve">Ladies and gentlemen, I will ask LROs to begin the counting the PCC ballot papers. </w:t>
            </w:r>
            <w:r>
              <w:rPr>
                <w:color w:val="000000" w:themeColor="text1"/>
              </w:rPr>
              <w:br/>
            </w:r>
          </w:p>
          <w:p w14:paraId="5F4F14CE" w14:textId="77777777" w:rsidR="00BB37BA" w:rsidRPr="00656467" w:rsidRDefault="00BB37BA" w:rsidP="00BB37BA">
            <w:pPr>
              <w:pStyle w:val="Contentschapterhead"/>
              <w:rPr>
                <w:color w:val="000000" w:themeColor="text1"/>
              </w:rPr>
            </w:pPr>
            <w:r w:rsidRPr="00656467">
              <w:rPr>
                <w:color w:val="000000" w:themeColor="text1"/>
              </w:rPr>
              <w:t xml:space="preserve">At the first count, only the first preference votes will be counted. </w:t>
            </w:r>
          </w:p>
          <w:p w14:paraId="77DE1B05" w14:textId="77777777" w:rsidR="00BB37BA" w:rsidRPr="00656467" w:rsidRDefault="00BB37BA" w:rsidP="00BB37BA">
            <w:pPr>
              <w:pStyle w:val="Contentschapterhead"/>
              <w:rPr>
                <w:color w:val="000000" w:themeColor="text1"/>
              </w:rPr>
            </w:pPr>
          </w:p>
          <w:p w14:paraId="1EBF8D26" w14:textId="77777777" w:rsidR="00BB37BA" w:rsidRPr="00656467" w:rsidRDefault="00BB37BA" w:rsidP="00BB37BA">
            <w:pPr>
              <w:pStyle w:val="Contentschapterhead"/>
              <w:rPr>
                <w:color w:val="000000" w:themeColor="text1"/>
              </w:rPr>
            </w:pPr>
            <w:r w:rsidRPr="00656467">
              <w:rPr>
                <w:color w:val="000000" w:themeColor="text1"/>
              </w:rPr>
              <w:t xml:space="preserve">At the end of the first count, each LRO will inform me of the local total of the first preference votes. </w:t>
            </w:r>
          </w:p>
          <w:p w14:paraId="3596A7DF" w14:textId="77777777" w:rsidR="00BB37BA" w:rsidRPr="00656467" w:rsidRDefault="00BB37BA" w:rsidP="00BB37BA">
            <w:pPr>
              <w:pStyle w:val="Contentschapterhead"/>
              <w:rPr>
                <w:color w:val="000000" w:themeColor="text1"/>
              </w:rPr>
            </w:pPr>
          </w:p>
          <w:p w14:paraId="6FB2F146" w14:textId="77777777" w:rsidR="00BB37BA" w:rsidRPr="00656467" w:rsidRDefault="00BB37BA" w:rsidP="00BB37BA">
            <w:pPr>
              <w:pStyle w:val="Contentschapterhead"/>
              <w:rPr>
                <w:color w:val="000000" w:themeColor="text1"/>
              </w:rPr>
            </w:pPr>
            <w:r w:rsidRPr="00656467">
              <w:rPr>
                <w:color w:val="000000" w:themeColor="text1"/>
              </w:rPr>
              <w:t>When I have received the local total of first preference votes from all the LROs in the police area, I will then collate the total number of first preference votes for the whole of the [insert name] police area</w:t>
            </w:r>
          </w:p>
          <w:p w14:paraId="3EDEED69" w14:textId="77777777" w:rsidR="00BB37BA" w:rsidRPr="00656467" w:rsidRDefault="00BB37BA" w:rsidP="00BB37BA">
            <w:pPr>
              <w:pStyle w:val="Contentschapterhead"/>
              <w:rPr>
                <w:color w:val="000000" w:themeColor="text1"/>
              </w:rPr>
            </w:pPr>
          </w:p>
          <w:p w14:paraId="0946AD0A" w14:textId="77777777" w:rsidR="00BB37BA" w:rsidRPr="00656467" w:rsidRDefault="00BB37BA" w:rsidP="00BB37BA">
            <w:pPr>
              <w:pStyle w:val="Contentschapterhead"/>
              <w:rPr>
                <w:color w:val="000000" w:themeColor="text1"/>
              </w:rPr>
            </w:pPr>
            <w:r w:rsidRPr="00656467">
              <w:rPr>
                <w:color w:val="000000" w:themeColor="text1"/>
              </w:rPr>
              <w:t xml:space="preserve">If a candidate obtains more than 50% of the total number of first preference votes across the whole of [insert name] police area, they will be declared elected. </w:t>
            </w:r>
          </w:p>
          <w:p w14:paraId="77690E94" w14:textId="77777777" w:rsidR="00BB37BA" w:rsidRPr="00656467" w:rsidRDefault="00BB37BA" w:rsidP="00BB37BA">
            <w:pPr>
              <w:pStyle w:val="Contentschapterhead"/>
              <w:rPr>
                <w:color w:val="000000" w:themeColor="text1"/>
              </w:rPr>
            </w:pPr>
          </w:p>
          <w:p w14:paraId="14613B94" w14:textId="77777777" w:rsidR="00BB37BA" w:rsidRPr="00656467" w:rsidRDefault="00BB37BA" w:rsidP="00BB37BA">
            <w:pPr>
              <w:pStyle w:val="Contentschapterhead"/>
              <w:rPr>
                <w:color w:val="000000" w:themeColor="text1"/>
              </w:rPr>
            </w:pPr>
            <w:r w:rsidRPr="00656467">
              <w:rPr>
                <w:color w:val="000000" w:themeColor="text1"/>
              </w:rPr>
              <w:t xml:space="preserve">If no candidate obtains more than 50% of the total number of valid first preference votes across the whole of </w:t>
            </w:r>
            <w:r w:rsidRPr="00656467">
              <w:rPr>
                <w:color w:val="000000" w:themeColor="text1"/>
              </w:rPr>
              <w:lastRenderedPageBreak/>
              <w:t xml:space="preserve">the police area, the top two candidates (or more if there is a tie) remain in the contest while the rest are eliminated. </w:t>
            </w:r>
          </w:p>
          <w:p w14:paraId="71376153" w14:textId="77777777" w:rsidR="00BB37BA" w:rsidRPr="00656467" w:rsidRDefault="00BB37BA" w:rsidP="00BB37BA">
            <w:pPr>
              <w:pStyle w:val="Contentschapterhead"/>
              <w:rPr>
                <w:color w:val="000000" w:themeColor="text1"/>
              </w:rPr>
            </w:pPr>
          </w:p>
          <w:p w14:paraId="749D8EB5" w14:textId="77777777" w:rsidR="00BB37BA" w:rsidRPr="00656467" w:rsidRDefault="00BB37BA" w:rsidP="00BB37BA">
            <w:pPr>
              <w:pStyle w:val="Contentschapterhead"/>
              <w:rPr>
                <w:color w:val="000000" w:themeColor="text1"/>
              </w:rPr>
            </w:pPr>
            <w:r w:rsidRPr="00656467">
              <w:rPr>
                <w:color w:val="000000" w:themeColor="text1"/>
              </w:rPr>
              <w:t xml:space="preserve">If this is the case, I will ask all LROs to proceed to count all the ballot papers containing valid second preference  votes for  the continuing candidates. </w:t>
            </w:r>
          </w:p>
          <w:p w14:paraId="5B78A2C6" w14:textId="77777777" w:rsidR="00BB37BA" w:rsidRPr="00656467" w:rsidRDefault="00BB37BA" w:rsidP="00BB37BA">
            <w:pPr>
              <w:pStyle w:val="Contentschapterhead"/>
              <w:rPr>
                <w:color w:val="000000" w:themeColor="text1"/>
              </w:rPr>
            </w:pPr>
          </w:p>
          <w:p w14:paraId="3E096ADC" w14:textId="77777777" w:rsidR="00BB37BA" w:rsidRPr="00656467" w:rsidRDefault="00BB37BA" w:rsidP="00BB37BA">
            <w:pPr>
              <w:pStyle w:val="Contentschapterhead"/>
              <w:rPr>
                <w:color w:val="000000" w:themeColor="text1"/>
              </w:rPr>
            </w:pPr>
            <w:r w:rsidRPr="00656467">
              <w:rPr>
                <w:color w:val="000000" w:themeColor="text1"/>
              </w:rPr>
              <w:t xml:space="preserve">At the end of the second count, each LRO will inform me of the local total of the second preference votes. </w:t>
            </w:r>
          </w:p>
          <w:p w14:paraId="0A55471A" w14:textId="77777777" w:rsidR="00BB37BA" w:rsidRPr="00656467" w:rsidRDefault="00BB37BA" w:rsidP="00BB37BA">
            <w:pPr>
              <w:pStyle w:val="Contentschapterhead"/>
              <w:rPr>
                <w:color w:val="000000" w:themeColor="text1"/>
              </w:rPr>
            </w:pPr>
          </w:p>
          <w:p w14:paraId="0495675F" w14:textId="77777777" w:rsidR="00BB37BA" w:rsidRPr="00656467" w:rsidRDefault="00BB37BA" w:rsidP="00BB37BA">
            <w:pPr>
              <w:pStyle w:val="Contentschapterhead"/>
              <w:rPr>
                <w:color w:val="000000" w:themeColor="text1"/>
              </w:rPr>
            </w:pPr>
            <w:r w:rsidRPr="00656467">
              <w:rPr>
                <w:color w:val="000000" w:themeColor="text1"/>
              </w:rPr>
              <w:t xml:space="preserve">I will then collate the totals for the second count for the whole of the police area and add these to the total number of first preference votes each of those candidates received. </w:t>
            </w:r>
          </w:p>
          <w:p w14:paraId="72AB6074" w14:textId="77777777" w:rsidR="00BB37BA" w:rsidRDefault="00BB37BA" w:rsidP="00BB37BA">
            <w:pPr>
              <w:pStyle w:val="Contentschapterhead"/>
            </w:pPr>
          </w:p>
          <w:p w14:paraId="33A04424" w14:textId="77777777" w:rsidR="00BB37BA" w:rsidRPr="00656467" w:rsidRDefault="00BB37BA" w:rsidP="00BB37BA">
            <w:pPr>
              <w:pStyle w:val="Contentschapterhead"/>
              <w:rPr>
                <w:color w:val="000000" w:themeColor="text1"/>
              </w:rPr>
            </w:pPr>
            <w:r w:rsidRPr="00656467">
              <w:rPr>
                <w:color w:val="000000" w:themeColor="text1"/>
              </w:rPr>
              <w:t>The candidate with the highest total number of votes will be declared elected.</w:t>
            </w:r>
          </w:p>
          <w:p w14:paraId="03EB0406" w14:textId="2662F89D" w:rsidR="00C920EE" w:rsidRDefault="00BB37BA" w:rsidP="00BB37BA">
            <w:r w:rsidRPr="00656467">
              <w:rPr>
                <w:color w:val="000000" w:themeColor="text1"/>
              </w:rPr>
              <w:t>We also identify and adjudicate on doubtful ballot papers.  More detailed information about this stage of the process is contained in the information pack. If you have any questions please speak to any member of the senior team who will be happy to assist.</w:t>
            </w:r>
          </w:p>
        </w:tc>
      </w:tr>
    </w:tbl>
    <w:p w14:paraId="07B0BBE7" w14:textId="77777777" w:rsidR="00D8431A" w:rsidRDefault="00D8431A"/>
    <w:p w14:paraId="22253C46" w14:textId="77777777" w:rsidR="003905C0" w:rsidRDefault="003905C0" w:rsidP="003905C0">
      <w:pPr>
        <w:pStyle w:val="B-head"/>
      </w:pPr>
    </w:p>
    <w:p w14:paraId="09861B7B" w14:textId="77777777" w:rsidR="003905C0" w:rsidRDefault="003905C0">
      <w:pPr>
        <w:spacing w:after="160" w:line="259" w:lineRule="auto"/>
        <w:rPr>
          <w:rFonts w:ascii="Arial" w:eastAsia="Times New Roman" w:hAnsi="Arial" w:cs="Times New Roman"/>
          <w:color w:val="0099CC"/>
          <w:sz w:val="36"/>
          <w:szCs w:val="24"/>
          <w:lang w:val="sv-FI"/>
        </w:rPr>
      </w:pPr>
      <w:r>
        <w:rPr>
          <w:lang w:bidi="cy-GB"/>
        </w:rPr>
        <w:br w:type="page"/>
      </w:r>
    </w:p>
    <w:p w14:paraId="78D8ED2F" w14:textId="77777777" w:rsidR="003905C0" w:rsidRDefault="003905C0" w:rsidP="003905C0">
      <w:pPr>
        <w:pStyle w:val="B-head"/>
        <w:rPr>
          <w:rFonts w:cs="Arial"/>
        </w:rPr>
      </w:pPr>
      <w:r w:rsidRPr="006B7CA8">
        <w:rPr>
          <w:rFonts w:cs="Arial"/>
          <w:lang w:val="cy-GB" w:bidi="cy-GB"/>
        </w:rPr>
        <w:lastRenderedPageBreak/>
        <w:t xml:space="preserve">Sgript enghreifftiol ar gyfer datgan y canlyniadau yn etholiad Comisiynydd yr Heddlu a Throseddu </w:t>
      </w:r>
    </w:p>
    <w:p w14:paraId="35102A6C" w14:textId="77777777" w:rsidR="008A2E1A" w:rsidRDefault="008A2E1A" w:rsidP="003905C0">
      <w:pPr>
        <w:pStyle w:val="B-head"/>
        <w:rPr>
          <w:rFonts w:cs="Arial"/>
        </w:rPr>
      </w:pPr>
    </w:p>
    <w:p w14:paraId="48383EEF" w14:textId="77777777" w:rsidR="008A2E1A" w:rsidRPr="00656467" w:rsidRDefault="008A2E1A" w:rsidP="00656467">
      <w:pPr>
        <w:pStyle w:val="Contentschapterhead"/>
      </w:pPr>
      <w:r w:rsidRPr="00656467">
        <w:rPr>
          <w:b/>
          <w:sz w:val="32"/>
          <w:szCs w:val="32"/>
          <w:lang w:bidi="cy-GB"/>
        </w:rPr>
        <w:t>Datgan y canlyniad</w:t>
      </w:r>
      <w:r w:rsidR="005571B1" w:rsidRPr="00656467">
        <w:rPr>
          <w:rStyle w:val="FootnoteReference"/>
          <w:vertAlign w:val="baseline"/>
          <w:lang w:bidi="cy-GB"/>
        </w:rPr>
        <w:footnoteReference w:id="1"/>
      </w:r>
    </w:p>
    <w:p w14:paraId="30D33E87" w14:textId="77777777" w:rsidR="008A2E1A" w:rsidRPr="00656467" w:rsidRDefault="008A2E1A" w:rsidP="00656467">
      <w:pPr>
        <w:pStyle w:val="Contentschapterhead"/>
      </w:pPr>
    </w:p>
    <w:p w14:paraId="33128381" w14:textId="77777777" w:rsidR="008A2E1A" w:rsidRPr="00656467" w:rsidRDefault="008A2E1A" w:rsidP="00656467">
      <w:pPr>
        <w:pStyle w:val="Contentschapterhead"/>
      </w:pPr>
      <w:r w:rsidRPr="00656467">
        <w:rPr>
          <w:lang w:bidi="cy-GB"/>
        </w:rPr>
        <w:t>Rhaid i chi ddatgan bod y person hwnnw wedi ei ethol fel Comisiynydd yr Heddlu a Throseddu dros yr Ardal Heddlu. Dylech wneud y datganiad yn y Gymraeg a’r Saesneg.</w:t>
      </w:r>
    </w:p>
    <w:p w14:paraId="684BCA1F" w14:textId="77777777" w:rsidR="008A2E1A" w:rsidRPr="00656467" w:rsidRDefault="008A2E1A" w:rsidP="00656467">
      <w:pPr>
        <w:pStyle w:val="Contentschapterhead"/>
      </w:pPr>
    </w:p>
    <w:p w14:paraId="3E95F46F" w14:textId="77777777" w:rsidR="008A2E1A" w:rsidRPr="000B650C" w:rsidRDefault="008A2E1A" w:rsidP="008A2E1A">
      <w:pPr>
        <w:pStyle w:val="Contentschapterhead"/>
        <w:rPr>
          <w:b/>
          <w:color w:val="auto"/>
          <w:lang w:val="en-US"/>
        </w:rPr>
      </w:pPr>
      <w:r w:rsidRPr="000B650C">
        <w:rPr>
          <w:b/>
          <w:color w:val="auto"/>
          <w:lang w:bidi="cy-GB"/>
        </w:rPr>
        <w:t xml:space="preserve">Rwyf i </w:t>
      </w:r>
      <w:r w:rsidRPr="000B650C">
        <w:rPr>
          <w:b/>
          <w:color w:val="FF0000"/>
          <w:lang w:bidi="cy-GB"/>
        </w:rPr>
        <w:t>[nodwch eich enw]</w:t>
      </w:r>
      <w:r w:rsidRPr="000B650C">
        <w:rPr>
          <w:b/>
          <w:color w:val="auto"/>
          <w:lang w:bidi="cy-GB"/>
        </w:rPr>
        <w:t xml:space="preserve">, Swyddog Canlyniadau’r Ardal Heddlu ar gyfer Ardal Heddlu </w:t>
      </w:r>
      <w:r w:rsidRPr="000B650C">
        <w:rPr>
          <w:b/>
          <w:color w:val="FF0000"/>
          <w:lang w:bidi="cy-GB"/>
        </w:rPr>
        <w:t>[nodwch yr enw]</w:t>
      </w:r>
      <w:r w:rsidRPr="000B650C">
        <w:rPr>
          <w:b/>
          <w:color w:val="auto"/>
          <w:lang w:bidi="cy-GB"/>
        </w:rPr>
        <w:t xml:space="preserve">  yn datgan bod </w:t>
      </w:r>
      <w:r w:rsidRPr="000B650C">
        <w:rPr>
          <w:b/>
          <w:color w:val="FF0000"/>
          <w:lang w:bidi="cy-GB"/>
        </w:rPr>
        <w:t>[nodwch enw]</w:t>
      </w:r>
      <w:r w:rsidRPr="000B650C">
        <w:rPr>
          <w:b/>
          <w:color w:val="auto"/>
          <w:lang w:bidi="cy-GB"/>
        </w:rPr>
        <w:t xml:space="preserve"> wedi ei ethol fel Comisiynydd yr Heddlu a Throseddu dros Ardal Heddlu </w:t>
      </w:r>
      <w:r w:rsidRPr="000B650C">
        <w:rPr>
          <w:b/>
          <w:color w:val="FF0000"/>
          <w:lang w:bidi="cy-GB"/>
        </w:rPr>
        <w:t>[nodwch enw]</w:t>
      </w:r>
      <w:r w:rsidRPr="000B650C">
        <w:rPr>
          <w:b/>
          <w:color w:val="auto"/>
          <w:lang w:bidi="cy-GB"/>
        </w:rPr>
        <w:t xml:space="preserve">. </w:t>
      </w:r>
    </w:p>
    <w:p w14:paraId="19CF12C1" w14:textId="77777777" w:rsidR="008A2E1A" w:rsidRDefault="008A2E1A" w:rsidP="008A2E1A">
      <w:pPr>
        <w:pStyle w:val="legclearfix"/>
        <w:shd w:val="clear" w:color="auto" w:fill="FFFFFF"/>
        <w:spacing w:before="0" w:beforeAutospacing="0" w:after="90" w:afterAutospacing="0" w:line="270" w:lineRule="atLeast"/>
        <w:rPr>
          <w:rStyle w:val="legds"/>
          <w:rFonts w:ascii="Arial" w:hAnsi="Arial" w:cs="Arial"/>
          <w:b/>
        </w:rPr>
      </w:pPr>
      <w:r w:rsidRPr="000B650C">
        <w:rPr>
          <w:rStyle w:val="legds"/>
          <w:rFonts w:ascii="Arial" w:eastAsia="Arial" w:hAnsi="Arial" w:cs="Arial"/>
          <w:b/>
          <w:lang w:bidi="cy-GB"/>
        </w:rPr>
        <w:t xml:space="preserve"> </w:t>
      </w:r>
    </w:p>
    <w:p w14:paraId="45442D8E" w14:textId="77777777" w:rsidR="0070531B" w:rsidRPr="000B650C" w:rsidRDefault="0070531B" w:rsidP="0070531B">
      <w:pPr>
        <w:pStyle w:val="Contentschapterhead"/>
        <w:rPr>
          <w:b/>
          <w:color w:val="auto"/>
          <w:lang w:val="en-US"/>
        </w:rPr>
      </w:pPr>
      <w:r w:rsidRPr="000B650C">
        <w:rPr>
          <w:b/>
          <w:color w:val="auto"/>
          <w:lang w:val="en-US"/>
        </w:rPr>
        <w:t>I [</w:t>
      </w:r>
      <w:r w:rsidRPr="000B650C">
        <w:rPr>
          <w:b/>
          <w:color w:val="FF0000"/>
          <w:lang w:val="en-US"/>
        </w:rPr>
        <w:t xml:space="preserve">insert name] </w:t>
      </w:r>
      <w:r w:rsidRPr="000B650C">
        <w:rPr>
          <w:b/>
          <w:color w:val="auto"/>
          <w:lang w:val="en-US"/>
        </w:rPr>
        <w:t xml:space="preserve">Police Area Returning Officer for the </w:t>
      </w:r>
      <w:r w:rsidRPr="000B650C">
        <w:rPr>
          <w:b/>
          <w:color w:val="FF0000"/>
          <w:lang w:val="en-US"/>
        </w:rPr>
        <w:t>[insert name]</w:t>
      </w:r>
      <w:r w:rsidRPr="000B650C">
        <w:rPr>
          <w:b/>
          <w:color w:val="auto"/>
          <w:lang w:val="en-US"/>
        </w:rPr>
        <w:t xml:space="preserve"> Police Area declare that </w:t>
      </w:r>
      <w:r w:rsidRPr="000B650C">
        <w:rPr>
          <w:b/>
          <w:color w:val="FF0000"/>
          <w:lang w:val="en-US"/>
        </w:rPr>
        <w:t xml:space="preserve">[ insert name ] </w:t>
      </w:r>
      <w:r w:rsidRPr="000B650C">
        <w:rPr>
          <w:b/>
          <w:color w:val="auto"/>
          <w:lang w:val="en-US"/>
        </w:rPr>
        <w:t xml:space="preserve">is elected as Police and Crime Commissioner for the </w:t>
      </w:r>
      <w:r w:rsidRPr="000B650C">
        <w:rPr>
          <w:b/>
          <w:color w:val="FF0000"/>
          <w:lang w:val="en-US"/>
        </w:rPr>
        <w:t xml:space="preserve">[insert name] </w:t>
      </w:r>
      <w:r w:rsidRPr="00175AB7">
        <w:rPr>
          <w:b/>
          <w:color w:val="auto"/>
          <w:lang w:val="en-US"/>
        </w:rPr>
        <w:t>P</w:t>
      </w:r>
      <w:r w:rsidRPr="000B650C">
        <w:rPr>
          <w:b/>
          <w:color w:val="auto"/>
          <w:lang w:val="en-US"/>
        </w:rPr>
        <w:t xml:space="preserve">olice </w:t>
      </w:r>
      <w:r>
        <w:rPr>
          <w:b/>
          <w:color w:val="auto"/>
          <w:lang w:val="en-US"/>
        </w:rPr>
        <w:t>A</w:t>
      </w:r>
      <w:r w:rsidRPr="000B650C">
        <w:rPr>
          <w:b/>
          <w:color w:val="auto"/>
          <w:lang w:val="en-US"/>
        </w:rPr>
        <w:t xml:space="preserve">rea. </w:t>
      </w:r>
    </w:p>
    <w:p w14:paraId="3A4DC56C" w14:textId="77777777" w:rsidR="008A2E1A" w:rsidRDefault="008A2E1A" w:rsidP="008A2E1A">
      <w:pPr>
        <w:pStyle w:val="legclearfix"/>
        <w:shd w:val="clear" w:color="auto" w:fill="FFFFFF"/>
        <w:spacing w:before="0" w:beforeAutospacing="0" w:after="90" w:afterAutospacing="0" w:line="270" w:lineRule="atLeast"/>
        <w:rPr>
          <w:rStyle w:val="legds"/>
          <w:rFonts w:ascii="Arial" w:hAnsi="Arial" w:cs="Arial"/>
          <w:b/>
        </w:rPr>
      </w:pPr>
    </w:p>
    <w:p w14:paraId="549B9820" w14:textId="77777777" w:rsidR="003905C0" w:rsidRPr="000B650C" w:rsidRDefault="003905C0" w:rsidP="003905C0">
      <w:pPr>
        <w:pStyle w:val="Contentschapterhead"/>
        <w:rPr>
          <w:b/>
          <w:color w:val="auto"/>
          <w:lang w:val="en-US"/>
        </w:rPr>
      </w:pPr>
    </w:p>
    <w:p w14:paraId="7027DFEF" w14:textId="77777777" w:rsidR="00B700B3" w:rsidRDefault="00B700B3" w:rsidP="000B650C">
      <w:pPr>
        <w:pStyle w:val="Paranumber"/>
        <w:numPr>
          <w:ilvl w:val="0"/>
          <w:numId w:val="0"/>
        </w:numPr>
        <w:rPr>
          <w:rFonts w:ascii="Arial" w:hAnsi="Arial" w:cs="Arial"/>
          <w:i/>
          <w:sz w:val="24"/>
          <w:szCs w:val="24"/>
          <w:lang w:val="en-US"/>
        </w:rPr>
      </w:pPr>
      <w:r>
        <w:rPr>
          <w:rFonts w:ascii="Arial" w:eastAsia="Arial" w:hAnsi="Arial" w:cs="Arial"/>
          <w:i/>
          <w:sz w:val="24"/>
          <w:szCs w:val="24"/>
          <w:lang w:bidi="cy-GB"/>
        </w:rPr>
        <w:t xml:space="preserve">Rhaid i chi roi gwybod yn gyhoeddus am </w:t>
      </w:r>
    </w:p>
    <w:p w14:paraId="44C6CBA2" w14:textId="77777777" w:rsidR="00B700B3" w:rsidRDefault="00161E53" w:rsidP="002B270E">
      <w:pPr>
        <w:pStyle w:val="Paranumber"/>
        <w:numPr>
          <w:ilvl w:val="0"/>
          <w:numId w:val="2"/>
        </w:numPr>
        <w:rPr>
          <w:rFonts w:ascii="Arial" w:hAnsi="Arial" w:cs="Arial"/>
          <w:i/>
          <w:sz w:val="24"/>
          <w:szCs w:val="24"/>
          <w:lang w:val="en-US"/>
        </w:rPr>
      </w:pPr>
      <w:r>
        <w:rPr>
          <w:rFonts w:ascii="Arial" w:eastAsia="Arial" w:hAnsi="Arial" w:cs="Arial"/>
          <w:i/>
          <w:sz w:val="24"/>
          <w:szCs w:val="24"/>
          <w:lang w:bidi="cy-GB"/>
        </w:rPr>
        <w:t>y person y datgenir ei fod wedi ei ethol, a disgrifiad awdurdodedig y person hwnnw</w:t>
      </w:r>
      <w:r w:rsidR="00CA0EA3">
        <w:rPr>
          <w:rStyle w:val="EndnoteReference"/>
          <w:rFonts w:ascii="Arial" w:eastAsia="Arial" w:hAnsi="Arial" w:cs="Arial"/>
          <w:i/>
          <w:sz w:val="24"/>
          <w:szCs w:val="24"/>
          <w:lang w:bidi="cy-GB"/>
        </w:rPr>
        <w:endnoteReference w:id="1"/>
      </w:r>
      <w:r>
        <w:rPr>
          <w:rFonts w:ascii="Arial" w:eastAsia="Arial" w:hAnsi="Arial" w:cs="Arial"/>
          <w:i/>
          <w:sz w:val="24"/>
          <w:szCs w:val="24"/>
          <w:lang w:bidi="cy-GB"/>
        </w:rPr>
        <w:t xml:space="preserve">  </w:t>
      </w:r>
    </w:p>
    <w:p w14:paraId="197EF0C7" w14:textId="77777777" w:rsidR="00CA0EA3" w:rsidRDefault="000B650C" w:rsidP="002B270E">
      <w:pPr>
        <w:pStyle w:val="Paranumber"/>
        <w:numPr>
          <w:ilvl w:val="0"/>
          <w:numId w:val="2"/>
        </w:numPr>
        <w:rPr>
          <w:rFonts w:ascii="Arial" w:hAnsi="Arial" w:cs="Arial"/>
          <w:i/>
          <w:sz w:val="24"/>
          <w:szCs w:val="24"/>
          <w:lang w:val="en-US"/>
        </w:rPr>
      </w:pPr>
      <w:r w:rsidRPr="008129DA">
        <w:rPr>
          <w:rFonts w:ascii="Arial" w:eastAsia="Arial" w:hAnsi="Arial" w:cs="Arial"/>
          <w:i/>
          <w:sz w:val="24"/>
          <w:szCs w:val="24"/>
          <w:lang w:bidi="cy-GB"/>
        </w:rPr>
        <w:t>cyfanswm nifer y pleidleisiau dewis cyntaf a roddwyd i bob ymgeisydd</w:t>
      </w:r>
    </w:p>
    <w:p w14:paraId="35E7BD7D" w14:textId="77777777" w:rsidR="00CA0EA3" w:rsidRDefault="000B650C" w:rsidP="002B270E">
      <w:pPr>
        <w:pStyle w:val="Paranumber"/>
        <w:numPr>
          <w:ilvl w:val="0"/>
          <w:numId w:val="2"/>
        </w:numPr>
        <w:rPr>
          <w:rFonts w:ascii="Arial" w:hAnsi="Arial" w:cs="Arial"/>
          <w:i/>
          <w:sz w:val="24"/>
          <w:szCs w:val="24"/>
          <w:lang w:val="en-US"/>
        </w:rPr>
      </w:pPr>
      <w:r w:rsidRPr="008129DA">
        <w:rPr>
          <w:rFonts w:ascii="Arial" w:eastAsia="Arial" w:hAnsi="Arial" w:cs="Arial"/>
          <w:i/>
          <w:sz w:val="24"/>
          <w:szCs w:val="24"/>
          <w:lang w:bidi="cy-GB"/>
        </w:rPr>
        <w:t>cyfanswm nifer y papurau pleidleisio a wrthodwyd yn y cyfrif cyntaf o dan y gwahanol benawdau</w:t>
      </w:r>
    </w:p>
    <w:p w14:paraId="165D2AEC" w14:textId="77777777" w:rsidR="00A4276F" w:rsidRDefault="00161E53" w:rsidP="002B270E">
      <w:pPr>
        <w:pStyle w:val="Paranumber"/>
        <w:numPr>
          <w:ilvl w:val="0"/>
          <w:numId w:val="2"/>
        </w:numPr>
        <w:rPr>
          <w:rFonts w:ascii="Arial" w:hAnsi="Arial" w:cs="Arial"/>
          <w:i/>
          <w:sz w:val="24"/>
          <w:szCs w:val="24"/>
          <w:lang w:val="en-US"/>
        </w:rPr>
      </w:pPr>
      <w:r>
        <w:rPr>
          <w:rFonts w:ascii="Arial" w:eastAsia="Arial" w:hAnsi="Arial" w:cs="Arial"/>
          <w:i/>
          <w:sz w:val="24"/>
          <w:szCs w:val="24"/>
          <w:lang w:bidi="cy-GB"/>
        </w:rPr>
        <w:t xml:space="preserve">. os cyfrifwyd pleidleisiau ail ddewis: </w:t>
      </w:r>
    </w:p>
    <w:p w14:paraId="0F44504B" w14:textId="77777777" w:rsidR="00A4276F" w:rsidRDefault="00A4276F" w:rsidP="002B270E">
      <w:pPr>
        <w:pStyle w:val="Paranumber"/>
        <w:numPr>
          <w:ilvl w:val="0"/>
          <w:numId w:val="2"/>
        </w:numPr>
        <w:rPr>
          <w:rFonts w:ascii="Arial" w:hAnsi="Arial" w:cs="Arial"/>
          <w:i/>
          <w:sz w:val="24"/>
          <w:szCs w:val="24"/>
          <w:lang w:val="en-US"/>
        </w:rPr>
      </w:pPr>
      <w:r>
        <w:rPr>
          <w:rFonts w:ascii="Arial" w:eastAsia="Arial" w:hAnsi="Arial" w:cs="Arial"/>
          <w:i/>
          <w:sz w:val="24"/>
          <w:szCs w:val="24"/>
          <w:lang w:bidi="cy-GB"/>
        </w:rPr>
        <w:t xml:space="preserve">cyfanswm nifer y pleidleisiau ail ddewis a roddwyd i bob un o’r ymgeiswyr a oedd yn dal i fod yn yr ornest </w:t>
      </w:r>
    </w:p>
    <w:p w14:paraId="4AC8F555" w14:textId="77777777" w:rsidR="000B650C" w:rsidRPr="008129DA" w:rsidRDefault="00A4276F" w:rsidP="002B270E">
      <w:pPr>
        <w:pStyle w:val="Paranumber"/>
        <w:numPr>
          <w:ilvl w:val="0"/>
          <w:numId w:val="2"/>
        </w:numPr>
        <w:rPr>
          <w:rFonts w:ascii="Arial" w:hAnsi="Arial" w:cs="Arial"/>
          <w:i/>
          <w:sz w:val="24"/>
          <w:szCs w:val="24"/>
          <w:lang w:val="en-US"/>
        </w:rPr>
      </w:pPr>
      <w:r>
        <w:rPr>
          <w:rFonts w:ascii="Arial" w:eastAsia="Arial" w:hAnsi="Arial" w:cs="Arial"/>
          <w:i/>
          <w:sz w:val="24"/>
          <w:szCs w:val="24"/>
          <w:lang w:bidi="cy-GB"/>
        </w:rPr>
        <w:t xml:space="preserve">nifer y papurau pleidleisio a wrthodwyd yn y cyfrif ar gyfer y pleidleisiau ail ddewis </w:t>
      </w:r>
    </w:p>
    <w:p w14:paraId="1A789E8A" w14:textId="77777777" w:rsidR="006D2BA0" w:rsidRPr="00656467" w:rsidRDefault="006D2BA0" w:rsidP="006D2BA0">
      <w:pPr>
        <w:pStyle w:val="Contentschapterhead"/>
        <w:rPr>
          <w:i/>
          <w:color w:val="000000" w:themeColor="text1"/>
          <w:lang w:val="en-US"/>
        </w:rPr>
      </w:pPr>
      <w:r w:rsidRPr="00656467">
        <w:rPr>
          <w:i/>
          <w:color w:val="000000" w:themeColor="text1"/>
          <w:lang w:bidi="cy-GB"/>
        </w:rPr>
        <w:t xml:space="preserve">Dylech gyhoeddi cyfanswm nifer y pleidleisiau dewis cyntaf a roddwyd i bob ymgeisydd fel y nodir yn y tabl isod. Ar ôl darllen enw a disgrifiad (os oes un i’w gael) yr ymgeisydd sy’n ymddangos gyntaf ar y papur pleidleisio, dylech ddarparu cyfanswm nifer y pleidleisiau dewis cyntaf a </w:t>
      </w:r>
      <w:r w:rsidRPr="00656467">
        <w:rPr>
          <w:i/>
          <w:color w:val="000000" w:themeColor="text1"/>
          <w:lang w:bidi="cy-GB"/>
        </w:rPr>
        <w:lastRenderedPageBreak/>
        <w:t xml:space="preserve">roddwyd i bob ymgeisydd yn Gymraeg a Saesneg. Dylai’r dull hwn gael ei ailadrodd ar wahân ar gyfer pob un o’r ymgeiswyr eraill yn y drefn y maent yn ymddangos ar y papur pleidleisio. </w:t>
      </w:r>
    </w:p>
    <w:p w14:paraId="2066D3C0" w14:textId="77777777" w:rsidR="006D2BA0" w:rsidRDefault="006D2BA0" w:rsidP="006D2BA0">
      <w:pPr>
        <w:pStyle w:val="Contentschapterhead"/>
        <w:rPr>
          <w:i/>
          <w:lang w:val="en-US"/>
        </w:rPr>
      </w:pPr>
    </w:p>
    <w:p w14:paraId="23D62865" w14:textId="77777777" w:rsidR="00C464D0" w:rsidRDefault="00C464D0" w:rsidP="00C464D0">
      <w:pPr>
        <w:pStyle w:val="Contentschapterhead"/>
        <w:rPr>
          <w:b/>
          <w:color w:val="FF0000"/>
          <w:lang w:val="en-US"/>
        </w:rPr>
      </w:pPr>
      <w:r w:rsidRPr="00212C3E">
        <w:rPr>
          <w:rStyle w:val="legds"/>
          <w:rFonts w:cs="Arial"/>
          <w:b/>
          <w:color w:val="auto"/>
          <w:lang w:bidi="cy-GB"/>
        </w:rPr>
        <w:t xml:space="preserve">Cyfanswm nifer y pleidleisiau dewis cyntaf a roddwyd i bob ymgeisydd </w:t>
      </w:r>
      <w:r w:rsidRPr="00212C3E">
        <w:rPr>
          <w:b/>
          <w:color w:val="auto"/>
          <w:lang w:bidi="cy-GB"/>
        </w:rPr>
        <w:t>oedd</w:t>
      </w:r>
      <w:r w:rsidRPr="00212C3E">
        <w:rPr>
          <w:rStyle w:val="legds"/>
          <w:rFonts w:cs="Arial"/>
          <w:b/>
          <w:color w:val="auto"/>
          <w:lang w:bidi="cy-GB"/>
        </w:rPr>
        <w:t>:</w:t>
      </w:r>
      <w:r w:rsidRPr="00212C3E">
        <w:rPr>
          <w:b/>
          <w:color w:val="auto"/>
          <w:lang w:bidi="cy-GB"/>
        </w:rPr>
        <w:t xml:space="preserve"> </w:t>
      </w:r>
    </w:p>
    <w:p w14:paraId="69D874A5" w14:textId="77777777" w:rsidR="00C464D0" w:rsidRPr="009B024A" w:rsidRDefault="00C464D0" w:rsidP="006D2BA0">
      <w:pPr>
        <w:pStyle w:val="Contentschapterhead"/>
        <w:rPr>
          <w:i/>
          <w:lang w:val="en-US"/>
        </w:rPr>
      </w:pPr>
    </w:p>
    <w:p w14:paraId="2FFFC27F" w14:textId="77777777" w:rsidR="006D2BA0" w:rsidRPr="008129DA" w:rsidRDefault="006D2BA0" w:rsidP="006D2BA0">
      <w:pPr>
        <w:rPr>
          <w:rFonts w:ascii="Arial" w:hAnsi="Arial" w:cs="Arial"/>
          <w:b/>
          <w:sz w:val="24"/>
          <w:szCs w:val="24"/>
          <w:lang w:val="en-US"/>
        </w:rPr>
      </w:pPr>
    </w:p>
    <w:tbl>
      <w:tblPr>
        <w:tblStyle w:val="TableGrid"/>
        <w:tblW w:w="0" w:type="auto"/>
        <w:tblLook w:val="04A0" w:firstRow="1" w:lastRow="0" w:firstColumn="1" w:lastColumn="0" w:noHBand="0" w:noVBand="1"/>
      </w:tblPr>
      <w:tblGrid>
        <w:gridCol w:w="3065"/>
        <w:gridCol w:w="3065"/>
        <w:gridCol w:w="2886"/>
      </w:tblGrid>
      <w:tr w:rsidR="006D2BA0" w:rsidRPr="008129DA" w14:paraId="03E335C1" w14:textId="77777777" w:rsidTr="00F97D27">
        <w:tc>
          <w:tcPr>
            <w:tcW w:w="4844" w:type="dxa"/>
          </w:tcPr>
          <w:p w14:paraId="01D552D7"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Enw ymgeisydd</w:t>
            </w:r>
          </w:p>
        </w:tc>
        <w:tc>
          <w:tcPr>
            <w:tcW w:w="4844" w:type="dxa"/>
          </w:tcPr>
          <w:p w14:paraId="6FD7A744" w14:textId="77777777" w:rsidR="006D2BA0" w:rsidRPr="008129DA" w:rsidRDefault="006D2BA0" w:rsidP="00E92F6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Disgrifiad (os oes un i’w gael)</w:t>
            </w:r>
            <w:r w:rsidR="00E92F67">
              <w:rPr>
                <w:rStyle w:val="FootnoteReference"/>
                <w:b/>
                <w:color w:val="FF0000"/>
                <w:lang w:bidi="cy-GB"/>
              </w:rPr>
              <w:footnoteReference w:id="2"/>
            </w:r>
          </w:p>
        </w:tc>
        <w:tc>
          <w:tcPr>
            <w:tcW w:w="4430" w:type="dxa"/>
          </w:tcPr>
          <w:p w14:paraId="3F38DF81"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Cyfanswm nifer y pleidleisiau dewis cyntaf a roddwyd i’r ymgeisydd</w:t>
            </w:r>
          </w:p>
        </w:tc>
      </w:tr>
      <w:tr w:rsidR="006D2BA0" w:rsidRPr="008129DA" w14:paraId="11210557" w14:textId="77777777" w:rsidTr="00F97D27">
        <w:tc>
          <w:tcPr>
            <w:tcW w:w="4844" w:type="dxa"/>
          </w:tcPr>
          <w:p w14:paraId="3E91D114"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Cyhoeddwch fel y mae’n ymddangos ar y papur pleidleisio</w:t>
            </w:r>
          </w:p>
        </w:tc>
        <w:tc>
          <w:tcPr>
            <w:tcW w:w="4844" w:type="dxa"/>
          </w:tcPr>
          <w:p w14:paraId="7B0ECD4B"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Cyhoeddwch fel y mae’n ymddangos ar y papur pleidleisio</w:t>
            </w:r>
          </w:p>
        </w:tc>
        <w:tc>
          <w:tcPr>
            <w:tcW w:w="4430" w:type="dxa"/>
          </w:tcPr>
          <w:p w14:paraId="01E6BF12" w14:textId="77777777" w:rsidR="006D2BA0" w:rsidRPr="008129DA" w:rsidRDefault="006D2BA0"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0C3CBCBB"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r w:rsidR="006D2BA0" w:rsidRPr="008129DA" w14:paraId="323350BF" w14:textId="77777777" w:rsidTr="00F97D27">
        <w:tc>
          <w:tcPr>
            <w:tcW w:w="4844" w:type="dxa"/>
          </w:tcPr>
          <w:p w14:paraId="3AD695F1" w14:textId="77777777" w:rsidR="006D2BA0" w:rsidRPr="008129DA" w:rsidRDefault="006D2BA0" w:rsidP="00F97D27">
            <w:pPr>
              <w:pStyle w:val="Paranumber"/>
              <w:numPr>
                <w:ilvl w:val="0"/>
                <w:numId w:val="0"/>
              </w:numPr>
              <w:rPr>
                <w:rFonts w:ascii="Arial" w:hAnsi="Arial" w:cs="Arial"/>
                <w:b/>
                <w:sz w:val="24"/>
                <w:szCs w:val="24"/>
                <w:lang w:val="en-US"/>
              </w:rPr>
            </w:pPr>
          </w:p>
        </w:tc>
        <w:tc>
          <w:tcPr>
            <w:tcW w:w="4844" w:type="dxa"/>
          </w:tcPr>
          <w:p w14:paraId="554303BF" w14:textId="77777777" w:rsidR="006D2BA0" w:rsidRPr="008129DA" w:rsidRDefault="006D2BA0" w:rsidP="00F97D27">
            <w:pPr>
              <w:pStyle w:val="Paranumber"/>
              <w:numPr>
                <w:ilvl w:val="0"/>
                <w:numId w:val="0"/>
              </w:numPr>
              <w:rPr>
                <w:rFonts w:ascii="Arial" w:hAnsi="Arial" w:cs="Arial"/>
                <w:b/>
                <w:sz w:val="24"/>
                <w:szCs w:val="24"/>
                <w:lang w:val="en-US"/>
              </w:rPr>
            </w:pPr>
          </w:p>
        </w:tc>
        <w:tc>
          <w:tcPr>
            <w:tcW w:w="4430" w:type="dxa"/>
          </w:tcPr>
          <w:p w14:paraId="06F39998" w14:textId="77777777" w:rsidR="006D2BA0" w:rsidRPr="008129DA" w:rsidRDefault="006D2BA0"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4A582293"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r w:rsidR="006D2BA0" w:rsidRPr="008129DA" w14:paraId="2314578E" w14:textId="77777777" w:rsidTr="00F97D27">
        <w:tc>
          <w:tcPr>
            <w:tcW w:w="4844" w:type="dxa"/>
          </w:tcPr>
          <w:p w14:paraId="75AD8613" w14:textId="77777777" w:rsidR="006D2BA0" w:rsidRPr="008129DA" w:rsidRDefault="006D2BA0" w:rsidP="00F97D27">
            <w:pPr>
              <w:pStyle w:val="Paranumber"/>
              <w:numPr>
                <w:ilvl w:val="0"/>
                <w:numId w:val="0"/>
              </w:numPr>
              <w:rPr>
                <w:rFonts w:ascii="Arial" w:hAnsi="Arial" w:cs="Arial"/>
                <w:b/>
                <w:sz w:val="24"/>
                <w:szCs w:val="24"/>
                <w:lang w:val="en-US"/>
              </w:rPr>
            </w:pPr>
          </w:p>
        </w:tc>
        <w:tc>
          <w:tcPr>
            <w:tcW w:w="4844" w:type="dxa"/>
          </w:tcPr>
          <w:p w14:paraId="1CFD8D2D" w14:textId="77777777" w:rsidR="006D2BA0" w:rsidRPr="008129DA" w:rsidRDefault="006D2BA0" w:rsidP="00F97D27">
            <w:pPr>
              <w:pStyle w:val="Paranumber"/>
              <w:numPr>
                <w:ilvl w:val="0"/>
                <w:numId w:val="0"/>
              </w:numPr>
              <w:rPr>
                <w:rFonts w:ascii="Arial" w:hAnsi="Arial" w:cs="Arial"/>
                <w:b/>
                <w:sz w:val="24"/>
                <w:szCs w:val="24"/>
                <w:lang w:val="en-US"/>
              </w:rPr>
            </w:pPr>
          </w:p>
        </w:tc>
        <w:tc>
          <w:tcPr>
            <w:tcW w:w="4430" w:type="dxa"/>
          </w:tcPr>
          <w:p w14:paraId="461DBE01" w14:textId="77777777" w:rsidR="006D2BA0" w:rsidRPr="008129DA" w:rsidRDefault="006D2BA0"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7E0F1137" w14:textId="77777777" w:rsidR="006D2BA0" w:rsidRPr="008129DA" w:rsidRDefault="006D2BA0"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bl>
    <w:p w14:paraId="5E6F9DB4" w14:textId="77777777" w:rsidR="006D2BA0" w:rsidRPr="008129DA" w:rsidRDefault="006D2BA0" w:rsidP="006D2BA0">
      <w:pPr>
        <w:pStyle w:val="Paranumber"/>
        <w:numPr>
          <w:ilvl w:val="0"/>
          <w:numId w:val="0"/>
        </w:numPr>
        <w:rPr>
          <w:rFonts w:ascii="Arial" w:hAnsi="Arial" w:cs="Arial"/>
          <w:b/>
          <w:sz w:val="24"/>
          <w:szCs w:val="24"/>
          <w:lang w:val="en-US"/>
        </w:rPr>
      </w:pPr>
    </w:p>
    <w:p w14:paraId="7B01E84A" w14:textId="77777777" w:rsidR="00035F1A" w:rsidRPr="00AF0FDB" w:rsidRDefault="00035F1A" w:rsidP="000B650C">
      <w:pPr>
        <w:pStyle w:val="Contentschapterhead"/>
        <w:rPr>
          <w:b/>
          <w:color w:val="FF0000"/>
          <w:lang w:val="en-US"/>
        </w:rPr>
      </w:pPr>
    </w:p>
    <w:p w14:paraId="13396049" w14:textId="77777777" w:rsidR="000B650C" w:rsidRPr="00656467" w:rsidRDefault="00C464D0" w:rsidP="003905C0">
      <w:pPr>
        <w:pStyle w:val="Contentschapterhead"/>
        <w:rPr>
          <w:i/>
          <w:color w:val="000000" w:themeColor="text1"/>
          <w:lang w:val="en-US"/>
        </w:rPr>
      </w:pPr>
      <w:r w:rsidRPr="00656467">
        <w:rPr>
          <w:b/>
          <w:i/>
          <w:color w:val="auto"/>
          <w:lang w:bidi="cy-GB"/>
        </w:rPr>
        <w:t xml:space="preserve">Os cyfrifwyd pleidleisiau ail ddewis, </w:t>
      </w:r>
      <w:r w:rsidRPr="00656467">
        <w:rPr>
          <w:i/>
          <w:color w:val="000000" w:themeColor="text1"/>
          <w:lang w:bidi="cy-GB"/>
        </w:rPr>
        <w:t>dylech wedyn gyhoeddi cyfanswm nifer y pleidleisiau ail ddewis a roddwyd i bob ymgeisydd a oedd yn dal i fod yn yr ornest ar ôl cyfri’r pleidleisiau dewis cyntaf, fel y nodir yn y tabl isod, yn Gymraeg a Saesneg. Dylai’r dull hwn gael ei ailadrodd ar wahân ar gyfer pob un o’r ymgeiswyr sydd ar ôl yn y drefn y maent yn ymddangos ar y papur pleidleisio.</w:t>
      </w:r>
    </w:p>
    <w:p w14:paraId="1B2F9EAC" w14:textId="77777777" w:rsidR="00C464D0" w:rsidRPr="00656467" w:rsidRDefault="00C464D0" w:rsidP="000B650C">
      <w:pPr>
        <w:pStyle w:val="Contentschapterhead"/>
        <w:rPr>
          <w:b/>
          <w:color w:val="000000" w:themeColor="text1"/>
          <w:lang w:val="en-US"/>
        </w:rPr>
      </w:pPr>
    </w:p>
    <w:tbl>
      <w:tblPr>
        <w:tblStyle w:val="TableGrid"/>
        <w:tblW w:w="0" w:type="auto"/>
        <w:tblLook w:val="04A0" w:firstRow="1" w:lastRow="0" w:firstColumn="1" w:lastColumn="0" w:noHBand="0" w:noVBand="1"/>
      </w:tblPr>
      <w:tblGrid>
        <w:gridCol w:w="3065"/>
        <w:gridCol w:w="3065"/>
        <w:gridCol w:w="2886"/>
      </w:tblGrid>
      <w:tr w:rsidR="004E2BC4" w:rsidRPr="008129DA" w14:paraId="0F462A3F" w14:textId="77777777" w:rsidTr="00F97D27">
        <w:tc>
          <w:tcPr>
            <w:tcW w:w="4844" w:type="dxa"/>
          </w:tcPr>
          <w:p w14:paraId="0CE6F146"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Enw ymgeisydd</w:t>
            </w:r>
          </w:p>
        </w:tc>
        <w:tc>
          <w:tcPr>
            <w:tcW w:w="4844" w:type="dxa"/>
          </w:tcPr>
          <w:p w14:paraId="12C2B42B"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Disgrifiad (os oes un i’w gael)</w:t>
            </w:r>
          </w:p>
        </w:tc>
        <w:tc>
          <w:tcPr>
            <w:tcW w:w="4430" w:type="dxa"/>
          </w:tcPr>
          <w:p w14:paraId="52868FC4" w14:textId="77777777" w:rsidR="004E2BC4" w:rsidRPr="008129DA" w:rsidRDefault="004E2BC4" w:rsidP="004E2BC4">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Cyfanswm nifer y pleidleisiau ail ddewis a roddwyd i’r ymgeisydd</w:t>
            </w:r>
          </w:p>
        </w:tc>
      </w:tr>
      <w:tr w:rsidR="004E2BC4" w:rsidRPr="008129DA" w14:paraId="7A8E8981" w14:textId="77777777" w:rsidTr="00F97D27">
        <w:tc>
          <w:tcPr>
            <w:tcW w:w="4844" w:type="dxa"/>
          </w:tcPr>
          <w:p w14:paraId="11CF76C6"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Cyhoeddwch fel y mae’n ymddangos ar y papur pleidleisio</w:t>
            </w:r>
          </w:p>
        </w:tc>
        <w:tc>
          <w:tcPr>
            <w:tcW w:w="4844" w:type="dxa"/>
          </w:tcPr>
          <w:p w14:paraId="5F0C5322"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Cyhoeddwch fel y mae’n ymddangos ar y papur pleidleisio</w:t>
            </w:r>
          </w:p>
        </w:tc>
        <w:tc>
          <w:tcPr>
            <w:tcW w:w="4430" w:type="dxa"/>
          </w:tcPr>
          <w:p w14:paraId="76DE2AF2" w14:textId="77777777" w:rsidR="004E2BC4" w:rsidRPr="008129DA" w:rsidRDefault="004E2BC4"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44227FD3"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r w:rsidR="004E2BC4" w:rsidRPr="008129DA" w14:paraId="61F61741" w14:textId="77777777" w:rsidTr="00F97D27">
        <w:tc>
          <w:tcPr>
            <w:tcW w:w="4844" w:type="dxa"/>
          </w:tcPr>
          <w:p w14:paraId="493E217C" w14:textId="77777777" w:rsidR="004E2BC4" w:rsidRPr="008129DA" w:rsidRDefault="004E2BC4" w:rsidP="00F97D27">
            <w:pPr>
              <w:pStyle w:val="Paranumber"/>
              <w:numPr>
                <w:ilvl w:val="0"/>
                <w:numId w:val="0"/>
              </w:numPr>
              <w:rPr>
                <w:rFonts w:ascii="Arial" w:hAnsi="Arial" w:cs="Arial"/>
                <w:b/>
                <w:sz w:val="24"/>
                <w:szCs w:val="24"/>
                <w:lang w:val="en-US"/>
              </w:rPr>
            </w:pPr>
          </w:p>
        </w:tc>
        <w:tc>
          <w:tcPr>
            <w:tcW w:w="4844" w:type="dxa"/>
          </w:tcPr>
          <w:p w14:paraId="6F976331" w14:textId="77777777" w:rsidR="004E2BC4" w:rsidRPr="008129DA" w:rsidRDefault="004E2BC4" w:rsidP="00F97D27">
            <w:pPr>
              <w:pStyle w:val="Paranumber"/>
              <w:numPr>
                <w:ilvl w:val="0"/>
                <w:numId w:val="0"/>
              </w:numPr>
              <w:rPr>
                <w:rFonts w:ascii="Arial" w:hAnsi="Arial" w:cs="Arial"/>
                <w:b/>
                <w:sz w:val="24"/>
                <w:szCs w:val="24"/>
                <w:lang w:val="en-US"/>
              </w:rPr>
            </w:pPr>
          </w:p>
        </w:tc>
        <w:tc>
          <w:tcPr>
            <w:tcW w:w="4430" w:type="dxa"/>
          </w:tcPr>
          <w:p w14:paraId="1DC54424" w14:textId="77777777" w:rsidR="004E2BC4" w:rsidRPr="008129DA" w:rsidRDefault="004E2BC4"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33D3DDF0"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r w:rsidR="004E2BC4" w:rsidRPr="008129DA" w14:paraId="4A4985F2" w14:textId="77777777" w:rsidTr="00F97D27">
        <w:tc>
          <w:tcPr>
            <w:tcW w:w="4844" w:type="dxa"/>
          </w:tcPr>
          <w:p w14:paraId="38E6F500" w14:textId="77777777" w:rsidR="004E2BC4" w:rsidRPr="008129DA" w:rsidRDefault="004E2BC4" w:rsidP="00F97D27">
            <w:pPr>
              <w:pStyle w:val="Paranumber"/>
              <w:numPr>
                <w:ilvl w:val="0"/>
                <w:numId w:val="0"/>
              </w:numPr>
              <w:rPr>
                <w:rFonts w:ascii="Arial" w:hAnsi="Arial" w:cs="Arial"/>
                <w:b/>
                <w:sz w:val="24"/>
                <w:szCs w:val="24"/>
                <w:lang w:val="en-US"/>
              </w:rPr>
            </w:pPr>
          </w:p>
        </w:tc>
        <w:tc>
          <w:tcPr>
            <w:tcW w:w="4844" w:type="dxa"/>
          </w:tcPr>
          <w:p w14:paraId="0F51D96B" w14:textId="77777777" w:rsidR="004E2BC4" w:rsidRPr="008129DA" w:rsidRDefault="004E2BC4" w:rsidP="00F97D27">
            <w:pPr>
              <w:pStyle w:val="Paranumber"/>
              <w:numPr>
                <w:ilvl w:val="0"/>
                <w:numId w:val="0"/>
              </w:numPr>
              <w:rPr>
                <w:rFonts w:ascii="Arial" w:hAnsi="Arial" w:cs="Arial"/>
                <w:b/>
                <w:sz w:val="24"/>
                <w:szCs w:val="24"/>
                <w:lang w:val="en-US"/>
              </w:rPr>
            </w:pPr>
          </w:p>
        </w:tc>
        <w:tc>
          <w:tcPr>
            <w:tcW w:w="4430" w:type="dxa"/>
          </w:tcPr>
          <w:p w14:paraId="520E9E3C" w14:textId="77777777" w:rsidR="004E2BC4" w:rsidRPr="008129DA" w:rsidRDefault="004E2BC4" w:rsidP="00F97D27">
            <w:pPr>
              <w:pStyle w:val="Paranumber"/>
              <w:numPr>
                <w:ilvl w:val="0"/>
                <w:numId w:val="0"/>
              </w:numPr>
              <w:rPr>
                <w:rFonts w:ascii="Arial" w:hAnsi="Arial" w:cs="Arial"/>
                <w:b/>
                <w:color w:val="FF0000"/>
                <w:sz w:val="24"/>
                <w:szCs w:val="24"/>
                <w:lang w:val="en-US"/>
              </w:rPr>
            </w:pPr>
            <w:r w:rsidRPr="008129DA">
              <w:rPr>
                <w:rFonts w:ascii="Arial" w:eastAsia="Arial" w:hAnsi="Arial" w:cs="Arial"/>
                <w:b/>
                <w:color w:val="FF0000"/>
                <w:sz w:val="24"/>
                <w:szCs w:val="24"/>
                <w:lang w:bidi="cy-GB"/>
              </w:rPr>
              <w:t>Cyhoeddwch y rhif yn Saesneg</w:t>
            </w:r>
          </w:p>
          <w:p w14:paraId="15D93EC3" w14:textId="77777777" w:rsidR="004E2BC4" w:rsidRPr="008129DA" w:rsidRDefault="004E2BC4"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Gymraeg</w:t>
            </w:r>
          </w:p>
        </w:tc>
      </w:tr>
    </w:tbl>
    <w:p w14:paraId="01A47D38" w14:textId="77777777" w:rsidR="00C464D0" w:rsidRDefault="00C464D0" w:rsidP="000B650C">
      <w:pPr>
        <w:pStyle w:val="Contentschapterhead"/>
        <w:rPr>
          <w:b/>
          <w:color w:val="auto"/>
          <w:lang w:val="en-US"/>
        </w:rPr>
      </w:pPr>
    </w:p>
    <w:p w14:paraId="1E647AD4" w14:textId="77777777" w:rsidR="000B650C" w:rsidRPr="00E74200" w:rsidRDefault="000B650C" w:rsidP="003905C0">
      <w:pPr>
        <w:pStyle w:val="Contentschapterhead"/>
        <w:rPr>
          <w:b/>
          <w:lang w:val="en-US"/>
        </w:rPr>
      </w:pPr>
    </w:p>
    <w:p w14:paraId="0FC8D450" w14:textId="77777777" w:rsidR="002B270E" w:rsidRDefault="002B270E" w:rsidP="00B700B3">
      <w:pPr>
        <w:pStyle w:val="legclearfix"/>
        <w:shd w:val="clear" w:color="auto" w:fill="FFFFFF"/>
        <w:spacing w:before="0" w:beforeAutospacing="0" w:after="90" w:afterAutospacing="0" w:line="270" w:lineRule="atLeast"/>
        <w:rPr>
          <w:rStyle w:val="legds"/>
          <w:rFonts w:ascii="Arial" w:hAnsi="Arial" w:cs="Arial"/>
          <w:b/>
        </w:rPr>
      </w:pPr>
    </w:p>
    <w:p w14:paraId="2685B002" w14:textId="77777777" w:rsidR="002B270E" w:rsidRPr="002B270E" w:rsidRDefault="002B270E" w:rsidP="00B700B3">
      <w:pPr>
        <w:pStyle w:val="legclearfix"/>
        <w:shd w:val="clear" w:color="auto" w:fill="FFFFFF"/>
        <w:spacing w:before="0" w:beforeAutospacing="0" w:after="90" w:afterAutospacing="0" w:line="270" w:lineRule="atLeast"/>
        <w:rPr>
          <w:rStyle w:val="legds"/>
          <w:rFonts w:ascii="Arial" w:hAnsi="Arial" w:cs="Arial"/>
          <w:b/>
          <w:sz w:val="28"/>
          <w:szCs w:val="28"/>
        </w:rPr>
      </w:pPr>
      <w:r w:rsidRPr="002B270E">
        <w:rPr>
          <w:rStyle w:val="legds"/>
          <w:rFonts w:ascii="Arial" w:eastAsia="Arial" w:hAnsi="Arial" w:cs="Arial"/>
          <w:b/>
          <w:sz w:val="28"/>
          <w:szCs w:val="28"/>
          <w:lang w:bidi="cy-GB"/>
        </w:rPr>
        <w:t>Cyhoeddi nifer y papurau pleidleisio a wrthodwyd</w:t>
      </w:r>
    </w:p>
    <w:p w14:paraId="71BDFBA0" w14:textId="77777777" w:rsidR="002B270E" w:rsidRDefault="002B270E" w:rsidP="00B700B3">
      <w:pPr>
        <w:pStyle w:val="legclearfix"/>
        <w:shd w:val="clear" w:color="auto" w:fill="FFFFFF"/>
        <w:spacing w:before="0" w:beforeAutospacing="0" w:after="90" w:afterAutospacing="0" w:line="270" w:lineRule="atLeast"/>
        <w:rPr>
          <w:rStyle w:val="legds"/>
          <w:rFonts w:ascii="Arial" w:hAnsi="Arial" w:cs="Arial"/>
          <w:b/>
        </w:rPr>
      </w:pPr>
    </w:p>
    <w:p w14:paraId="206B28D8" w14:textId="77777777" w:rsidR="000B650C" w:rsidRDefault="000B650C" w:rsidP="00B700B3">
      <w:pPr>
        <w:pStyle w:val="legclearfix"/>
        <w:shd w:val="clear" w:color="auto" w:fill="FFFFFF"/>
        <w:spacing w:before="0" w:beforeAutospacing="0" w:after="90" w:afterAutospacing="0" w:line="270" w:lineRule="atLeast"/>
        <w:rPr>
          <w:rStyle w:val="legds"/>
          <w:rFonts w:ascii="Arial" w:hAnsi="Arial" w:cs="Arial"/>
          <w:color w:val="FF0000"/>
        </w:rPr>
      </w:pPr>
      <w:r w:rsidRPr="000B650C">
        <w:rPr>
          <w:rStyle w:val="legds"/>
          <w:rFonts w:ascii="Arial" w:eastAsia="Arial" w:hAnsi="Arial" w:cs="Arial"/>
          <w:b/>
          <w:lang w:bidi="cy-GB"/>
        </w:rPr>
        <w:t xml:space="preserve">Cyfanswm nifer y papurau pleidleisio a wrthodwyd yn y cyfrif cyntaf oedd </w:t>
      </w:r>
      <w:r w:rsidRPr="000B650C">
        <w:rPr>
          <w:rStyle w:val="legds"/>
          <w:rFonts w:ascii="Arial" w:eastAsia="Arial" w:hAnsi="Arial" w:cs="Arial"/>
          <w:color w:val="FF0000"/>
          <w:lang w:bidi="cy-GB"/>
        </w:rPr>
        <w:t>[nodwch y nifer]</w:t>
      </w:r>
    </w:p>
    <w:p w14:paraId="4A0A9E24" w14:textId="77777777" w:rsidR="00212C3E" w:rsidRDefault="00212C3E" w:rsidP="000B650C">
      <w:pPr>
        <w:pStyle w:val="legclearfix"/>
        <w:shd w:val="clear" w:color="auto" w:fill="FFFFFF"/>
        <w:spacing w:before="0" w:beforeAutospacing="0" w:after="90" w:afterAutospacing="0" w:line="270" w:lineRule="atLeast"/>
        <w:rPr>
          <w:rStyle w:val="legds"/>
          <w:rFonts w:ascii="Arial" w:hAnsi="Arial" w:cs="Arial"/>
          <w:color w:val="FF0000"/>
        </w:rPr>
      </w:pPr>
    </w:p>
    <w:p w14:paraId="4FCDD46D" w14:textId="77777777" w:rsidR="0070531B" w:rsidRDefault="0070531B" w:rsidP="0070531B">
      <w:pPr>
        <w:pStyle w:val="legclearfix"/>
        <w:shd w:val="clear" w:color="auto" w:fill="FFFFFF"/>
        <w:spacing w:before="0" w:beforeAutospacing="0" w:after="90" w:afterAutospacing="0" w:line="270" w:lineRule="atLeast"/>
        <w:rPr>
          <w:rStyle w:val="legds"/>
          <w:rFonts w:ascii="Arial" w:hAnsi="Arial" w:cs="Arial"/>
          <w:color w:val="FF0000"/>
        </w:rPr>
      </w:pPr>
      <w:r w:rsidRPr="000B650C">
        <w:rPr>
          <w:rStyle w:val="legds"/>
          <w:rFonts w:ascii="Arial" w:hAnsi="Arial" w:cs="Arial"/>
          <w:b/>
        </w:rPr>
        <w:t>The total number of ballot papers rejected</w:t>
      </w:r>
      <w:r>
        <w:rPr>
          <w:rStyle w:val="legds"/>
          <w:rFonts w:ascii="Arial" w:hAnsi="Arial" w:cs="Arial"/>
          <w:b/>
        </w:rPr>
        <w:t xml:space="preserve"> at the first count</w:t>
      </w:r>
      <w:r w:rsidRPr="000B650C">
        <w:rPr>
          <w:rStyle w:val="legds"/>
          <w:rFonts w:ascii="Arial" w:hAnsi="Arial" w:cs="Arial"/>
          <w:b/>
        </w:rPr>
        <w:t xml:space="preserve"> was</w:t>
      </w:r>
      <w:r>
        <w:rPr>
          <w:rStyle w:val="legds"/>
          <w:rFonts w:ascii="Arial" w:hAnsi="Arial" w:cs="Arial"/>
          <w:b/>
        </w:rPr>
        <w:t>:</w:t>
      </w:r>
      <w:r w:rsidRPr="000B650C">
        <w:rPr>
          <w:rStyle w:val="legds"/>
          <w:rFonts w:ascii="Arial" w:hAnsi="Arial" w:cs="Arial"/>
        </w:rPr>
        <w:t xml:space="preserve"> </w:t>
      </w:r>
      <w:r w:rsidRPr="000B650C">
        <w:rPr>
          <w:rStyle w:val="legds"/>
          <w:rFonts w:ascii="Arial" w:hAnsi="Arial" w:cs="Arial"/>
          <w:color w:val="FF0000"/>
        </w:rPr>
        <w:t>[insert number]</w:t>
      </w:r>
    </w:p>
    <w:p w14:paraId="00C43FC3" w14:textId="77777777" w:rsidR="00212C3E" w:rsidRDefault="00212C3E" w:rsidP="000B650C">
      <w:pPr>
        <w:pStyle w:val="legclearfix"/>
        <w:shd w:val="clear" w:color="auto" w:fill="FFFFFF"/>
        <w:spacing w:before="0" w:beforeAutospacing="0" w:after="90" w:afterAutospacing="0" w:line="270" w:lineRule="atLeast"/>
        <w:rPr>
          <w:rStyle w:val="legds"/>
          <w:rFonts w:ascii="Arial" w:hAnsi="Arial" w:cs="Arial"/>
          <w:b/>
        </w:rPr>
      </w:pPr>
    </w:p>
    <w:p w14:paraId="03CED8B0" w14:textId="77777777" w:rsidR="000B650C" w:rsidRDefault="000B650C" w:rsidP="000B650C">
      <w:pPr>
        <w:pStyle w:val="legclearfix"/>
        <w:shd w:val="clear" w:color="auto" w:fill="FFFFFF"/>
        <w:spacing w:before="0" w:beforeAutospacing="0" w:after="90" w:afterAutospacing="0" w:line="270" w:lineRule="atLeast"/>
        <w:rPr>
          <w:rStyle w:val="legds"/>
          <w:rFonts w:ascii="Arial" w:hAnsi="Arial" w:cs="Arial"/>
          <w:b/>
        </w:rPr>
      </w:pPr>
      <w:r w:rsidRPr="00212C3E">
        <w:rPr>
          <w:rStyle w:val="legds"/>
          <w:rFonts w:ascii="Arial" w:eastAsia="Arial" w:hAnsi="Arial" w:cs="Arial"/>
          <w:b/>
          <w:lang w:bidi="cy-GB"/>
        </w:rPr>
        <w:t>Gwrthodwyd papurau pleidleisio am y rhesymau canlynol:</w:t>
      </w:r>
    </w:p>
    <w:p w14:paraId="315B77EF" w14:textId="77777777" w:rsidR="00656467" w:rsidRDefault="00656467" w:rsidP="000B650C">
      <w:pPr>
        <w:pStyle w:val="legclearfix"/>
        <w:shd w:val="clear" w:color="auto" w:fill="FFFFFF"/>
        <w:spacing w:before="0" w:beforeAutospacing="0" w:after="90" w:afterAutospacing="0" w:line="270" w:lineRule="atLeast"/>
        <w:rPr>
          <w:rStyle w:val="legds"/>
          <w:rFonts w:ascii="Arial" w:hAnsi="Arial" w:cs="Arial"/>
          <w:b/>
        </w:rPr>
      </w:pPr>
    </w:p>
    <w:p w14:paraId="16F5FD27" w14:textId="77777777" w:rsidR="0070531B" w:rsidRDefault="0070531B" w:rsidP="0070531B">
      <w:pPr>
        <w:pStyle w:val="legclearfix"/>
        <w:shd w:val="clear" w:color="auto" w:fill="FFFFFF"/>
        <w:spacing w:before="0" w:beforeAutospacing="0" w:after="90" w:afterAutospacing="0" w:line="270" w:lineRule="atLeast"/>
        <w:rPr>
          <w:rStyle w:val="legds"/>
          <w:rFonts w:ascii="Arial" w:hAnsi="Arial" w:cs="Arial"/>
          <w:b/>
        </w:rPr>
      </w:pPr>
      <w:r w:rsidRPr="00212C3E">
        <w:rPr>
          <w:rStyle w:val="legds"/>
          <w:rFonts w:ascii="Arial" w:hAnsi="Arial" w:cs="Arial"/>
          <w:b/>
        </w:rPr>
        <w:t>The ballot papers were rejected for the following reasons:</w:t>
      </w:r>
    </w:p>
    <w:p w14:paraId="44EDC7AC" w14:textId="77777777" w:rsidR="00656467" w:rsidRPr="00212C3E" w:rsidRDefault="00656467" w:rsidP="000B650C">
      <w:pPr>
        <w:pStyle w:val="legclearfix"/>
        <w:shd w:val="clear" w:color="auto" w:fill="FFFFFF"/>
        <w:spacing w:before="0" w:beforeAutospacing="0" w:after="90" w:afterAutospacing="0" w:line="270" w:lineRule="atLeast"/>
        <w:rPr>
          <w:rStyle w:val="legds"/>
          <w:rFonts w:ascii="Arial" w:hAnsi="Arial" w:cs="Arial"/>
          <w:b/>
        </w:rPr>
      </w:pPr>
    </w:p>
    <w:p w14:paraId="7111DD92" w14:textId="77777777" w:rsidR="000B650C" w:rsidRDefault="000B650C" w:rsidP="000B650C">
      <w:pPr>
        <w:pStyle w:val="legclearfix"/>
        <w:shd w:val="clear" w:color="auto" w:fill="FFFFFF"/>
        <w:spacing w:before="0" w:beforeAutospacing="0" w:after="90" w:afterAutospacing="0" w:line="270" w:lineRule="atLeast"/>
        <w:rPr>
          <w:rStyle w:val="legds"/>
          <w:rFonts w:ascii="Arial" w:hAnsi="Arial" w:cs="Arial"/>
        </w:rPr>
      </w:pPr>
    </w:p>
    <w:tbl>
      <w:tblPr>
        <w:tblStyle w:val="TableGrid"/>
        <w:tblW w:w="0" w:type="auto"/>
        <w:tblLook w:val="04A0" w:firstRow="1" w:lastRow="0" w:firstColumn="1" w:lastColumn="0" w:noHBand="0" w:noVBand="1"/>
      </w:tblPr>
      <w:tblGrid>
        <w:gridCol w:w="2950"/>
        <w:gridCol w:w="6066"/>
      </w:tblGrid>
      <w:tr w:rsidR="000B650C" w:rsidRPr="008129DA" w14:paraId="1071FA12" w14:textId="77777777" w:rsidTr="00AD5B9A">
        <w:tc>
          <w:tcPr>
            <w:tcW w:w="4270" w:type="dxa"/>
          </w:tcPr>
          <w:p w14:paraId="556E2884"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Saesneg</w:t>
            </w:r>
          </w:p>
        </w:tc>
        <w:tc>
          <w:tcPr>
            <w:tcW w:w="11224" w:type="dxa"/>
          </w:tcPr>
          <w:p w14:paraId="7E15412B"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ballot papers were rejected because they did not bear the official mark</w:t>
            </w:r>
          </w:p>
        </w:tc>
      </w:tr>
      <w:tr w:rsidR="000B650C" w:rsidRPr="008129DA" w14:paraId="2ADF697D" w14:textId="77777777" w:rsidTr="00AD5B9A">
        <w:tc>
          <w:tcPr>
            <w:tcW w:w="4270" w:type="dxa"/>
          </w:tcPr>
          <w:p w14:paraId="7F934A4B" w14:textId="77777777" w:rsidR="000B650C" w:rsidRPr="008129DA" w:rsidRDefault="00D81527" w:rsidP="00D81527">
            <w:pPr>
              <w:pStyle w:val="Paranumber"/>
              <w:numPr>
                <w:ilvl w:val="0"/>
                <w:numId w:val="0"/>
              </w:numPr>
              <w:rPr>
                <w:rFonts w:ascii="Arial" w:hAnsi="Arial" w:cs="Arial"/>
                <w:b/>
                <w:color w:val="FF0000"/>
                <w:sz w:val="24"/>
                <w:szCs w:val="24"/>
                <w:lang w:val="en-US"/>
              </w:rPr>
            </w:pPr>
            <w:r w:rsidRPr="00D81527">
              <w:rPr>
                <w:rFonts w:ascii="Arial" w:eastAsia="Arial" w:hAnsi="Arial" w:cs="Arial"/>
                <w:b/>
                <w:color w:val="000000" w:themeColor="text1"/>
                <w:sz w:val="24"/>
                <w:szCs w:val="24"/>
                <w:lang w:bidi="cy-GB"/>
              </w:rPr>
              <w:t xml:space="preserve">Gwrthodwyd </w:t>
            </w:r>
            <w:r w:rsidRPr="00D81527">
              <w:rPr>
                <w:rFonts w:ascii="Arial" w:eastAsia="Arial" w:hAnsi="Arial" w:cs="Arial"/>
                <w:b/>
                <w:color w:val="FF0000"/>
                <w:sz w:val="24"/>
                <w:szCs w:val="24"/>
                <w:lang w:bidi="cy-GB"/>
              </w:rPr>
              <w:t>(Cyhoeddwch y rhif yn Gymraeg)</w:t>
            </w:r>
          </w:p>
        </w:tc>
        <w:tc>
          <w:tcPr>
            <w:tcW w:w="11224" w:type="dxa"/>
          </w:tcPr>
          <w:p w14:paraId="50962392"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o bapurau pleidleisio am nad oeddent yn cynnwys y marc swyddogol</w:t>
            </w:r>
          </w:p>
        </w:tc>
      </w:tr>
      <w:tr w:rsidR="000B650C" w:rsidRPr="008129DA" w14:paraId="65D3950F" w14:textId="77777777" w:rsidTr="00AD5B9A">
        <w:tc>
          <w:tcPr>
            <w:tcW w:w="4270" w:type="dxa"/>
          </w:tcPr>
          <w:p w14:paraId="57DEA4E5"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Saesneg</w:t>
            </w:r>
          </w:p>
        </w:tc>
        <w:tc>
          <w:tcPr>
            <w:tcW w:w="11224" w:type="dxa"/>
          </w:tcPr>
          <w:p w14:paraId="1368BFC8" w14:textId="77777777" w:rsidR="00175AB7" w:rsidRPr="00175AB7" w:rsidRDefault="000B650C" w:rsidP="00175AB7">
            <w:pPr>
              <w:pStyle w:val="legclearfix"/>
              <w:shd w:val="clear" w:color="auto" w:fill="FFFFFF"/>
              <w:spacing w:before="0" w:beforeAutospacing="0" w:after="90" w:afterAutospacing="0" w:line="270" w:lineRule="atLeast"/>
              <w:rPr>
                <w:rFonts w:ascii="Arial" w:hAnsi="Arial" w:cs="Arial"/>
                <w:b/>
                <w:lang w:val="en-US"/>
              </w:rPr>
            </w:pPr>
            <w:r w:rsidRPr="008129DA">
              <w:rPr>
                <w:rFonts w:ascii="Arial" w:eastAsia="Arial" w:hAnsi="Arial" w:cs="Arial"/>
                <w:b/>
                <w:lang w:bidi="cy-GB"/>
              </w:rPr>
              <w:t xml:space="preserve">ballot papers were rejected because there was more than one first preference vote given; </w:t>
            </w:r>
          </w:p>
          <w:p w14:paraId="34922649" w14:textId="77777777" w:rsidR="000B650C" w:rsidRPr="008129DA" w:rsidRDefault="000B650C" w:rsidP="00AD5B9A">
            <w:pPr>
              <w:pStyle w:val="Paranumber"/>
              <w:numPr>
                <w:ilvl w:val="0"/>
                <w:numId w:val="0"/>
              </w:numPr>
              <w:rPr>
                <w:rFonts w:ascii="Arial" w:hAnsi="Arial" w:cs="Arial"/>
                <w:b/>
                <w:sz w:val="24"/>
                <w:szCs w:val="24"/>
                <w:lang w:val="en-US"/>
              </w:rPr>
            </w:pPr>
          </w:p>
        </w:tc>
      </w:tr>
      <w:tr w:rsidR="000B650C" w:rsidRPr="008129DA" w14:paraId="750D4C79" w14:textId="77777777" w:rsidTr="00AD5B9A">
        <w:tc>
          <w:tcPr>
            <w:tcW w:w="4270" w:type="dxa"/>
          </w:tcPr>
          <w:p w14:paraId="010A58CA" w14:textId="77777777" w:rsidR="000B650C" w:rsidRPr="008129DA" w:rsidRDefault="00D81527" w:rsidP="00D81527">
            <w:pPr>
              <w:pStyle w:val="Paranumber"/>
              <w:numPr>
                <w:ilvl w:val="0"/>
                <w:numId w:val="0"/>
              </w:numPr>
              <w:rPr>
                <w:rFonts w:ascii="Arial" w:hAnsi="Arial" w:cs="Arial"/>
                <w:b/>
                <w:color w:val="FF0000"/>
                <w:sz w:val="24"/>
                <w:szCs w:val="24"/>
                <w:lang w:val="en-US"/>
              </w:rPr>
            </w:pPr>
            <w:r w:rsidRPr="00D81527">
              <w:rPr>
                <w:rFonts w:ascii="Arial" w:eastAsia="Arial" w:hAnsi="Arial" w:cs="Arial"/>
                <w:b/>
                <w:color w:val="000000" w:themeColor="text1"/>
                <w:sz w:val="24"/>
                <w:szCs w:val="24"/>
                <w:lang w:bidi="cy-GB"/>
              </w:rPr>
              <w:t xml:space="preserve">Gwrthodwyd </w:t>
            </w:r>
            <w:r w:rsidRPr="00D81527">
              <w:rPr>
                <w:rFonts w:ascii="Arial" w:eastAsia="Arial" w:hAnsi="Arial" w:cs="Arial"/>
                <w:b/>
                <w:color w:val="FF0000"/>
                <w:sz w:val="24"/>
                <w:szCs w:val="24"/>
                <w:lang w:bidi="cy-GB"/>
              </w:rPr>
              <w:t>[Cyhoeddwch y rhif yn Gymraeg]</w:t>
            </w:r>
          </w:p>
        </w:tc>
        <w:tc>
          <w:tcPr>
            <w:tcW w:w="11224" w:type="dxa"/>
          </w:tcPr>
          <w:p w14:paraId="04FCE5EC" w14:textId="50AF98A2"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o bapurau pleidleisio oherwydd bod mwy nag un</w:t>
            </w:r>
            <w:r w:rsidR="00BB37BA">
              <w:rPr>
                <w:rFonts w:ascii="Arial" w:eastAsia="Arial" w:hAnsi="Arial" w:cs="Arial"/>
                <w:b/>
                <w:sz w:val="24"/>
                <w:szCs w:val="24"/>
                <w:lang w:bidi="cy-GB"/>
              </w:rPr>
              <w:t xml:space="preserve"> bleidlais ddewis cyntaf wedi ei</w:t>
            </w:r>
            <w:r w:rsidRPr="008129DA">
              <w:rPr>
                <w:rFonts w:ascii="Arial" w:eastAsia="Arial" w:hAnsi="Arial" w:cs="Arial"/>
                <w:b/>
                <w:sz w:val="24"/>
                <w:szCs w:val="24"/>
                <w:lang w:bidi="cy-GB"/>
              </w:rPr>
              <w:t xml:space="preserve"> bwrw</w:t>
            </w:r>
          </w:p>
        </w:tc>
      </w:tr>
      <w:tr w:rsidR="000B650C" w:rsidRPr="008129DA" w14:paraId="71DA7FDC" w14:textId="77777777" w:rsidTr="00AD5B9A">
        <w:tc>
          <w:tcPr>
            <w:tcW w:w="4270" w:type="dxa"/>
          </w:tcPr>
          <w:p w14:paraId="1A3BBD12"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lastRenderedPageBreak/>
              <w:t>Cyhoeddwch y rhif yn Saesneg</w:t>
            </w:r>
          </w:p>
        </w:tc>
        <w:tc>
          <w:tcPr>
            <w:tcW w:w="11224" w:type="dxa"/>
          </w:tcPr>
          <w:p w14:paraId="00D1208D"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ballot papers were rejected because there was something written or marked on the ballot paper by which the voter could be identified</w:t>
            </w:r>
          </w:p>
        </w:tc>
      </w:tr>
      <w:tr w:rsidR="000B650C" w:rsidRPr="008129DA" w14:paraId="3B4E9543" w14:textId="77777777" w:rsidTr="00AD5B9A">
        <w:tc>
          <w:tcPr>
            <w:tcW w:w="4270" w:type="dxa"/>
          </w:tcPr>
          <w:p w14:paraId="6668156E" w14:textId="77777777" w:rsidR="000B650C" w:rsidRPr="008129DA" w:rsidRDefault="00D81527" w:rsidP="00D81527">
            <w:pPr>
              <w:pStyle w:val="Paranumber"/>
              <w:numPr>
                <w:ilvl w:val="0"/>
                <w:numId w:val="0"/>
              </w:numPr>
              <w:rPr>
                <w:rFonts w:ascii="Arial" w:hAnsi="Arial" w:cs="Arial"/>
                <w:b/>
                <w:color w:val="FF0000"/>
                <w:sz w:val="24"/>
                <w:szCs w:val="24"/>
                <w:lang w:val="en-US"/>
              </w:rPr>
            </w:pPr>
            <w:r w:rsidRPr="00D81527">
              <w:rPr>
                <w:rFonts w:ascii="Arial" w:eastAsia="Arial" w:hAnsi="Arial" w:cs="Arial"/>
                <w:b/>
                <w:color w:val="000000" w:themeColor="text1"/>
                <w:sz w:val="24"/>
                <w:szCs w:val="24"/>
                <w:lang w:bidi="cy-GB"/>
              </w:rPr>
              <w:t xml:space="preserve">Gwrthodwyd </w:t>
            </w:r>
            <w:r w:rsidRPr="00D81527">
              <w:rPr>
                <w:rFonts w:ascii="Arial" w:eastAsia="Arial" w:hAnsi="Arial" w:cs="Arial"/>
                <w:b/>
                <w:color w:val="FF0000"/>
                <w:sz w:val="24"/>
                <w:szCs w:val="24"/>
                <w:lang w:bidi="cy-GB"/>
              </w:rPr>
              <w:t>[Cyhoeddwch y rhif yn Gymraeg]</w:t>
            </w:r>
          </w:p>
        </w:tc>
        <w:tc>
          <w:tcPr>
            <w:tcW w:w="11224" w:type="dxa"/>
          </w:tcPr>
          <w:p w14:paraId="420B01BD"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 xml:space="preserve">o bapurau pleidleisio gan fod modd adnabod y pleidleisiwr drwy rywbeth a oedd wedi'i ysgrifennu neu ei farcio ar y papur pleidleisio </w:t>
            </w:r>
          </w:p>
        </w:tc>
      </w:tr>
      <w:tr w:rsidR="000B650C" w:rsidRPr="008129DA" w14:paraId="346F1AEF" w14:textId="77777777" w:rsidTr="00AD5B9A">
        <w:tc>
          <w:tcPr>
            <w:tcW w:w="4270" w:type="dxa"/>
          </w:tcPr>
          <w:p w14:paraId="50C110DE"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t>Cyhoeddwch y rhif yn Saesneg</w:t>
            </w:r>
          </w:p>
        </w:tc>
        <w:tc>
          <w:tcPr>
            <w:tcW w:w="11224" w:type="dxa"/>
          </w:tcPr>
          <w:p w14:paraId="19B0F336"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ballot papers were rejected because they were unmarked or void for uncertainty</w:t>
            </w:r>
          </w:p>
        </w:tc>
      </w:tr>
      <w:tr w:rsidR="000B650C" w:rsidRPr="008129DA" w14:paraId="31704DFF" w14:textId="77777777" w:rsidTr="00AD5B9A">
        <w:tc>
          <w:tcPr>
            <w:tcW w:w="4270" w:type="dxa"/>
          </w:tcPr>
          <w:p w14:paraId="25692522" w14:textId="77777777" w:rsidR="000B650C" w:rsidRPr="008129DA" w:rsidRDefault="00D81527" w:rsidP="00D81527">
            <w:pPr>
              <w:pStyle w:val="Paranumber"/>
              <w:numPr>
                <w:ilvl w:val="0"/>
                <w:numId w:val="0"/>
              </w:numPr>
              <w:rPr>
                <w:rFonts w:ascii="Arial" w:hAnsi="Arial" w:cs="Arial"/>
                <w:b/>
                <w:color w:val="FF0000"/>
                <w:sz w:val="24"/>
                <w:szCs w:val="24"/>
                <w:lang w:val="en-US"/>
              </w:rPr>
            </w:pPr>
            <w:r w:rsidRPr="00D81527">
              <w:rPr>
                <w:rFonts w:ascii="Arial" w:eastAsia="Arial" w:hAnsi="Arial" w:cs="Arial"/>
                <w:b/>
                <w:color w:val="000000" w:themeColor="text1"/>
                <w:sz w:val="24"/>
                <w:szCs w:val="24"/>
                <w:lang w:bidi="cy-GB"/>
              </w:rPr>
              <w:t xml:space="preserve">Gwrthodwyd </w:t>
            </w:r>
            <w:r w:rsidRPr="00D81527">
              <w:rPr>
                <w:rFonts w:ascii="Arial" w:eastAsia="Arial" w:hAnsi="Arial" w:cs="Arial"/>
                <w:b/>
                <w:color w:val="FF0000"/>
                <w:sz w:val="24"/>
                <w:szCs w:val="24"/>
                <w:lang w:bidi="cy-GB"/>
              </w:rPr>
              <w:t>[Cyhoeddwch y rhif yn Gymraeg]</w:t>
            </w:r>
          </w:p>
        </w:tc>
        <w:tc>
          <w:tcPr>
            <w:tcW w:w="11224" w:type="dxa"/>
          </w:tcPr>
          <w:p w14:paraId="4DC248D1" w14:textId="77777777" w:rsidR="000B650C" w:rsidRPr="008129DA" w:rsidRDefault="000B650C" w:rsidP="00AD5B9A">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o bapurau pleidleisio am nad oeddent wedi'u marcio neu am eu bod yn ddi-rym oherwydd ansicrwydd</w:t>
            </w:r>
          </w:p>
        </w:tc>
      </w:tr>
    </w:tbl>
    <w:p w14:paraId="3C6D01D5" w14:textId="77777777" w:rsidR="000B650C" w:rsidRDefault="000B650C" w:rsidP="000B650C">
      <w:pPr>
        <w:pStyle w:val="legclearfix"/>
        <w:shd w:val="clear" w:color="auto" w:fill="FFFFFF"/>
        <w:spacing w:before="0" w:beforeAutospacing="0" w:after="90" w:afterAutospacing="0" w:line="270" w:lineRule="atLeast"/>
        <w:rPr>
          <w:rStyle w:val="legds"/>
          <w:rFonts w:ascii="Arial" w:hAnsi="Arial" w:cs="Arial"/>
        </w:rPr>
      </w:pPr>
    </w:p>
    <w:p w14:paraId="3CEC2C2F" w14:textId="77777777" w:rsidR="00212C3E" w:rsidRPr="00212C3E" w:rsidRDefault="00212C3E" w:rsidP="00212C3E">
      <w:pPr>
        <w:pStyle w:val="Contentschapterhead"/>
        <w:rPr>
          <w:b/>
          <w:color w:val="auto"/>
          <w:lang w:val="en-US"/>
        </w:rPr>
      </w:pPr>
      <w:r w:rsidRPr="00212C3E">
        <w:rPr>
          <w:rStyle w:val="legds"/>
          <w:rFonts w:cs="Arial"/>
          <w:b/>
          <w:color w:val="auto"/>
          <w:lang w:bidi="cy-GB"/>
        </w:rPr>
        <w:t xml:space="preserve">Cyfanswm nifer y pleidleisiau ail ddewis a roddwyd i bob un o’r ymgeiswyr a oedd yn dal i fod yn yr ornest ar ôl cyfri’r pleidleisiau dewis cyntaf </w:t>
      </w:r>
      <w:r w:rsidRPr="00212C3E">
        <w:rPr>
          <w:b/>
          <w:color w:val="auto"/>
          <w:lang w:bidi="cy-GB"/>
        </w:rPr>
        <w:t>oedd:</w:t>
      </w:r>
    </w:p>
    <w:p w14:paraId="4B67DED1" w14:textId="77777777" w:rsidR="00212C3E" w:rsidRPr="00212C3E" w:rsidRDefault="00212C3E" w:rsidP="00212C3E">
      <w:pPr>
        <w:pStyle w:val="Contentschapterhead"/>
        <w:rPr>
          <w:b/>
          <w:color w:val="auto"/>
          <w:lang w:val="en-US"/>
        </w:rPr>
      </w:pPr>
    </w:p>
    <w:p w14:paraId="16EC7591" w14:textId="77777777" w:rsidR="0070531B" w:rsidRPr="00212C3E" w:rsidRDefault="0070531B" w:rsidP="0070531B">
      <w:pPr>
        <w:pStyle w:val="Contentschapterhead"/>
        <w:rPr>
          <w:b/>
          <w:color w:val="auto"/>
          <w:lang w:val="en-US"/>
        </w:rPr>
      </w:pPr>
      <w:r w:rsidRPr="00212C3E">
        <w:rPr>
          <w:rStyle w:val="legds"/>
          <w:rFonts w:cs="Arial"/>
          <w:b/>
          <w:color w:val="auto"/>
        </w:rPr>
        <w:t xml:space="preserve">The total number of </w:t>
      </w:r>
      <w:r>
        <w:rPr>
          <w:rStyle w:val="legds"/>
          <w:rFonts w:cs="Arial"/>
          <w:b/>
          <w:color w:val="auto"/>
        </w:rPr>
        <w:t xml:space="preserve">second </w:t>
      </w:r>
      <w:r w:rsidRPr="00212C3E">
        <w:rPr>
          <w:rStyle w:val="legds"/>
          <w:rFonts w:cs="Arial"/>
          <w:b/>
          <w:color w:val="auto"/>
        </w:rPr>
        <w:t xml:space="preserve">preference votes given for each </w:t>
      </w:r>
      <w:r>
        <w:rPr>
          <w:rStyle w:val="legds"/>
          <w:rFonts w:cs="Arial"/>
          <w:b/>
          <w:color w:val="auto"/>
        </w:rPr>
        <w:t xml:space="preserve">of the </w:t>
      </w:r>
      <w:r w:rsidRPr="00212C3E">
        <w:rPr>
          <w:rStyle w:val="legds"/>
          <w:rFonts w:cs="Arial"/>
          <w:b/>
          <w:color w:val="auto"/>
        </w:rPr>
        <w:t>candidate</w:t>
      </w:r>
      <w:r>
        <w:rPr>
          <w:rStyle w:val="legds"/>
          <w:rFonts w:cs="Arial"/>
          <w:b/>
          <w:color w:val="auto"/>
        </w:rPr>
        <w:t xml:space="preserve">s </w:t>
      </w:r>
      <w:r w:rsidRPr="00212C3E">
        <w:rPr>
          <w:rStyle w:val="legds"/>
          <w:rFonts w:cs="Arial"/>
          <w:b/>
          <w:color w:val="auto"/>
        </w:rPr>
        <w:t>remaining in the contest after the count of the first preference votes</w:t>
      </w:r>
      <w:r w:rsidRPr="00212C3E">
        <w:rPr>
          <w:b/>
          <w:color w:val="auto"/>
          <w:lang w:val="en-US"/>
        </w:rPr>
        <w:t xml:space="preserve"> </w:t>
      </w:r>
      <w:r>
        <w:rPr>
          <w:b/>
          <w:color w:val="auto"/>
          <w:lang w:val="en-US"/>
        </w:rPr>
        <w:t>was:</w:t>
      </w:r>
    </w:p>
    <w:p w14:paraId="0C5351AA" w14:textId="77777777" w:rsidR="00212C3E" w:rsidRDefault="00212C3E" w:rsidP="00212C3E">
      <w:pPr>
        <w:pStyle w:val="Contentschapterhead"/>
        <w:rPr>
          <w:b/>
          <w:color w:val="auto"/>
          <w:lang w:val="en-US"/>
        </w:rPr>
      </w:pPr>
    </w:p>
    <w:p w14:paraId="7370AA91" w14:textId="77777777" w:rsidR="00212C3E" w:rsidRDefault="00212C3E" w:rsidP="00212C3E">
      <w:pPr>
        <w:pStyle w:val="legclearfix"/>
        <w:shd w:val="clear" w:color="auto" w:fill="FFFFFF"/>
        <w:spacing w:before="0" w:beforeAutospacing="0" w:after="90" w:afterAutospacing="0" w:line="270" w:lineRule="atLeast"/>
        <w:rPr>
          <w:rStyle w:val="legds"/>
          <w:rFonts w:ascii="Arial" w:hAnsi="Arial" w:cs="Arial"/>
          <w:b/>
        </w:rPr>
      </w:pPr>
    </w:p>
    <w:p w14:paraId="444C6547" w14:textId="0866EC75" w:rsidR="00212C3E" w:rsidRDefault="00212C3E" w:rsidP="00212C3E">
      <w:pPr>
        <w:pStyle w:val="legclearfix"/>
        <w:shd w:val="clear" w:color="auto" w:fill="FFFFFF"/>
        <w:spacing w:before="0" w:beforeAutospacing="0" w:after="90" w:afterAutospacing="0" w:line="270" w:lineRule="atLeast"/>
        <w:rPr>
          <w:rStyle w:val="legds"/>
          <w:rFonts w:ascii="Arial" w:eastAsia="Arial" w:hAnsi="Arial" w:cs="Arial"/>
          <w:b/>
          <w:lang w:bidi="cy-GB"/>
        </w:rPr>
      </w:pPr>
      <w:r w:rsidRPr="000B650C">
        <w:rPr>
          <w:rStyle w:val="legds"/>
          <w:rFonts w:ascii="Arial" w:eastAsia="Arial" w:hAnsi="Arial" w:cs="Arial"/>
          <w:b/>
          <w:lang w:bidi="cy-GB"/>
        </w:rPr>
        <w:t>Cyfanswm nifer y papurau pleidleisio a wrthodwyd at ddiben cyfri’r pleidleisiau ail ddewis oedd [nodwch y nifer</w:t>
      </w:r>
    </w:p>
    <w:p w14:paraId="6F8A017E" w14:textId="77777777" w:rsidR="0070531B" w:rsidRDefault="0070531B" w:rsidP="00212C3E">
      <w:pPr>
        <w:pStyle w:val="legclearfix"/>
        <w:shd w:val="clear" w:color="auto" w:fill="FFFFFF"/>
        <w:spacing w:before="0" w:beforeAutospacing="0" w:after="90" w:afterAutospacing="0" w:line="270" w:lineRule="atLeast"/>
        <w:rPr>
          <w:rStyle w:val="legds"/>
          <w:rFonts w:ascii="Arial" w:hAnsi="Arial" w:cs="Arial"/>
          <w:color w:val="FF0000"/>
        </w:rPr>
      </w:pPr>
    </w:p>
    <w:p w14:paraId="716D0535" w14:textId="77777777" w:rsidR="0070531B" w:rsidRDefault="0070531B" w:rsidP="0070531B">
      <w:pPr>
        <w:pStyle w:val="legclearfix"/>
        <w:shd w:val="clear" w:color="auto" w:fill="FFFFFF"/>
        <w:spacing w:before="0" w:beforeAutospacing="0" w:after="90" w:afterAutospacing="0" w:line="270" w:lineRule="atLeast"/>
        <w:rPr>
          <w:rStyle w:val="legds"/>
          <w:rFonts w:ascii="Arial" w:hAnsi="Arial" w:cs="Arial"/>
          <w:color w:val="FF0000"/>
        </w:rPr>
      </w:pPr>
      <w:r w:rsidRPr="000B650C">
        <w:rPr>
          <w:rStyle w:val="legds"/>
          <w:rFonts w:ascii="Arial" w:hAnsi="Arial" w:cs="Arial"/>
          <w:b/>
        </w:rPr>
        <w:t xml:space="preserve">The total number of ballot papers rejected </w:t>
      </w:r>
      <w:r>
        <w:rPr>
          <w:rStyle w:val="legds"/>
          <w:rFonts w:ascii="Arial" w:hAnsi="Arial" w:cs="Arial"/>
          <w:b/>
        </w:rPr>
        <w:t>for the purposes of the count of second preference votes was</w:t>
      </w:r>
      <w:r>
        <w:rPr>
          <w:rStyle w:val="legds"/>
          <w:rFonts w:ascii="Arial" w:hAnsi="Arial" w:cs="Arial"/>
        </w:rPr>
        <w:t xml:space="preserve"> </w:t>
      </w:r>
      <w:r w:rsidRPr="000B650C">
        <w:rPr>
          <w:rStyle w:val="legds"/>
          <w:rFonts w:ascii="Arial" w:hAnsi="Arial" w:cs="Arial"/>
          <w:color w:val="FF0000"/>
        </w:rPr>
        <w:t>[insert number]</w:t>
      </w:r>
    </w:p>
    <w:p w14:paraId="4E4F6AF9" w14:textId="77777777" w:rsidR="00F2336B" w:rsidRDefault="00F2336B" w:rsidP="00212C3E">
      <w:pPr>
        <w:pStyle w:val="legclearfix"/>
        <w:shd w:val="clear" w:color="auto" w:fill="FFFFFF"/>
        <w:spacing w:before="0" w:beforeAutospacing="0" w:after="90" w:afterAutospacing="0" w:line="270" w:lineRule="atLeast"/>
        <w:rPr>
          <w:rStyle w:val="legds"/>
          <w:rFonts w:ascii="Arial" w:hAnsi="Arial" w:cs="Arial"/>
          <w:color w:val="FF0000"/>
        </w:rPr>
      </w:pPr>
    </w:p>
    <w:tbl>
      <w:tblPr>
        <w:tblStyle w:val="TableGrid"/>
        <w:tblW w:w="0" w:type="auto"/>
        <w:tblLook w:val="04A0" w:firstRow="1" w:lastRow="0" w:firstColumn="1" w:lastColumn="0" w:noHBand="0" w:noVBand="1"/>
      </w:tblPr>
      <w:tblGrid>
        <w:gridCol w:w="2899"/>
        <w:gridCol w:w="6117"/>
      </w:tblGrid>
      <w:tr w:rsidR="00F2336B" w:rsidRPr="008129DA" w14:paraId="2FFA79C7" w14:textId="77777777" w:rsidTr="00AF0FDB">
        <w:tc>
          <w:tcPr>
            <w:tcW w:w="2899" w:type="dxa"/>
          </w:tcPr>
          <w:p w14:paraId="57C7C41F" w14:textId="77777777" w:rsidR="00F2336B" w:rsidRPr="008129DA" w:rsidRDefault="00F2336B" w:rsidP="00F97D27">
            <w:pPr>
              <w:pStyle w:val="Paranumber"/>
              <w:numPr>
                <w:ilvl w:val="0"/>
                <w:numId w:val="0"/>
              </w:numPr>
              <w:rPr>
                <w:rFonts w:ascii="Arial" w:hAnsi="Arial" w:cs="Arial"/>
                <w:b/>
                <w:sz w:val="24"/>
                <w:szCs w:val="24"/>
                <w:lang w:val="en-US"/>
              </w:rPr>
            </w:pPr>
            <w:r w:rsidRPr="008129DA">
              <w:rPr>
                <w:rFonts w:ascii="Arial" w:eastAsia="Arial" w:hAnsi="Arial" w:cs="Arial"/>
                <w:b/>
                <w:color w:val="FF0000"/>
                <w:sz w:val="24"/>
                <w:szCs w:val="24"/>
                <w:lang w:bidi="cy-GB"/>
              </w:rPr>
              <w:lastRenderedPageBreak/>
              <w:t>Cyhoeddwch y rhif yn Saesneg</w:t>
            </w:r>
          </w:p>
        </w:tc>
        <w:tc>
          <w:tcPr>
            <w:tcW w:w="6117" w:type="dxa"/>
          </w:tcPr>
          <w:p w14:paraId="25BBC828" w14:textId="77777777" w:rsidR="00F2336B" w:rsidRPr="008129DA" w:rsidRDefault="00F2336B"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ballot papers were rejected because they were unmarked or void for uncertainty</w:t>
            </w:r>
          </w:p>
        </w:tc>
      </w:tr>
      <w:tr w:rsidR="00F2336B" w:rsidRPr="008129DA" w14:paraId="1A6D639D" w14:textId="77777777" w:rsidTr="00AF0FDB">
        <w:tc>
          <w:tcPr>
            <w:tcW w:w="2899" w:type="dxa"/>
          </w:tcPr>
          <w:p w14:paraId="371E9991" w14:textId="77777777" w:rsidR="00F2336B" w:rsidRPr="008129DA" w:rsidRDefault="00D81527" w:rsidP="00D81527">
            <w:pPr>
              <w:pStyle w:val="Paranumber"/>
              <w:numPr>
                <w:ilvl w:val="0"/>
                <w:numId w:val="0"/>
              </w:numPr>
              <w:rPr>
                <w:rFonts w:ascii="Arial" w:hAnsi="Arial" w:cs="Arial"/>
                <w:b/>
                <w:color w:val="FF0000"/>
                <w:sz w:val="24"/>
                <w:szCs w:val="24"/>
                <w:lang w:val="en-US"/>
              </w:rPr>
            </w:pPr>
            <w:r w:rsidRPr="00D81527">
              <w:rPr>
                <w:rFonts w:ascii="Arial" w:eastAsia="Arial" w:hAnsi="Arial" w:cs="Arial"/>
                <w:b/>
                <w:color w:val="000000" w:themeColor="text1"/>
                <w:sz w:val="24"/>
                <w:szCs w:val="24"/>
                <w:lang w:bidi="cy-GB"/>
              </w:rPr>
              <w:t xml:space="preserve">Gwrthodwyd </w:t>
            </w:r>
            <w:r w:rsidRPr="00D81527">
              <w:rPr>
                <w:rFonts w:ascii="Arial" w:eastAsia="Arial" w:hAnsi="Arial" w:cs="Arial"/>
                <w:b/>
                <w:color w:val="FF0000"/>
                <w:sz w:val="24"/>
                <w:szCs w:val="24"/>
                <w:lang w:bidi="cy-GB"/>
              </w:rPr>
              <w:t>[Cyhoeddwch y rhif yn Gymraeg]</w:t>
            </w:r>
          </w:p>
        </w:tc>
        <w:tc>
          <w:tcPr>
            <w:tcW w:w="6117" w:type="dxa"/>
          </w:tcPr>
          <w:p w14:paraId="2BF61416" w14:textId="77777777" w:rsidR="00F2336B" w:rsidRPr="008129DA" w:rsidRDefault="00F2336B" w:rsidP="00F97D27">
            <w:pPr>
              <w:pStyle w:val="Paranumber"/>
              <w:numPr>
                <w:ilvl w:val="0"/>
                <w:numId w:val="0"/>
              </w:numPr>
              <w:rPr>
                <w:rFonts w:ascii="Arial" w:hAnsi="Arial" w:cs="Arial"/>
                <w:b/>
                <w:sz w:val="24"/>
                <w:szCs w:val="24"/>
                <w:lang w:val="en-US"/>
              </w:rPr>
            </w:pPr>
            <w:r w:rsidRPr="008129DA">
              <w:rPr>
                <w:rFonts w:ascii="Arial" w:eastAsia="Arial" w:hAnsi="Arial" w:cs="Arial"/>
                <w:b/>
                <w:sz w:val="24"/>
                <w:szCs w:val="24"/>
                <w:lang w:bidi="cy-GB"/>
              </w:rPr>
              <w:t>o bapurau pleidleisio am nad oeddent wedi'u marcio neu am eu bod yn ddi-rym oherwydd ansicrwydd</w:t>
            </w:r>
          </w:p>
        </w:tc>
      </w:tr>
    </w:tbl>
    <w:p w14:paraId="71934CC8" w14:textId="77777777" w:rsidR="00F2336B" w:rsidRDefault="00F2336B" w:rsidP="00212C3E">
      <w:pPr>
        <w:pStyle w:val="legclearfix"/>
        <w:shd w:val="clear" w:color="auto" w:fill="FFFFFF"/>
        <w:spacing w:before="0" w:beforeAutospacing="0" w:after="90" w:afterAutospacing="0" w:line="270" w:lineRule="atLeast"/>
        <w:rPr>
          <w:rStyle w:val="legds"/>
          <w:rFonts w:ascii="Arial" w:hAnsi="Arial" w:cs="Arial"/>
          <w:color w:val="FF0000"/>
        </w:rPr>
      </w:pPr>
    </w:p>
    <w:p w14:paraId="3AF59130" w14:textId="77777777" w:rsidR="003905C0" w:rsidRDefault="003905C0"/>
    <w:p w14:paraId="79CFB414" w14:textId="77777777" w:rsidR="00E47BBA" w:rsidRDefault="00E47BBA" w:rsidP="00E47BBA">
      <w:r>
        <w:rPr>
          <w:lang w:bidi="cy-GB"/>
        </w:rPr>
        <w:t xml:space="preserve"> </w:t>
      </w:r>
    </w:p>
    <w:p w14:paraId="303C54B5" w14:textId="77777777" w:rsidR="00E47BBA" w:rsidRDefault="00E47BBA" w:rsidP="00E47BBA">
      <w:r>
        <w:rPr>
          <w:lang w:bidi="cy-GB"/>
        </w:rPr>
        <w:t xml:space="preserve"> </w:t>
      </w:r>
    </w:p>
    <w:p w14:paraId="158A7DE5" w14:textId="77777777" w:rsidR="00E47BBA" w:rsidRDefault="00E47BBA" w:rsidP="00E47BBA">
      <w:r>
        <w:rPr>
          <w:lang w:bidi="cy-GB"/>
        </w:rPr>
        <w:t xml:space="preserve"> </w:t>
      </w:r>
    </w:p>
    <w:p w14:paraId="7D0C815F" w14:textId="77777777" w:rsidR="00E47BBA" w:rsidRDefault="00E47BBA" w:rsidP="00E47BBA">
      <w:r>
        <w:rPr>
          <w:lang w:bidi="cy-GB"/>
        </w:rPr>
        <w:t xml:space="preserve"> </w:t>
      </w:r>
    </w:p>
    <w:p w14:paraId="63CC08C7" w14:textId="77777777" w:rsidR="00E47BBA" w:rsidRDefault="00E47BBA" w:rsidP="00E47BBA">
      <w:r>
        <w:rPr>
          <w:lang w:bidi="cy-GB"/>
        </w:rPr>
        <w:t xml:space="preserve"> </w:t>
      </w:r>
    </w:p>
    <w:p w14:paraId="2579B075" w14:textId="77777777" w:rsidR="00E47BBA" w:rsidRDefault="00E47BBA" w:rsidP="00E47BBA">
      <w:r>
        <w:rPr>
          <w:lang w:bidi="cy-GB"/>
        </w:rPr>
        <w:t xml:space="preserve"> </w:t>
      </w:r>
    </w:p>
    <w:p w14:paraId="48733D23" w14:textId="77777777" w:rsidR="00E47BBA" w:rsidRDefault="00E47BBA" w:rsidP="00E47BBA">
      <w:r>
        <w:rPr>
          <w:lang w:bidi="cy-GB"/>
        </w:rPr>
        <w:t xml:space="preserve"> </w:t>
      </w:r>
    </w:p>
    <w:p w14:paraId="07FD503E" w14:textId="77777777" w:rsidR="00E47BBA" w:rsidRDefault="00E47BBA" w:rsidP="00E47BBA">
      <w:r>
        <w:rPr>
          <w:lang w:bidi="cy-GB"/>
        </w:rPr>
        <w:t xml:space="preserve"> </w:t>
      </w:r>
    </w:p>
    <w:p w14:paraId="1BFC1CEA" w14:textId="77777777" w:rsidR="00E47BBA" w:rsidRDefault="00E47BBA" w:rsidP="00E47BBA">
      <w:r>
        <w:rPr>
          <w:lang w:bidi="cy-GB"/>
        </w:rPr>
        <w:t xml:space="preserve"> </w:t>
      </w:r>
    </w:p>
    <w:sectPr w:rsidR="00E47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C7A1" w14:textId="77777777" w:rsidR="004835CC" w:rsidRDefault="004835CC" w:rsidP="007A3699">
      <w:r>
        <w:separator/>
      </w:r>
    </w:p>
  </w:endnote>
  <w:endnote w:type="continuationSeparator" w:id="0">
    <w:p w14:paraId="04E001FC" w14:textId="77777777" w:rsidR="004835CC" w:rsidRDefault="004835CC" w:rsidP="007A3699">
      <w:r>
        <w:continuationSeparator/>
      </w:r>
    </w:p>
  </w:endnote>
  <w:endnote w:id="1">
    <w:p w14:paraId="5AE1FB12" w14:textId="77777777" w:rsidR="00CA0EA3" w:rsidRDefault="00CA0EA3" w:rsidP="00CA0EA3">
      <w:pPr>
        <w:pStyle w:val="FootnoteText"/>
      </w:pPr>
      <w:r>
        <w:rPr>
          <w:rStyle w:val="EndnoteReference"/>
          <w:lang w:bidi="cy-GB"/>
        </w:rPr>
        <w:endnoteRef/>
      </w:r>
      <w:r>
        <w:rPr>
          <w:lang w:bidi="cy-GB"/>
        </w:rPr>
        <w:t xml:space="preserve"> Mae Rheol 62 yn nodi y dylai’r disgrifiad gynnwys (a) enw’r person y datgenir ei fod wedi ei ethol, a disgrifiad awdurdodedig y person hwnnw, os oes un i’w gael, o dan reol 6(1) neu (3), </w:t>
      </w:r>
    </w:p>
    <w:p w14:paraId="2A69C738" w14:textId="77777777" w:rsidR="00CA0EA3" w:rsidRDefault="00CA0E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B59C" w14:textId="77777777" w:rsidR="004835CC" w:rsidRDefault="004835CC" w:rsidP="007A3699">
      <w:r>
        <w:separator/>
      </w:r>
    </w:p>
  </w:footnote>
  <w:footnote w:type="continuationSeparator" w:id="0">
    <w:p w14:paraId="5078C467" w14:textId="77777777" w:rsidR="004835CC" w:rsidRDefault="004835CC" w:rsidP="007A3699">
      <w:r>
        <w:continuationSeparator/>
      </w:r>
    </w:p>
  </w:footnote>
  <w:footnote w:id="1">
    <w:p w14:paraId="67377F2F" w14:textId="77777777" w:rsidR="005571B1" w:rsidRDefault="005571B1">
      <w:pPr>
        <w:pStyle w:val="FootnoteText"/>
      </w:pPr>
      <w:r>
        <w:rPr>
          <w:rStyle w:val="FootnoteReference"/>
          <w:lang w:bidi="cy-GB"/>
        </w:rPr>
        <w:footnoteRef/>
      </w:r>
      <w:r w:rsidR="00AF0FDB" w:rsidRPr="00AF0FDB">
        <w:rPr>
          <w:lang w:bidi="cy-GB"/>
        </w:rPr>
        <w:t xml:space="preserve"> Rheolau Comisiynwyr yr Heddlu a Throseddu 2012 Atodlen 3 Rheol 62 - Rhaid i Swyddog Canlyniadau’r Ardal Heddlu ddatgan enw’r ymgeisydd a etholwyd</w:t>
      </w:r>
    </w:p>
  </w:footnote>
  <w:footnote w:id="2">
    <w:p w14:paraId="1AB78435" w14:textId="77777777" w:rsidR="00E92F67" w:rsidRDefault="00E92F67" w:rsidP="00E92F67">
      <w:pPr>
        <w:pStyle w:val="FootnoteText"/>
      </w:pPr>
      <w:r>
        <w:rPr>
          <w:rStyle w:val="FootnoteReference"/>
          <w:lang w:bidi="cy-GB"/>
        </w:rPr>
        <w:footnoteRef/>
      </w:r>
      <w:r>
        <w:rPr>
          <w:lang w:bidi="cy-GB"/>
        </w:rPr>
        <w:t xml:space="preserve"> Mae Rheol 62 yn nodi y dylai’r disgrifiad gynnwys (a) enw’r person y datgenir ei fod wedi ei ethol, a disgrifiad awdurdodedig y person hwnnw, os oes un i’w gael, o dan reol 6(1) neu (3), </w:t>
      </w:r>
    </w:p>
    <w:p w14:paraId="0D5795BC" w14:textId="77777777" w:rsidR="00E92F67" w:rsidRDefault="00E92F67" w:rsidP="00E92F6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170A"/>
    <w:multiLevelType w:val="hybridMultilevel"/>
    <w:tmpl w:val="36CE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F1BBC"/>
    <w:multiLevelType w:val="multilevel"/>
    <w:tmpl w:val="E26C093E"/>
    <w:lvl w:ilvl="0">
      <w:start w:val="1"/>
      <w:numFmt w:val="decimal"/>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C"/>
    <w:rsid w:val="000139ED"/>
    <w:rsid w:val="00035F1A"/>
    <w:rsid w:val="000A2AC0"/>
    <w:rsid w:val="000B650C"/>
    <w:rsid w:val="000D62E7"/>
    <w:rsid w:val="00137131"/>
    <w:rsid w:val="00161E53"/>
    <w:rsid w:val="00175AB7"/>
    <w:rsid w:val="001D1AB4"/>
    <w:rsid w:val="00212C3E"/>
    <w:rsid w:val="002329B0"/>
    <w:rsid w:val="00265ED7"/>
    <w:rsid w:val="002A2612"/>
    <w:rsid w:val="002B270E"/>
    <w:rsid w:val="002D33FA"/>
    <w:rsid w:val="002D446C"/>
    <w:rsid w:val="002D4C2E"/>
    <w:rsid w:val="00321DA6"/>
    <w:rsid w:val="0032370C"/>
    <w:rsid w:val="003905C0"/>
    <w:rsid w:val="003D388B"/>
    <w:rsid w:val="003E5EC9"/>
    <w:rsid w:val="00470B58"/>
    <w:rsid w:val="004835CC"/>
    <w:rsid w:val="00483984"/>
    <w:rsid w:val="004E2BC4"/>
    <w:rsid w:val="005141E4"/>
    <w:rsid w:val="00524ED2"/>
    <w:rsid w:val="005571B1"/>
    <w:rsid w:val="00576BA4"/>
    <w:rsid w:val="005E0FF1"/>
    <w:rsid w:val="00656467"/>
    <w:rsid w:val="0066725B"/>
    <w:rsid w:val="006B6B55"/>
    <w:rsid w:val="006D01E7"/>
    <w:rsid w:val="006D2BA0"/>
    <w:rsid w:val="0070531B"/>
    <w:rsid w:val="00733D8A"/>
    <w:rsid w:val="007A3699"/>
    <w:rsid w:val="00860856"/>
    <w:rsid w:val="008A2E1A"/>
    <w:rsid w:val="00987B79"/>
    <w:rsid w:val="00A27544"/>
    <w:rsid w:val="00A4276F"/>
    <w:rsid w:val="00A527B0"/>
    <w:rsid w:val="00AB2C16"/>
    <w:rsid w:val="00AC252E"/>
    <w:rsid w:val="00AF0FDB"/>
    <w:rsid w:val="00AF7B17"/>
    <w:rsid w:val="00B700B3"/>
    <w:rsid w:val="00B8228C"/>
    <w:rsid w:val="00BA088D"/>
    <w:rsid w:val="00BB37BA"/>
    <w:rsid w:val="00C464D0"/>
    <w:rsid w:val="00C81FE5"/>
    <w:rsid w:val="00C920EE"/>
    <w:rsid w:val="00CA0EA3"/>
    <w:rsid w:val="00CB3E8F"/>
    <w:rsid w:val="00D81527"/>
    <w:rsid w:val="00D8431A"/>
    <w:rsid w:val="00DF2361"/>
    <w:rsid w:val="00E47BBA"/>
    <w:rsid w:val="00E63112"/>
    <w:rsid w:val="00E92F67"/>
    <w:rsid w:val="00F2336B"/>
    <w:rsid w:val="00F4168A"/>
    <w:rsid w:val="00FC6989"/>
    <w:rsid w:val="00FD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2C88"/>
  <w15:chartTrackingRefBased/>
  <w15:docId w15:val="{56A2791F-B85E-44B8-8F95-0B4BF25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D2"/>
    <w:pPr>
      <w:spacing w:after="0" w:line="240" w:lineRule="auto"/>
    </w:pPr>
  </w:style>
  <w:style w:type="paragraph" w:styleId="Heading3">
    <w:name w:val="heading 3"/>
    <w:basedOn w:val="Normal"/>
    <w:next w:val="Normal"/>
    <w:link w:val="Heading3Char"/>
    <w:uiPriority w:val="9"/>
    <w:semiHidden/>
    <w:unhideWhenUsed/>
    <w:qFormat/>
    <w:rsid w:val="00524E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4E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175AB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24E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4ED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524ED2"/>
    <w:rPr>
      <w:color w:val="0563C1" w:themeColor="hyperlink"/>
      <w:u w:val="single"/>
    </w:rPr>
  </w:style>
  <w:style w:type="paragraph" w:customStyle="1" w:styleId="legp1paratext">
    <w:name w:val="legp1paratext"/>
    <w:basedOn w:val="Normal"/>
    <w:rsid w:val="00524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524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p2paratext">
    <w:name w:val="legp2paratext"/>
    <w:basedOn w:val="Normal"/>
    <w:rsid w:val="00524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524ED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p1no">
    <w:name w:val="legp1no"/>
    <w:basedOn w:val="DefaultParagraphFont"/>
    <w:rsid w:val="00524ED2"/>
  </w:style>
  <w:style w:type="character" w:customStyle="1" w:styleId="legds">
    <w:name w:val="legds"/>
    <w:basedOn w:val="DefaultParagraphFont"/>
    <w:rsid w:val="00524ED2"/>
  </w:style>
  <w:style w:type="character" w:customStyle="1" w:styleId="legparttitle">
    <w:name w:val="legparttitle"/>
    <w:basedOn w:val="DefaultParagraphFont"/>
    <w:rsid w:val="00524ED2"/>
  </w:style>
  <w:style w:type="character" w:customStyle="1" w:styleId="legchangedelimiter">
    <w:name w:val="legchangedelimiter"/>
    <w:basedOn w:val="DefaultParagraphFont"/>
    <w:rsid w:val="00524ED2"/>
  </w:style>
  <w:style w:type="character" w:customStyle="1" w:styleId="legsubstitution">
    <w:name w:val="legsubstitution"/>
    <w:basedOn w:val="DefaultParagraphFont"/>
    <w:rsid w:val="00524ED2"/>
  </w:style>
  <w:style w:type="character" w:customStyle="1" w:styleId="legcommentarytype">
    <w:name w:val="legcommentarytype"/>
    <w:basedOn w:val="DefaultParagraphFont"/>
    <w:rsid w:val="00524ED2"/>
  </w:style>
  <w:style w:type="character" w:customStyle="1" w:styleId="legcommentarytext">
    <w:name w:val="legcommentarytext"/>
    <w:basedOn w:val="DefaultParagraphFont"/>
    <w:rsid w:val="00524ED2"/>
  </w:style>
  <w:style w:type="character" w:styleId="Strong">
    <w:name w:val="Strong"/>
    <w:basedOn w:val="DefaultParagraphFont"/>
    <w:uiPriority w:val="22"/>
    <w:qFormat/>
    <w:rsid w:val="00524ED2"/>
    <w:rPr>
      <w:b/>
      <w:bCs/>
    </w:rPr>
  </w:style>
  <w:style w:type="paragraph" w:customStyle="1" w:styleId="B-head">
    <w:name w:val="B-head"/>
    <w:qFormat/>
    <w:rsid w:val="00C920EE"/>
    <w:pPr>
      <w:spacing w:after="240" w:line="240" w:lineRule="auto"/>
    </w:pPr>
    <w:rPr>
      <w:rFonts w:ascii="Arial" w:eastAsia="Times New Roman" w:hAnsi="Arial" w:cs="Times New Roman"/>
      <w:color w:val="0099CC"/>
      <w:sz w:val="36"/>
      <w:szCs w:val="24"/>
      <w:lang w:val="sv-FI"/>
    </w:rPr>
  </w:style>
  <w:style w:type="paragraph" w:customStyle="1" w:styleId="Contentschapterhead">
    <w:name w:val="Contents chapter head"/>
    <w:qFormat/>
    <w:rsid w:val="003905C0"/>
    <w:pPr>
      <w:tabs>
        <w:tab w:val="left" w:pos="851"/>
      </w:tabs>
      <w:spacing w:after="20" w:line="240" w:lineRule="auto"/>
    </w:pPr>
    <w:rPr>
      <w:rFonts w:ascii="Arial" w:eastAsia="Times New Roman" w:hAnsi="Arial" w:cs="Times New Roman"/>
      <w:color w:val="003366"/>
      <w:sz w:val="24"/>
      <w:szCs w:val="24"/>
    </w:rPr>
  </w:style>
  <w:style w:type="character" w:styleId="CommentReference">
    <w:name w:val="annotation reference"/>
    <w:basedOn w:val="DefaultParagraphFont"/>
    <w:uiPriority w:val="99"/>
    <w:semiHidden/>
    <w:unhideWhenUsed/>
    <w:rsid w:val="003905C0"/>
    <w:rPr>
      <w:sz w:val="16"/>
      <w:szCs w:val="16"/>
    </w:rPr>
  </w:style>
  <w:style w:type="paragraph" w:styleId="CommentText">
    <w:name w:val="annotation text"/>
    <w:basedOn w:val="Normal"/>
    <w:link w:val="CommentTextChar"/>
    <w:uiPriority w:val="99"/>
    <w:unhideWhenUsed/>
    <w:rsid w:val="003905C0"/>
    <w:rPr>
      <w:sz w:val="20"/>
      <w:szCs w:val="20"/>
    </w:rPr>
  </w:style>
  <w:style w:type="character" w:customStyle="1" w:styleId="CommentTextChar">
    <w:name w:val="Comment Text Char"/>
    <w:basedOn w:val="DefaultParagraphFont"/>
    <w:link w:val="CommentText"/>
    <w:uiPriority w:val="99"/>
    <w:rsid w:val="003905C0"/>
    <w:rPr>
      <w:sz w:val="20"/>
      <w:szCs w:val="20"/>
    </w:rPr>
  </w:style>
  <w:style w:type="paragraph" w:styleId="CommentSubject">
    <w:name w:val="annotation subject"/>
    <w:basedOn w:val="CommentText"/>
    <w:next w:val="CommentText"/>
    <w:link w:val="CommentSubjectChar"/>
    <w:uiPriority w:val="99"/>
    <w:semiHidden/>
    <w:unhideWhenUsed/>
    <w:rsid w:val="003905C0"/>
    <w:rPr>
      <w:b/>
      <w:bCs/>
    </w:rPr>
  </w:style>
  <w:style w:type="character" w:customStyle="1" w:styleId="CommentSubjectChar">
    <w:name w:val="Comment Subject Char"/>
    <w:basedOn w:val="CommentTextChar"/>
    <w:link w:val="CommentSubject"/>
    <w:uiPriority w:val="99"/>
    <w:semiHidden/>
    <w:rsid w:val="003905C0"/>
    <w:rPr>
      <w:b/>
      <w:bCs/>
      <w:sz w:val="20"/>
      <w:szCs w:val="20"/>
    </w:rPr>
  </w:style>
  <w:style w:type="paragraph" w:styleId="BalloonText">
    <w:name w:val="Balloon Text"/>
    <w:basedOn w:val="Normal"/>
    <w:link w:val="BalloonTextChar"/>
    <w:uiPriority w:val="99"/>
    <w:semiHidden/>
    <w:unhideWhenUsed/>
    <w:rsid w:val="00390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C0"/>
    <w:rPr>
      <w:rFonts w:ascii="Segoe UI" w:hAnsi="Segoe UI" w:cs="Segoe UI"/>
      <w:sz w:val="18"/>
      <w:szCs w:val="18"/>
    </w:rPr>
  </w:style>
  <w:style w:type="paragraph" w:customStyle="1" w:styleId="Paranumber">
    <w:name w:val="Para number"/>
    <w:basedOn w:val="Normal"/>
    <w:qFormat/>
    <w:rsid w:val="000B650C"/>
    <w:pPr>
      <w:numPr>
        <w:ilvl w:val="1"/>
        <w:numId w:val="1"/>
      </w:numPr>
      <w:tabs>
        <w:tab w:val="left" w:pos="567"/>
      </w:tabs>
      <w:spacing w:after="240" w:line="259" w:lineRule="auto"/>
    </w:pPr>
  </w:style>
  <w:style w:type="character" w:customStyle="1" w:styleId="Heading6Char">
    <w:name w:val="Heading 6 Char"/>
    <w:basedOn w:val="DefaultParagraphFont"/>
    <w:link w:val="Heading6"/>
    <w:uiPriority w:val="9"/>
    <w:semiHidden/>
    <w:rsid w:val="00175AB7"/>
    <w:rPr>
      <w:rFonts w:asciiTheme="majorHAnsi" w:eastAsiaTheme="majorEastAsia" w:hAnsiTheme="majorHAnsi" w:cstheme="majorBidi"/>
      <w:color w:val="1F4D78" w:themeColor="accent1" w:themeShade="7F"/>
    </w:rPr>
  </w:style>
  <w:style w:type="paragraph" w:customStyle="1" w:styleId="legtext">
    <w:name w:val="legtext"/>
    <w:basedOn w:val="Normal"/>
    <w:rsid w:val="00175A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p2text">
    <w:name w:val="legp2text"/>
    <w:basedOn w:val="Normal"/>
    <w:rsid w:val="00175AB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175AB7"/>
  </w:style>
  <w:style w:type="paragraph" w:styleId="FootnoteText">
    <w:name w:val="footnote text"/>
    <w:basedOn w:val="Normal"/>
    <w:link w:val="FootnoteTextChar"/>
    <w:uiPriority w:val="99"/>
    <w:semiHidden/>
    <w:unhideWhenUsed/>
    <w:rsid w:val="007A3699"/>
    <w:rPr>
      <w:sz w:val="20"/>
      <w:szCs w:val="20"/>
    </w:rPr>
  </w:style>
  <w:style w:type="character" w:customStyle="1" w:styleId="FootnoteTextChar">
    <w:name w:val="Footnote Text Char"/>
    <w:basedOn w:val="DefaultParagraphFont"/>
    <w:link w:val="FootnoteText"/>
    <w:uiPriority w:val="99"/>
    <w:semiHidden/>
    <w:rsid w:val="007A3699"/>
    <w:rPr>
      <w:sz w:val="20"/>
      <w:szCs w:val="20"/>
    </w:rPr>
  </w:style>
  <w:style w:type="character" w:styleId="FootnoteReference">
    <w:name w:val="footnote reference"/>
    <w:basedOn w:val="DefaultParagraphFont"/>
    <w:uiPriority w:val="99"/>
    <w:semiHidden/>
    <w:unhideWhenUsed/>
    <w:rsid w:val="007A3699"/>
    <w:rPr>
      <w:vertAlign w:val="superscript"/>
    </w:rPr>
  </w:style>
  <w:style w:type="paragraph" w:styleId="Header">
    <w:name w:val="header"/>
    <w:basedOn w:val="Normal"/>
    <w:link w:val="HeaderChar"/>
    <w:uiPriority w:val="99"/>
    <w:unhideWhenUsed/>
    <w:rsid w:val="00FC6989"/>
    <w:pPr>
      <w:tabs>
        <w:tab w:val="center" w:pos="4513"/>
        <w:tab w:val="right" w:pos="9026"/>
      </w:tabs>
      <w:spacing w:after="160" w:line="259" w:lineRule="auto"/>
    </w:pPr>
  </w:style>
  <w:style w:type="character" w:customStyle="1" w:styleId="HeaderChar">
    <w:name w:val="Header Char"/>
    <w:basedOn w:val="DefaultParagraphFont"/>
    <w:link w:val="Header"/>
    <w:uiPriority w:val="99"/>
    <w:rsid w:val="00FC6989"/>
  </w:style>
  <w:style w:type="paragraph" w:customStyle="1" w:styleId="Addressheader">
    <w:name w:val="Address header"/>
    <w:basedOn w:val="Normal"/>
    <w:uiPriority w:val="29"/>
    <w:rsid w:val="00FC6989"/>
    <w:pPr>
      <w:contextualSpacing/>
      <w:jc w:val="right"/>
    </w:pPr>
    <w:rPr>
      <w:sz w:val="18"/>
      <w:szCs w:val="18"/>
    </w:rPr>
  </w:style>
  <w:style w:type="paragraph" w:customStyle="1" w:styleId="Logo">
    <w:name w:val="Logo"/>
    <w:uiPriority w:val="29"/>
    <w:semiHidden/>
    <w:unhideWhenUsed/>
    <w:qFormat/>
    <w:rsid w:val="00FC6989"/>
    <w:pPr>
      <w:spacing w:after="0" w:line="240" w:lineRule="auto"/>
    </w:pPr>
    <w:rPr>
      <w:rFonts w:ascii="Arial" w:hAnsi="Arial"/>
      <w:noProof/>
      <w:color w:val="000000" w:themeColor="text1"/>
      <w:sz w:val="16"/>
      <w:szCs w:val="24"/>
    </w:rPr>
  </w:style>
  <w:style w:type="paragraph" w:customStyle="1" w:styleId="Chapterhead">
    <w:name w:val="Chapter head"/>
    <w:qFormat/>
    <w:rsid w:val="00FC6989"/>
    <w:pPr>
      <w:tabs>
        <w:tab w:val="left" w:pos="1389"/>
      </w:tabs>
      <w:spacing w:after="400" w:line="240" w:lineRule="auto"/>
    </w:pPr>
    <w:rPr>
      <w:rFonts w:ascii="Arial" w:eastAsia="Times New Roman" w:hAnsi="Arial" w:cs="Times New Roman"/>
      <w:color w:val="003366"/>
      <w:sz w:val="60"/>
      <w:szCs w:val="24"/>
    </w:rPr>
  </w:style>
  <w:style w:type="paragraph" w:customStyle="1" w:styleId="Default">
    <w:name w:val="Default"/>
    <w:rsid w:val="00FC6989"/>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CA0EA3"/>
    <w:rPr>
      <w:sz w:val="20"/>
      <w:szCs w:val="20"/>
    </w:rPr>
  </w:style>
  <w:style w:type="character" w:customStyle="1" w:styleId="EndnoteTextChar">
    <w:name w:val="Endnote Text Char"/>
    <w:basedOn w:val="DefaultParagraphFont"/>
    <w:link w:val="EndnoteText"/>
    <w:uiPriority w:val="99"/>
    <w:semiHidden/>
    <w:rsid w:val="00CA0EA3"/>
    <w:rPr>
      <w:sz w:val="20"/>
      <w:szCs w:val="20"/>
    </w:rPr>
  </w:style>
  <w:style w:type="character" w:styleId="EndnoteReference">
    <w:name w:val="endnote reference"/>
    <w:basedOn w:val="DefaultParagraphFont"/>
    <w:uiPriority w:val="99"/>
    <w:semiHidden/>
    <w:unhideWhenUsed/>
    <w:rsid w:val="00CA0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8081">
      <w:bodyDiv w:val="1"/>
      <w:marLeft w:val="0"/>
      <w:marRight w:val="0"/>
      <w:marTop w:val="0"/>
      <w:marBottom w:val="0"/>
      <w:divBdr>
        <w:top w:val="none" w:sz="0" w:space="0" w:color="auto"/>
        <w:left w:val="none" w:sz="0" w:space="0" w:color="auto"/>
        <w:bottom w:val="none" w:sz="0" w:space="0" w:color="auto"/>
        <w:right w:val="none" w:sz="0" w:space="0" w:color="auto"/>
      </w:divBdr>
    </w:div>
    <w:div w:id="1054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1898</Value>
      <Value>13</Value>
      <Value>3</Value>
      <Value>2</Value>
      <Value>1</Value>
    </TaxCatchAll>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Election administration</TermName>
          <TermId xmlns="http://schemas.microsoft.com/office/infopath/2007/PartnerControls">6b838113-9a99-40e9-8b95-270cc24d34ae</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_dlc_DocId xmlns="0b644c8d-8442-43d3-b70d-a766ab8538c3">TX6SW6SUV4E4-666515829-3741</_dlc_DocId>
    <_dlc_DocIdUrl xmlns="0b644c8d-8442-43d3-b70d-a766ab8538c3">
      <Url>http://skynet/dm/Functions/eaeventguide/_layouts/15/DocIdRedir.aspx?ID=TX6SW6SUV4E4-666515829-3741</Url>
      <Description>TX6SW6SUV4E4-666515829-3741</Description>
    </_dlc_DocIdUrl>
    <Original_x0020_Modified_x0020_By xmlns="d091c58a-92a6-4874-9249-ff899a5e6e67" xsi:nil="true"/>
    <Original_x0020_Creator xmlns="d091c58a-92a6-4874-9249-ff899a5e6e67" xsi:nil="true"/>
    <_dlc_DocIdPersistId xmlns="0b644c8d-8442-43d3-b70d-a766ab8538c3" xsi:nil="true"/>
    <TaxKeywordTaxHTField xmlns="c0973202-7c92-449b-a95a-8ec26691ea6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2db2267-da8a-4033-a749-d2c129898989" ContentTypeId="0x010100C9ADBE5EDAD5E947B0458271EF26F4F30D" PreviousValue="true"/>
</file>

<file path=customXml/item5.xml><?xml version="1.0" encoding="utf-8"?>
<ct:contentTypeSchema xmlns:ct="http://schemas.microsoft.com/office/2006/metadata/contentType" xmlns:ma="http://schemas.microsoft.com/office/2006/metadata/properties/metaAttributes" ct:_="" ma:_="" ma:contentTypeName="Word Document" ma:contentTypeID="0x010100C9ADBE5EDAD5E947B0458271EF26F4F30D000F48AB5ACC61FD4A9E8D30714851EA25" ma:contentTypeVersion="57" ma:contentTypeDescription="Word Document Content Type" ma:contentTypeScope="" ma:versionID="9ea16610b554f390ef88c74458b72777">
  <xsd:schema xmlns:xsd="http://www.w3.org/2001/XMLSchema" xmlns:xs="http://www.w3.org/2001/XMLSchema" xmlns:p="http://schemas.microsoft.com/office/2006/metadata/properties" xmlns:ns2="0b644c8d-8442-43d3-b70d-a766ab8538c3" xmlns:ns3="d091c58a-92a6-4874-9249-ff899a5e6e67" xmlns:ns4="c0973202-7c92-449b-a95a-8ec26691ea65" targetNamespace="http://schemas.microsoft.com/office/2006/metadata/properties" ma:root="true" ma:fieldsID="2462305ce1b71c25761b8ce96a1cb2db" ns2:_="" ns3:_="" ns4:_="">
    <xsd:import namespace="0b644c8d-8442-43d3-b70d-a766ab8538c3"/>
    <xsd:import namespace="d091c58a-92a6-4874-9249-ff899a5e6e67"/>
    <xsd:import namespace="c0973202-7c92-449b-a95a-8ec26691ea65"/>
    <xsd:element name="properties">
      <xsd:complexType>
        <xsd:sequence>
          <xsd:element name="documentManagement">
            <xsd:complexType>
              <xsd:all>
                <xsd:element ref="ns2:Owner" minOccurs="0"/>
                <xsd:element ref="ns2:Retention"/>
                <xsd:element ref="ns2:_dlc_DocIdPersistId" minOccurs="0"/>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3:Original_x0020_Modified_x0020_By" minOccurs="0"/>
                <xsd:element ref="ns3:Original_x0020_Creator"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4"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5"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28" nillable="true" ma:displayName="Original Modified By" ma:internalName="Original_x0020_Modified_x0020_By">
      <xsd:simpleType>
        <xsd:restriction base="dms:Text"/>
      </xsd:simpleType>
    </xsd:element>
    <xsd:element name="Original_x0020_Creator" ma:index="29"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9bb1fd2b-e91b-433b-ab48-d7f6c24734b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9B41-9F62-4385-8503-018EE8C079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54D1B29-B07C-42B6-95B8-01D7DE3A7CB6}">
  <ds:schemaRefs>
    <ds:schemaRef ds:uri="http://schemas.microsoft.com/sharepoint/v3/contenttype/forms"/>
  </ds:schemaRefs>
</ds:datastoreItem>
</file>

<file path=customXml/itemProps3.xml><?xml version="1.0" encoding="utf-8"?>
<ds:datastoreItem xmlns:ds="http://schemas.openxmlformats.org/officeDocument/2006/customXml" ds:itemID="{DF64B54D-4202-4C05-9B3D-FC4E676069BB}">
  <ds:schemaRefs>
    <ds:schemaRef ds:uri="http://schemas.microsoft.com/sharepoint/events"/>
  </ds:schemaRefs>
</ds:datastoreItem>
</file>

<file path=customXml/itemProps4.xml><?xml version="1.0" encoding="utf-8"?>
<ds:datastoreItem xmlns:ds="http://schemas.openxmlformats.org/officeDocument/2006/customXml" ds:itemID="{1ECADD2C-0063-4DE4-ACEF-56ABB8CD2184}">
  <ds:schemaRefs>
    <ds:schemaRef ds:uri="Microsoft.SharePoint.Taxonomy.ContentTypeSync"/>
  </ds:schemaRefs>
</ds:datastoreItem>
</file>

<file path=customXml/itemProps5.xml><?xml version="1.0" encoding="utf-8"?>
<ds:datastoreItem xmlns:ds="http://schemas.openxmlformats.org/officeDocument/2006/customXml" ds:itemID="{B4F383B0-88AB-4920-8502-211232DB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d091c58a-92a6-4874-9249-ff899a5e6e67"/>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18BE71-8B6A-476B-ABA5-C4096BE0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Mellors</dc:creator>
  <cp:keywords/>
  <dc:description/>
  <cp:lastModifiedBy>Joanne Nelson</cp:lastModifiedBy>
  <cp:revision>2</cp:revision>
  <dcterms:created xsi:type="dcterms:W3CDTF">2021-04-29T08:22:00Z</dcterms:created>
  <dcterms:modified xsi:type="dcterms:W3CDTF">2021-04-29T08:22:00Z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0x010100C9ADBE5EDAD5E947B0458271EF26F4F30D000F48AB5ACC61FD4A9E8D30714851EA25</vt:lpwstr>
  </property>
  <property fmtid="{D5CDD505-2E9C-101B-9397-08002B2CF9AE}" pid="3" name="_dlc_DocIdItemGuid">
    <vt:lpwstr>619129a7-4644-4b8b-ad4a-371a1771af61</vt:lpwstr>
  </property>
  <property fmtid="{D5CDD505-2E9C-101B-9397-08002B2CF9AE}" pid="4" name="Audience1">
    <vt:lpwstr>2;#All staff|1a1e0e6e-8d96-4235-ac5f-9f1dcc3600b0</vt:lpwstr>
  </property>
  <property fmtid="{D5CDD505-2E9C-101B-9397-08002B2CF9AE}" pid="5" name="TaxKeyword">
    <vt:lpwstr/>
  </property>
  <property fmtid="{D5CDD505-2E9C-101B-9397-08002B2CF9AE}" pid="6" name="d7e05c9ad6914a3c91fc7c6d52d321c1">
    <vt:lpwstr/>
  </property>
  <property fmtid="{D5CDD505-2E9C-101B-9397-08002B2CF9AE}" pid="7" name="Countries">
    <vt:lpwstr>3;#UK wide|6834a7d2-fb91-47b3-99a3-3181df52306f</vt:lpwstr>
  </property>
  <property fmtid="{D5CDD505-2E9C-101B-9397-08002B2CF9AE}" pid="8" name="ECSubject">
    <vt:lpwstr>13;#Election administration|6b838113-9a99-40e9-8b95-270cc24d34ae</vt:lpwstr>
  </property>
  <property fmtid="{D5CDD505-2E9C-101B-9397-08002B2CF9AE}" pid="9" name="Month">
    <vt:lpwstr/>
  </property>
  <property fmtid="{D5CDD505-2E9C-101B-9397-08002B2CF9AE}" pid="10" name="GPMS marking">
    <vt:lpwstr>1;#Official|77462fb2-11a1-4cd5-8628-4e6081b9477e</vt:lpwstr>
  </property>
  <property fmtid="{D5CDD505-2E9C-101B-9397-08002B2CF9AE}" pid="11" name="Calendar Year">
    <vt:lpwstr>1898;#2018|26ca1e8c-16e7-413b-b05d-61c89da0dc68</vt:lpwstr>
  </property>
  <property fmtid="{D5CDD505-2E9C-101B-9397-08002B2CF9AE}" pid="12" name="TaxKeywordTaxHTField">
    <vt:lpwstr/>
  </property>
  <property fmtid="{D5CDD505-2E9C-101B-9397-08002B2CF9AE}" pid="13" name="Financial year">
    <vt:lpwstr/>
  </property>
  <property fmtid="{D5CDD505-2E9C-101B-9397-08002B2CF9AE}" pid="14" name="Correspondence">
    <vt:lpwstr/>
  </property>
  <property fmtid="{D5CDD505-2E9C-101B-9397-08002B2CF9AE}" pid="15" name="g615381245054fbdb3fb7c963c7423a3">
    <vt:lpwstr/>
  </property>
</Properties>
</file>