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EAEA3" w14:textId="77777777" w:rsidR="008275AA" w:rsidRPr="0005057D" w:rsidRDefault="00D97C38" w:rsidP="008275AA">
      <w:pPr>
        <w:pStyle w:val="NormalWeb"/>
        <w:rPr>
          <w:rFonts w:ascii="Arial" w:hAnsi="Arial" w:cs="Arial"/>
          <w:b/>
          <w:bCs/>
          <w:sz w:val="32"/>
          <w:szCs w:val="32"/>
        </w:rPr>
      </w:pPr>
      <w:r w:rsidRPr="0005057D">
        <w:rPr>
          <w:rFonts w:ascii="Arial" w:hAnsi="Arial" w:cs="Arial"/>
          <w:b/>
          <w:bCs/>
          <w:sz w:val="32"/>
          <w:szCs w:val="32"/>
        </w:rPr>
        <w:t xml:space="preserve">Appendix 6 – The Nolan principles </w:t>
      </w:r>
    </w:p>
    <w:p w14:paraId="65AEAEA4" w14:textId="77777777" w:rsidR="008275AA" w:rsidRPr="008275AA" w:rsidRDefault="00D97C38" w:rsidP="008275AA">
      <w:pPr>
        <w:pStyle w:val="NormalWeb"/>
        <w:rPr>
          <w:rFonts w:ascii="Arial" w:hAnsi="Arial" w:cs="Arial"/>
        </w:rPr>
      </w:pPr>
      <w:r w:rsidRPr="008275AA">
        <w:rPr>
          <w:rFonts w:ascii="Arial" w:hAnsi="Arial" w:cs="Arial"/>
        </w:rPr>
        <w:t xml:space="preserve">The seven principles of public life </w:t>
      </w:r>
    </w:p>
    <w:p w14:paraId="65AEAEA5" w14:textId="77777777" w:rsidR="008275AA" w:rsidRPr="008275AA" w:rsidRDefault="00D97C38" w:rsidP="008275AA">
      <w:pPr>
        <w:pStyle w:val="NormalWeb"/>
        <w:rPr>
          <w:rFonts w:ascii="Arial" w:hAnsi="Arial" w:cs="Arial"/>
        </w:rPr>
      </w:pPr>
      <w:r w:rsidRPr="008275AA">
        <w:rPr>
          <w:rFonts w:ascii="Arial" w:hAnsi="Arial" w:cs="Arial"/>
        </w:rPr>
        <w:t xml:space="preserve">The 'Nolan Principles' code of practice has been written with regard to the seven principles of public life identified by the Nolan Committee in their First Report on Standards in Public Life in May 1995 and subsequently endorsed by the Government.  </w:t>
      </w:r>
    </w:p>
    <w:p w14:paraId="65AEAEA6" w14:textId="77777777" w:rsidR="008275AA" w:rsidRPr="008275AA" w:rsidRDefault="00D97C38" w:rsidP="008275AA">
      <w:pPr>
        <w:pStyle w:val="NormalWeb"/>
        <w:rPr>
          <w:rFonts w:ascii="Arial" w:hAnsi="Arial" w:cs="Arial"/>
        </w:rPr>
      </w:pPr>
      <w:r w:rsidRPr="008275AA">
        <w:rPr>
          <w:rFonts w:ascii="Arial" w:hAnsi="Arial" w:cs="Arial"/>
        </w:rPr>
        <w:t xml:space="preserve">Selflessness </w:t>
      </w:r>
    </w:p>
    <w:p w14:paraId="65AEAEA7" w14:textId="77777777" w:rsidR="008275AA" w:rsidRPr="008275AA" w:rsidRDefault="00D97C38" w:rsidP="008275AA">
      <w:pPr>
        <w:pStyle w:val="NormalWeb"/>
        <w:rPr>
          <w:rFonts w:ascii="Arial" w:hAnsi="Arial" w:cs="Arial"/>
        </w:rPr>
      </w:pPr>
      <w:r w:rsidRPr="008275AA">
        <w:rPr>
          <w:rFonts w:ascii="Arial" w:hAnsi="Arial" w:cs="Arial"/>
        </w:rPr>
        <w:t xml:space="preserve">Holders of public office should take decisions solely in terms of the public interest.  They should not do so in order to gain financial or other material benefits for themselves, their family, or their friends. </w:t>
      </w:r>
    </w:p>
    <w:p w14:paraId="65AEAEA8" w14:textId="77777777" w:rsidR="008275AA" w:rsidRPr="008275AA" w:rsidRDefault="00D97C38" w:rsidP="008275AA">
      <w:pPr>
        <w:pStyle w:val="NormalWeb"/>
        <w:rPr>
          <w:rFonts w:ascii="Arial" w:hAnsi="Arial" w:cs="Arial"/>
        </w:rPr>
      </w:pPr>
      <w:r w:rsidRPr="008275AA">
        <w:rPr>
          <w:rFonts w:ascii="Arial" w:hAnsi="Arial" w:cs="Arial"/>
        </w:rPr>
        <w:t xml:space="preserve">Integrity </w:t>
      </w:r>
    </w:p>
    <w:p w14:paraId="65AEAEA9" w14:textId="77777777" w:rsidR="008275AA" w:rsidRPr="008275AA" w:rsidRDefault="00D97C38" w:rsidP="008275AA">
      <w:pPr>
        <w:pStyle w:val="NormalWeb"/>
        <w:rPr>
          <w:rFonts w:ascii="Arial" w:hAnsi="Arial" w:cs="Arial"/>
        </w:rPr>
      </w:pPr>
      <w:r w:rsidRPr="008275AA">
        <w:rPr>
          <w:rFonts w:ascii="Arial" w:hAnsi="Arial" w:cs="Arial"/>
        </w:rPr>
        <w:t xml:space="preserve">Holders of public office should not place themselves under any financial or other obligation to outside individual or organisation that might influence them in the performance of their official duties. </w:t>
      </w:r>
    </w:p>
    <w:p w14:paraId="65AEAEAA" w14:textId="77777777" w:rsidR="008275AA" w:rsidRPr="008275AA" w:rsidRDefault="00D97C38" w:rsidP="008275AA">
      <w:pPr>
        <w:pStyle w:val="NormalWeb"/>
        <w:rPr>
          <w:rFonts w:ascii="Arial" w:hAnsi="Arial" w:cs="Arial"/>
        </w:rPr>
      </w:pPr>
      <w:r w:rsidRPr="008275AA">
        <w:rPr>
          <w:rFonts w:ascii="Arial" w:hAnsi="Arial" w:cs="Arial"/>
        </w:rPr>
        <w:t xml:space="preserve">Objectivity </w:t>
      </w:r>
    </w:p>
    <w:p w14:paraId="65AEAEAB" w14:textId="77777777" w:rsidR="008275AA" w:rsidRPr="008275AA" w:rsidRDefault="00D97C38" w:rsidP="008275AA">
      <w:pPr>
        <w:pStyle w:val="NormalWeb"/>
        <w:rPr>
          <w:rFonts w:ascii="Arial" w:hAnsi="Arial" w:cs="Arial"/>
        </w:rPr>
      </w:pPr>
      <w:r w:rsidRPr="008275AA">
        <w:rPr>
          <w:rFonts w:ascii="Arial" w:hAnsi="Arial" w:cs="Arial"/>
        </w:rPr>
        <w:t xml:space="preserve">In carrying out public business, including making public appointments, awarding contracts, or recommending individuals for rewards and benefits, holders of public office should make choices on merits. </w:t>
      </w:r>
    </w:p>
    <w:p w14:paraId="65AEAEAC" w14:textId="77777777" w:rsidR="008275AA" w:rsidRPr="008275AA" w:rsidRDefault="00D97C38" w:rsidP="008275AA">
      <w:pPr>
        <w:pStyle w:val="NormalWeb"/>
        <w:rPr>
          <w:rFonts w:ascii="Arial" w:hAnsi="Arial" w:cs="Arial"/>
        </w:rPr>
      </w:pPr>
      <w:r w:rsidRPr="008275AA">
        <w:rPr>
          <w:rFonts w:ascii="Arial" w:hAnsi="Arial" w:cs="Arial"/>
        </w:rPr>
        <w:t xml:space="preserve">Accountability </w:t>
      </w:r>
    </w:p>
    <w:p w14:paraId="65AEAEAD" w14:textId="77777777" w:rsidR="008275AA" w:rsidRPr="008275AA" w:rsidRDefault="00D97C38" w:rsidP="008275AA">
      <w:pPr>
        <w:pStyle w:val="NormalWeb"/>
        <w:rPr>
          <w:rFonts w:ascii="Arial" w:hAnsi="Arial" w:cs="Arial"/>
        </w:rPr>
      </w:pPr>
      <w:r w:rsidRPr="008275AA">
        <w:rPr>
          <w:rFonts w:ascii="Arial" w:hAnsi="Arial" w:cs="Arial"/>
        </w:rPr>
        <w:t xml:space="preserve">Holders of public office are accountable for their decisions and actions to the public and must submit themselves to whatever scrutiny is appropriate to their office. </w:t>
      </w:r>
    </w:p>
    <w:p w14:paraId="65AEAEAE" w14:textId="77777777" w:rsidR="008275AA" w:rsidRPr="008275AA" w:rsidRDefault="00D97C38" w:rsidP="008275AA">
      <w:pPr>
        <w:pStyle w:val="NormalWeb"/>
        <w:rPr>
          <w:rFonts w:ascii="Arial" w:hAnsi="Arial" w:cs="Arial"/>
        </w:rPr>
      </w:pPr>
      <w:r w:rsidRPr="008275AA">
        <w:rPr>
          <w:rFonts w:ascii="Arial" w:hAnsi="Arial" w:cs="Arial"/>
        </w:rPr>
        <w:t xml:space="preserve">Openness </w:t>
      </w:r>
    </w:p>
    <w:p w14:paraId="65AEAEAF" w14:textId="77777777" w:rsidR="008275AA" w:rsidRPr="008275AA" w:rsidRDefault="00D97C38" w:rsidP="008275AA">
      <w:pPr>
        <w:pStyle w:val="NormalWeb"/>
        <w:rPr>
          <w:rFonts w:ascii="Arial" w:hAnsi="Arial" w:cs="Arial"/>
        </w:rPr>
      </w:pPr>
      <w:r w:rsidRPr="008275AA">
        <w:rPr>
          <w:rFonts w:ascii="Arial" w:hAnsi="Arial" w:cs="Arial"/>
        </w:rPr>
        <w:t xml:space="preserve">Holders of public office should be as open as possible about all the decisions and actions they take.  They should give reasons for their decisions and restrict information only when the wider public interest clearly demands. </w:t>
      </w:r>
    </w:p>
    <w:p w14:paraId="65AEAEB0" w14:textId="77777777" w:rsidR="008275AA" w:rsidRPr="008275AA" w:rsidRDefault="00D97C38" w:rsidP="008275AA">
      <w:pPr>
        <w:pStyle w:val="NormalWeb"/>
        <w:rPr>
          <w:rFonts w:ascii="Arial" w:hAnsi="Arial" w:cs="Arial"/>
        </w:rPr>
      </w:pPr>
      <w:r w:rsidRPr="008275AA">
        <w:rPr>
          <w:rFonts w:ascii="Arial" w:hAnsi="Arial" w:cs="Arial"/>
        </w:rPr>
        <w:t xml:space="preserve">Honesty </w:t>
      </w:r>
    </w:p>
    <w:p w14:paraId="65AEAEB1" w14:textId="77777777" w:rsidR="008275AA" w:rsidRPr="008275AA" w:rsidRDefault="00D97C38" w:rsidP="008275AA">
      <w:pPr>
        <w:pStyle w:val="NormalWeb"/>
        <w:rPr>
          <w:rFonts w:ascii="Arial" w:hAnsi="Arial" w:cs="Arial"/>
        </w:rPr>
      </w:pPr>
      <w:r w:rsidRPr="008275AA">
        <w:rPr>
          <w:rFonts w:ascii="Arial" w:hAnsi="Arial" w:cs="Arial"/>
        </w:rPr>
        <w:t xml:space="preserve">Holders of public office have a duty to declare any private interests relating to their public duties and to take steps to resolve any conflicts arising </w:t>
      </w:r>
      <w:proofErr w:type="spellStart"/>
      <w:r w:rsidRPr="008275AA">
        <w:rPr>
          <w:rFonts w:ascii="Arial" w:hAnsi="Arial" w:cs="Arial"/>
        </w:rPr>
        <w:t>n</w:t>
      </w:r>
      <w:proofErr w:type="spellEnd"/>
      <w:r w:rsidRPr="008275AA">
        <w:rPr>
          <w:rFonts w:ascii="Arial" w:hAnsi="Arial" w:cs="Arial"/>
        </w:rPr>
        <w:t xml:space="preserve"> a way that protects the public interest. </w:t>
      </w:r>
    </w:p>
    <w:p w14:paraId="65AEAEB2" w14:textId="77777777" w:rsidR="008275AA" w:rsidRPr="008275AA" w:rsidRDefault="00D97C38" w:rsidP="008275AA">
      <w:pPr>
        <w:pStyle w:val="NormalWeb"/>
        <w:rPr>
          <w:rFonts w:ascii="Arial" w:hAnsi="Arial" w:cs="Arial"/>
        </w:rPr>
      </w:pPr>
      <w:r w:rsidRPr="008275AA">
        <w:rPr>
          <w:rFonts w:ascii="Arial" w:hAnsi="Arial" w:cs="Arial"/>
        </w:rPr>
        <w:t xml:space="preserve">Leadership </w:t>
      </w:r>
    </w:p>
    <w:p w14:paraId="65AEAEB3" w14:textId="77777777" w:rsidR="008275AA" w:rsidRPr="008275AA" w:rsidRDefault="00D97C38" w:rsidP="008275AA">
      <w:pPr>
        <w:pStyle w:val="NormalWeb"/>
        <w:rPr>
          <w:rFonts w:ascii="Arial" w:hAnsi="Arial" w:cs="Arial"/>
        </w:rPr>
      </w:pPr>
      <w:r w:rsidRPr="008275AA">
        <w:rPr>
          <w:rFonts w:ascii="Arial" w:hAnsi="Arial" w:cs="Arial"/>
        </w:rPr>
        <w:t xml:space="preserve">Holders of public office should promote and support these principles by leadership and example. </w:t>
      </w:r>
    </w:p>
    <w:p w14:paraId="65AEAEB4" w14:textId="77777777" w:rsidR="00EC5E53" w:rsidRDefault="00EC5E53"/>
    <w:sectPr w:rsidR="00EC5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AA"/>
    <w:rsid w:val="0005057D"/>
    <w:rsid w:val="00151395"/>
    <w:rsid w:val="005F796A"/>
    <w:rsid w:val="00755AD5"/>
    <w:rsid w:val="008275AA"/>
    <w:rsid w:val="00AD12A3"/>
    <w:rsid w:val="00D97C38"/>
    <w:rsid w:val="00EC5E53"/>
    <w:rsid w:val="00FD2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AEA3"/>
  <w15:docId w15:val="{D8ABD46B-F986-46BA-AAAC-D62920C3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75AA"/>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fc73922b-ee12-4d47-9fe9-79c993e89b0c">
      <Value>15</Value>
      <Value>31</Value>
      <Value>12</Value>
      <Value>14</Value>
      <Value>3</Value>
      <Value>2</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Commission sectretariat</TermName>
          <TermId xmlns="http://schemas.microsoft.com/office/infopath/2007/PartnerControls">069d53d4-2829-4927-bd9e-40152ea98c04</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Owner xmlns="fc73922b-ee12-4d47-9fe9-79c993e89b0c">
      <UserInfo>
        <DisplayName>Polly Wicks</DisplayName>
        <AccountId>28</AccountId>
        <AccountType/>
      </UserInfo>
    </Owner>
    <j4f12893337a4eac9e2d2c696f543b80 xmlns="fc73922b-ee12-4d47-9fe9-79c993e89b0c">
      <Terms xmlns="http://schemas.microsoft.com/office/infopath/2007/PartnerControls">
        <TermInfo xmlns="http://schemas.microsoft.com/office/infopath/2007/PartnerControls">
          <TermName xmlns="http://schemas.microsoft.com/office/infopath/2007/PartnerControls">2017-18</TermName>
          <TermId xmlns="http://schemas.microsoft.com/office/infopath/2007/PartnerControls">55d33ced-72ba-4fe7-afe0-8d8817d6cf53</TermId>
        </TermInfo>
      </Terms>
    </j4f12893337a4eac9e2d2c696f543b80>
    <_dlc_DocId xmlns="fc73922b-ee12-4d47-9fe9-79c993e89b0c">TX6SW6SUV4E4-1977373330-290</_dlc_DocId>
    <_dlc_DocIdUrl xmlns="fc73922b-ee12-4d47-9fe9-79c993e89b0c">
      <Url>https://electoralcommissionorguk.sharepoint.com/teams/TS_Sec/_layouts/15/DocIdRedir.aspx?ID=TX6SW6SUV4E4-1977373330-290</Url>
      <Description>TX6SW6SUV4E4-1977373330-290</Description>
    </_dlc_DocIdUrl>
    <_dlc_DocIdPersistId xmlns="fc73922b-ee12-4d47-9fe9-79c993e89b0c" xsi:nil="true"/>
    <Original_x0020_Creator xmlns="0df75323-326a-467b-ac9b-23bd9960eafb" xsi:nil="true"/>
    <Original_x0020_Modified_x0020_By xmlns="0df75323-326a-467b-ac9b-23bd9960eafb"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Document" ma:contentTypeID="0x010100ADF3F7613D804E4AA23BBB47A84419BF060096FEA3978A81A24984033BA332F986A6" ma:contentTypeVersion="22" ma:contentTypeDescription="Word Document Content Type" ma:contentTypeScope="" ma:versionID="b3fe1fcb853798805f52f4306956f19a">
  <xsd:schema xmlns:xsd="http://www.w3.org/2001/XMLSchema" xmlns:xs="http://www.w3.org/2001/XMLSchema" xmlns:p="http://schemas.microsoft.com/office/2006/metadata/properties" xmlns:ns2="fc73922b-ee12-4d47-9fe9-79c993e89b0c" xmlns:ns3="0df75323-326a-467b-ac9b-23bd9960eafb" targetNamespace="http://schemas.microsoft.com/office/2006/metadata/properties" ma:root="true" ma:fieldsID="a60901b70ca0237f93270dd96a1d371d" ns2:_="" ns3:_="">
    <xsd:import namespace="fc73922b-ee12-4d47-9fe9-79c993e89b0c"/>
    <xsd:import namespace="0df75323-326a-467b-ac9b-23bd9960eafb"/>
    <xsd:element name="properties">
      <xsd:complexType>
        <xsd:sequence>
          <xsd:element name="documentManagement">
            <xsd:complexType>
              <xsd:all>
                <xsd:element ref="ns2:Owner" minOccurs="0"/>
                <xsd:element ref="ns2:Retention"/>
                <xsd:element ref="ns2:ArticleName" minOccurs="0"/>
                <xsd:element ref="ns2:TaxCatchAll" minOccurs="0"/>
                <xsd:element ref="ns3:Original_x0020_Creator" minOccurs="0"/>
                <xsd:element ref="ns3:Original_x0020_Modified_x0020_By"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5b1da5ed-a6fb-4f3c-a689-212a884bb408}"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0" ma:taxonomy="true" ma:internalName="j5093c87c62f4e2ea96105d295eed61a" ma:taxonomyFieldName="GPMS_x0020_marking" ma:displayName="GPMS marking" ma:readOnly="false" ma:default="-1;#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5b1da5ed-a6fb-4f3c-a689-212a884bb408}"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2"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3" nillable="true" ma:taxonomy="true" ma:internalName="o4f6c70134b64a99b8a9c18b6cabc6d3" ma:taxonomyFieldName="Calendar_x0020_Year" ma:displayName="Calendar Year" ma:readOnly="false" ma:default="-1;#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4" nillable="true" ma:taxonomy="true" ma:internalName="b78556a5ab004a83993a9660bce6152c" ma:taxonomyFieldName="Audience1" ma:displayName="Audience" ma:readOnly="false" ma:default="-1;#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5" ma:taxonomy="true" ma:internalName="b9ca678d06974d1b9a589aa70f41520a" ma:taxonomyFieldName="Countries" ma:displayName="Country" ma:readOnly="false" ma:default="-1;#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f75323-326a-467b-ac9b-23bd9960eafb" elementFormDefault="qualified">
    <xsd:import namespace="http://schemas.microsoft.com/office/2006/documentManagement/types"/>
    <xsd:import namespace="http://schemas.microsoft.com/office/infopath/2007/PartnerControls"/>
    <xsd:element name="Original_x0020_Creator" ma:index="18" nillable="true" ma:displayName="Original Creator" ma:internalName="Original_x0020_Creator" ma:readOnly="false">
      <xsd:simpleType>
        <xsd:restriction base="dms:Text"/>
      </xsd:simpleType>
    </xsd:element>
    <xsd:element name="Original_x0020_Modified_x0020_By" ma:index="19" nillable="true" ma:displayName="Original Modified By" ma:internalName="Original_x0020_Modified_x0020_By" ma:readOnly="fals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2EF5F-D809-4216-B397-B0A6DC03CDE5}">
  <ds:schemaRefs>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0df75323-326a-467b-ac9b-23bd9960eafb"/>
    <ds:schemaRef ds:uri="fc73922b-ee12-4d47-9fe9-79c993e89b0c"/>
  </ds:schemaRefs>
</ds:datastoreItem>
</file>

<file path=customXml/itemProps2.xml><?xml version="1.0" encoding="utf-8"?>
<ds:datastoreItem xmlns:ds="http://schemas.openxmlformats.org/officeDocument/2006/customXml" ds:itemID="{724D68D5-978A-4F52-845D-DF8F30D44AAA}">
  <ds:schemaRefs>
    <ds:schemaRef ds:uri="http://schemas.microsoft.com/sharepoint/events"/>
  </ds:schemaRefs>
</ds:datastoreItem>
</file>

<file path=customXml/itemProps3.xml><?xml version="1.0" encoding="utf-8"?>
<ds:datastoreItem xmlns:ds="http://schemas.openxmlformats.org/officeDocument/2006/customXml" ds:itemID="{5E7738D4-5EC3-4982-9878-93D17390EF8E}">
  <ds:schemaRefs>
    <ds:schemaRef ds:uri="http://schemas.microsoft.com/sharepoint/v3/contenttype/forms"/>
  </ds:schemaRefs>
</ds:datastoreItem>
</file>

<file path=customXml/itemProps4.xml><?xml version="1.0" encoding="utf-8"?>
<ds:datastoreItem xmlns:ds="http://schemas.openxmlformats.org/officeDocument/2006/customXml" ds:itemID="{CB09F11E-868D-4533-B65F-957FF11F5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0df75323-326a-467b-ac9b-23bd9960e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2023-03-22 (EC188-23) Appendix 6 Nolan Principles</dc:title>
  <dc:subject/>
  <dc:creator>Polly Wicks</dc:creator>
  <cp:keywords/>
  <cp:lastModifiedBy>Zena Khan</cp:lastModifiedBy>
  <cp:revision>2</cp:revision>
  <dcterms:created xsi:type="dcterms:W3CDTF">2024-08-14T13:53:00Z</dcterms:created>
  <dcterms:modified xsi:type="dcterms:W3CDTF">2024-08-14T13:53:00Z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14;#All staff|1a1e0e6e-8d96-4235-ac5f-9f1dcc3600b0</vt:lpwstr>
  </property>
  <property fmtid="{D5CDD505-2E9C-101B-9397-08002B2CF9AE}" pid="3" name="Board Paper Subject">
    <vt:lpwstr/>
  </property>
  <property fmtid="{D5CDD505-2E9C-101B-9397-08002B2CF9AE}" pid="4" name="Calendar Year">
    <vt:lpwstr>15;#2018|26ca1e8c-16e7-413b-b05d-61c89da0dc68</vt:lpwstr>
  </property>
  <property fmtid="{D5CDD505-2E9C-101B-9397-08002B2CF9AE}" pid="5" name="ContentTypeId">
    <vt:lpwstr>0x010100ADF3F7613D804E4AA23BBB47A84419BF060096FEA3978A81A24984033BA332F986A6</vt:lpwstr>
  </property>
  <property fmtid="{D5CDD505-2E9C-101B-9397-08002B2CF9AE}" pid="6" name="Countries">
    <vt:lpwstr>3;#UK wide|6834a7d2-fb91-47b3-99a3-3181df52306f</vt:lpwstr>
  </property>
  <property fmtid="{D5CDD505-2E9C-101B-9397-08002B2CF9AE}" pid="7" name="d7e05c9ad6914a3c91fc7c6d52d321c1">
    <vt:lpwstr/>
  </property>
  <property fmtid="{D5CDD505-2E9C-101B-9397-08002B2CF9AE}" pid="8" name="ECSubject">
    <vt:lpwstr>2;#Commission sectretariat|069d53d4-2829-4927-bd9e-40152ea98c04</vt:lpwstr>
  </property>
  <property fmtid="{D5CDD505-2E9C-101B-9397-08002B2CF9AE}" pid="9" name="Electoral Event">
    <vt:lpwstr/>
  </property>
  <property fmtid="{D5CDD505-2E9C-101B-9397-08002B2CF9AE}" pid="10" name="f9169cbde8cd43d083a6796edf077c19">
    <vt:lpwstr/>
  </property>
  <property fmtid="{D5CDD505-2E9C-101B-9397-08002B2CF9AE}" pid="11" name="Financial year">
    <vt:lpwstr>31;#2017-18|55d33ced-72ba-4fe7-afe0-8d8817d6cf53</vt:lpwstr>
  </property>
  <property fmtid="{D5CDD505-2E9C-101B-9397-08002B2CF9AE}" pid="12" name="GPMS marking">
    <vt:lpwstr>12;#Official|77462fb2-11a1-4cd5-8628-4e6081b9477e</vt:lpwstr>
  </property>
  <property fmtid="{D5CDD505-2E9C-101B-9397-08002B2CF9AE}" pid="13" name="LINKTEK-CHUNK-1">
    <vt:lpwstr>010021{"F":2,"I":"DDFD-914B-EBC3-EDA4"}</vt:lpwstr>
  </property>
  <property fmtid="{D5CDD505-2E9C-101B-9397-08002B2CF9AE}" pid="14" name="Month">
    <vt:lpwstr/>
  </property>
  <property fmtid="{D5CDD505-2E9C-101B-9397-08002B2CF9AE}" pid="15" name="n0ecf30723e04ad4a18670a4e17a3129">
    <vt:lpwstr/>
  </property>
  <property fmtid="{D5CDD505-2E9C-101B-9397-08002B2CF9AE}" pid="16" name="TaxKeyword">
    <vt:lpwstr/>
  </property>
  <property fmtid="{D5CDD505-2E9C-101B-9397-08002B2CF9AE}" pid="17" name="TaxKeywordTaxHTField">
    <vt:lpwstr/>
  </property>
  <property fmtid="{D5CDD505-2E9C-101B-9397-08002B2CF9AE}" pid="18" name="_dlc_DocIdItemGuid">
    <vt:lpwstr>bdfce88c-fda8-4bac-ba68-655fb2603911</vt:lpwstr>
  </property>
  <property fmtid="{D5CDD505-2E9C-101B-9397-08002B2CF9AE}" pid="19" name="ApprovingBody">
    <vt:lpwstr/>
  </property>
  <property fmtid="{D5CDD505-2E9C-101B-9397-08002B2CF9AE}" pid="20" name="PeriodOfReview">
    <vt:lpwstr/>
  </property>
  <property fmtid="{D5CDD505-2E9C-101B-9397-08002B2CF9AE}" pid="21" name="ProtectiveMarking">
    <vt:lpwstr/>
  </property>
  <property fmtid="{D5CDD505-2E9C-101B-9397-08002B2CF9AE}" pid="22" name="DocumentOwner">
    <vt:lpwstr/>
  </property>
</Properties>
</file>