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AAC93" w14:textId="1ED55C15" w:rsidR="00C638A9" w:rsidRDefault="00704F6C" w:rsidP="00704F6C">
      <w:pPr>
        <w:pStyle w:val="H1Title"/>
      </w:pPr>
      <w:r>
        <w:t>Changes to EU Citizen’s Voting and Candidacy Rights (EUVCR) – FAQ</w:t>
      </w:r>
    </w:p>
    <w:p w14:paraId="3C2C3074" w14:textId="298A29AD" w:rsidR="00704F6C" w:rsidRDefault="00704F6C" w:rsidP="00335F06">
      <w:pPr>
        <w:pStyle w:val="Body"/>
      </w:pPr>
      <w:r w:rsidRPr="00704F6C">
        <w:t xml:space="preserve">This document covers reforms </w:t>
      </w:r>
      <w:r w:rsidR="00B775D6">
        <w:t>made by</w:t>
      </w:r>
      <w:r w:rsidRPr="00704F6C">
        <w:t xml:space="preserve"> the UK Government </w:t>
      </w:r>
      <w:r w:rsidR="005E6CB2">
        <w:t>Elections Act 2022</w:t>
      </w:r>
      <w:r w:rsidRPr="00704F6C">
        <w:t xml:space="preserve"> </w:t>
      </w:r>
      <w:r>
        <w:t>which made changes to</w:t>
      </w:r>
      <w:r w:rsidRPr="00704F6C">
        <w:t xml:space="preserve"> EU Citizen’s Voting and Candidacy Rights</w:t>
      </w:r>
      <w:r>
        <w:t>.</w:t>
      </w:r>
    </w:p>
    <w:p w14:paraId="212022F4" w14:textId="552D2951" w:rsidR="00704F6C" w:rsidRDefault="00704F6C" w:rsidP="002B2AD4">
      <w:pPr>
        <w:pStyle w:val="H2Subheading"/>
      </w:pPr>
      <w:r>
        <w:t>The changes</w:t>
      </w:r>
    </w:p>
    <w:p w14:paraId="7A5E7ABF" w14:textId="7B0BB044" w:rsidR="00704F6C" w:rsidRDefault="007C0785" w:rsidP="00335F06">
      <w:pPr>
        <w:pStyle w:val="Body"/>
      </w:pPr>
      <w:r>
        <w:t xml:space="preserve">Since 7 May 2024, </w:t>
      </w:r>
      <w:r w:rsidR="002B2AD4" w:rsidRPr="002B2AD4">
        <w:t xml:space="preserve">EU citizens are no longer automatically entitled to register to vote </w:t>
      </w:r>
      <w:r w:rsidR="00B775D6">
        <w:t>or</w:t>
      </w:r>
      <w:r w:rsidR="002B2AD4" w:rsidRPr="002B2AD4">
        <w:t xml:space="preserve"> stand </w:t>
      </w:r>
      <w:r>
        <w:t>as a candidate in certain</w:t>
      </w:r>
      <w:r w:rsidR="007D21E8">
        <w:t xml:space="preserve"> </w:t>
      </w:r>
      <w:r w:rsidR="007D21E8" w:rsidRPr="007D21E8">
        <w:t>elections in England, Wales and Northern Ireland.</w:t>
      </w:r>
    </w:p>
    <w:p w14:paraId="5419E4C0" w14:textId="09B42093" w:rsidR="00704F6C" w:rsidRDefault="002711B7" w:rsidP="002711B7">
      <w:pPr>
        <w:pStyle w:val="H3Subheading"/>
      </w:pPr>
      <w:r>
        <w:t>What elections do these apply to?</w:t>
      </w:r>
    </w:p>
    <w:p w14:paraId="75DCB76E" w14:textId="6183E2E8" w:rsidR="002711B7" w:rsidRDefault="002711B7" w:rsidP="002711B7">
      <w:pPr>
        <w:pStyle w:val="Body"/>
      </w:pPr>
      <w:r>
        <w:t>The Act removes the rights of some EU citizens to vote and stand in certain elections. The changes apply to:</w:t>
      </w:r>
    </w:p>
    <w:p w14:paraId="2F75E46F" w14:textId="77777777" w:rsidR="002711B7" w:rsidRDefault="002711B7" w:rsidP="00CB2A5F">
      <w:pPr>
        <w:pStyle w:val="BulletAlt-b"/>
        <w:numPr>
          <w:ilvl w:val="0"/>
          <w:numId w:val="41"/>
        </w:numPr>
      </w:pPr>
      <w:r>
        <w:t>local elections in England and Northern Ireland</w:t>
      </w:r>
    </w:p>
    <w:p w14:paraId="58C93856" w14:textId="77777777" w:rsidR="002711B7" w:rsidRDefault="002711B7" w:rsidP="00CB2A5F">
      <w:pPr>
        <w:pStyle w:val="BulletAlt-b"/>
        <w:numPr>
          <w:ilvl w:val="0"/>
          <w:numId w:val="41"/>
        </w:numPr>
      </w:pPr>
      <w:r>
        <w:t>elections to the Northern Ireland Assembly</w:t>
      </w:r>
    </w:p>
    <w:p w14:paraId="3A83160E" w14:textId="77777777" w:rsidR="002711B7" w:rsidRDefault="002711B7" w:rsidP="00CB2A5F">
      <w:pPr>
        <w:pStyle w:val="BulletAlt-b"/>
        <w:numPr>
          <w:ilvl w:val="0"/>
          <w:numId w:val="41"/>
        </w:numPr>
      </w:pPr>
      <w:r>
        <w:t>elections for Police and Crime Commissioner in England and Wales</w:t>
      </w:r>
    </w:p>
    <w:p w14:paraId="6BE5A556" w14:textId="51F1F69E" w:rsidR="002711B7" w:rsidRDefault="002711B7" w:rsidP="002711B7">
      <w:pPr>
        <w:pStyle w:val="Body"/>
      </w:pPr>
      <w:r>
        <w:t>These changes will not apply to local and devolved elections in Scotland and Wales.</w:t>
      </w:r>
    </w:p>
    <w:p w14:paraId="1D2B92F8" w14:textId="2F0683BF" w:rsidR="00624FBD" w:rsidRDefault="00624FBD" w:rsidP="00FE35B1">
      <w:pPr>
        <w:pStyle w:val="H3Subheading"/>
      </w:pPr>
      <w:r>
        <w:t>Can any EU citizens still vote?</w:t>
      </w:r>
    </w:p>
    <w:p w14:paraId="03F7F51A" w14:textId="77777777" w:rsidR="00FC7B0D" w:rsidRDefault="00203A81" w:rsidP="00FE35B1">
      <w:pPr>
        <w:pStyle w:val="Body"/>
      </w:pPr>
      <w:r>
        <w:t>There are two groups of EU citizens that retain the right to vote and stan</w:t>
      </w:r>
      <w:r w:rsidR="00FC7B0D">
        <w:t>d for election.</w:t>
      </w:r>
    </w:p>
    <w:p w14:paraId="0B5E3DFD" w14:textId="7C25BCE2" w:rsidR="00FE35B1" w:rsidRDefault="00FC7B0D" w:rsidP="00FE35B1">
      <w:pPr>
        <w:pStyle w:val="Body"/>
      </w:pPr>
      <w:r>
        <w:t xml:space="preserve">Firstly, </w:t>
      </w:r>
      <w:r w:rsidR="00FE35B1">
        <w:t xml:space="preserve">EU citizens </w:t>
      </w:r>
      <w:r w:rsidR="003D4EB9">
        <w:t xml:space="preserve">from </w:t>
      </w:r>
      <w:r w:rsidR="00C96229">
        <w:t>nations</w:t>
      </w:r>
      <w:r w:rsidR="00FE35B1">
        <w:t xml:space="preserve"> where the UK Government has negotiated agreements with EU Members States to allow its citizens living in the UK to vote, in return for the same right for UK citizens living in that country, will still be able to vote and stand in elections.</w:t>
      </w:r>
    </w:p>
    <w:p w14:paraId="01FEDF36" w14:textId="0A14D5CB" w:rsidR="00FE35B1" w:rsidRDefault="00FE35B1" w:rsidP="00FE35B1">
      <w:pPr>
        <w:pStyle w:val="Body"/>
      </w:pPr>
      <w:r>
        <w:t xml:space="preserve">So </w:t>
      </w:r>
      <w:r w:rsidR="007C4017">
        <w:t>far,</w:t>
      </w:r>
      <w:r>
        <w:t xml:space="preserve"> these agreements have been made with:</w:t>
      </w:r>
    </w:p>
    <w:p w14:paraId="29C5CBB2" w14:textId="77777777" w:rsidR="00FE35B1" w:rsidRDefault="00FE35B1" w:rsidP="00CB2A5F">
      <w:pPr>
        <w:pStyle w:val="BulletAlt-b"/>
        <w:numPr>
          <w:ilvl w:val="0"/>
          <w:numId w:val="40"/>
        </w:numPr>
      </w:pPr>
      <w:r>
        <w:t>Spain</w:t>
      </w:r>
    </w:p>
    <w:p w14:paraId="24244489" w14:textId="77777777" w:rsidR="00FE35B1" w:rsidRDefault="00FE35B1" w:rsidP="00CB2A5F">
      <w:pPr>
        <w:pStyle w:val="BulletAlt-b"/>
        <w:numPr>
          <w:ilvl w:val="0"/>
          <w:numId w:val="40"/>
        </w:numPr>
      </w:pPr>
      <w:r>
        <w:t>Portugal</w:t>
      </w:r>
    </w:p>
    <w:p w14:paraId="1E65F039" w14:textId="77777777" w:rsidR="00FE35B1" w:rsidRDefault="00FE35B1" w:rsidP="00CB2A5F">
      <w:pPr>
        <w:pStyle w:val="BulletAlt-b"/>
        <w:numPr>
          <w:ilvl w:val="0"/>
          <w:numId w:val="40"/>
        </w:numPr>
      </w:pPr>
      <w:r>
        <w:t>Luxembourg</w:t>
      </w:r>
    </w:p>
    <w:p w14:paraId="47BD73E1" w14:textId="77777777" w:rsidR="00FE35B1" w:rsidRDefault="00FE35B1" w:rsidP="00CB2A5F">
      <w:pPr>
        <w:pStyle w:val="BulletAlt-b"/>
        <w:numPr>
          <w:ilvl w:val="0"/>
          <w:numId w:val="40"/>
        </w:numPr>
      </w:pPr>
      <w:r>
        <w:t>Poland</w:t>
      </w:r>
    </w:p>
    <w:p w14:paraId="4A1348EB" w14:textId="77777777" w:rsidR="00FE35B1" w:rsidRDefault="00FE35B1" w:rsidP="00CB2A5F">
      <w:pPr>
        <w:pStyle w:val="BulletAlt-b"/>
        <w:numPr>
          <w:ilvl w:val="0"/>
          <w:numId w:val="40"/>
        </w:numPr>
      </w:pPr>
      <w:r>
        <w:t>Denmark</w:t>
      </w:r>
    </w:p>
    <w:p w14:paraId="60E13277" w14:textId="7B7DEB4E" w:rsidR="00FE35B1" w:rsidRDefault="00FC7B0D" w:rsidP="00FE35B1">
      <w:pPr>
        <w:pStyle w:val="Body"/>
      </w:pPr>
      <w:r>
        <w:t>Secondly, o</w:t>
      </w:r>
      <w:r w:rsidR="00FE35B1">
        <w:t>ther EU citizens who were living in the UK before the end of the EU Withdrawal Agreement Implementation Period (up until 1 January 2021) will also still be able to vote and stand in elections.</w:t>
      </w:r>
    </w:p>
    <w:p w14:paraId="3A59E9EE" w14:textId="1AB59F80" w:rsidR="00FE35B1" w:rsidRDefault="00FE35B1" w:rsidP="00FE35B1">
      <w:pPr>
        <w:pStyle w:val="H3Subheading"/>
      </w:pPr>
      <w:r>
        <w:lastRenderedPageBreak/>
        <w:t xml:space="preserve">Do these changes effect </w:t>
      </w:r>
      <w:r w:rsidRPr="00FE35B1">
        <w:t>Republic of Ireland or citizens of Commonwealth nations</w:t>
      </w:r>
      <w:r>
        <w:t>?</w:t>
      </w:r>
    </w:p>
    <w:p w14:paraId="17E4FEC6" w14:textId="26701C1D" w:rsidR="00624FBD" w:rsidRDefault="00FE35B1" w:rsidP="00FE35B1">
      <w:pPr>
        <w:pStyle w:val="Body"/>
      </w:pPr>
      <w:r>
        <w:t>The changes will not affect citizens of the Republic of Ireland or citizens of Commonwealth nations.</w:t>
      </w:r>
    </w:p>
    <w:p w14:paraId="621F0B11" w14:textId="6D614119" w:rsidR="003E2B1F" w:rsidRDefault="003E2B1F" w:rsidP="00AD2D18">
      <w:pPr>
        <w:pStyle w:val="H3Subheading"/>
      </w:pPr>
      <w:r>
        <w:t>Will I be contacted about these changes?</w:t>
      </w:r>
    </w:p>
    <w:p w14:paraId="478D11C5" w14:textId="7CA4A788" w:rsidR="002969C1" w:rsidRDefault="00A322BA" w:rsidP="00E72ED8">
      <w:pPr>
        <w:pStyle w:val="Body"/>
        <w:rPr>
          <w:b/>
        </w:rPr>
      </w:pPr>
      <w:r w:rsidRPr="00A322BA">
        <w:t>Your local council should be sending communications such as emails or letters shortly</w:t>
      </w:r>
      <w:r>
        <w:t>.</w:t>
      </w:r>
    </w:p>
    <w:p w14:paraId="52E4F662" w14:textId="45C400EE" w:rsidR="00CB49FE" w:rsidRPr="005A0F7D" w:rsidRDefault="00CB49FE" w:rsidP="00CB2A5F">
      <w:pPr>
        <w:pStyle w:val="Body"/>
        <w:rPr>
          <w:b/>
          <w:bCs/>
        </w:rPr>
      </w:pPr>
      <w:r w:rsidRPr="005A0F7D">
        <w:rPr>
          <w:b/>
          <w:bCs/>
        </w:rPr>
        <w:t>Where do I go if I am unsure about my eligibility?</w:t>
      </w:r>
    </w:p>
    <w:p w14:paraId="3D6610F9" w14:textId="6CD96232" w:rsidR="00A322BA" w:rsidRPr="00A322BA" w:rsidRDefault="002969C1" w:rsidP="00CB2A5F">
      <w:pPr>
        <w:pStyle w:val="Body"/>
      </w:pPr>
      <w:r>
        <w:t>If you have specific questions about your electoral registration, you should contact the Elections Office at your local council</w:t>
      </w:r>
      <w:r w:rsidR="00B40EAE">
        <w:t xml:space="preserve">.  </w:t>
      </w:r>
      <w:r w:rsidR="00CB49FE">
        <w:t>The Electoral Commission has</w:t>
      </w:r>
      <w:r w:rsidR="00B40EAE">
        <w:t xml:space="preserve"> a lookup tool to help you find the details of your local team on our </w:t>
      </w:r>
      <w:hyperlink r:id="rId12">
        <w:r w:rsidR="00B40EAE" w:rsidRPr="2212F260">
          <w:rPr>
            <w:rStyle w:val="Hyperlink"/>
          </w:rPr>
          <w:t>website</w:t>
        </w:r>
      </w:hyperlink>
      <w:r w:rsidR="00B40EAE">
        <w:t>.</w:t>
      </w:r>
    </w:p>
    <w:sectPr w:rsidR="00A322BA" w:rsidRPr="00A322BA" w:rsidSect="00ED043C">
      <w:footerReference w:type="default" r:id="rId13"/>
      <w:headerReference w:type="first" r:id="rId14"/>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EDF34" w14:textId="77777777" w:rsidR="00704F6C" w:rsidRDefault="00704F6C" w:rsidP="006275AD">
      <w:pPr>
        <w:spacing w:after="0" w:line="240" w:lineRule="auto"/>
      </w:pPr>
      <w:r>
        <w:separator/>
      </w:r>
    </w:p>
    <w:p w14:paraId="5F75A52E" w14:textId="77777777" w:rsidR="00704F6C" w:rsidRDefault="00704F6C"/>
  </w:endnote>
  <w:endnote w:type="continuationSeparator" w:id="0">
    <w:p w14:paraId="4C353D6A" w14:textId="77777777" w:rsidR="00704F6C" w:rsidRDefault="00704F6C" w:rsidP="006275AD">
      <w:pPr>
        <w:spacing w:after="0" w:line="240" w:lineRule="auto"/>
      </w:pPr>
      <w:r>
        <w:continuationSeparator/>
      </w:r>
    </w:p>
    <w:p w14:paraId="3181F35C" w14:textId="77777777" w:rsidR="00704F6C" w:rsidRDefault="00704F6C"/>
  </w:endnote>
  <w:endnote w:type="continuationNotice" w:id="1">
    <w:p w14:paraId="02FAAE50" w14:textId="77777777" w:rsidR="00875129" w:rsidRDefault="008751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82453"/>
      <w:docPartObj>
        <w:docPartGallery w:val="Page Numbers (Bottom of Page)"/>
        <w:docPartUnique/>
      </w:docPartObj>
    </w:sdtPr>
    <w:sdtEndPr>
      <w:rPr>
        <w:noProof/>
      </w:rPr>
    </w:sdtEndPr>
    <w:sdtContent>
      <w:p w14:paraId="14283719" w14:textId="77777777" w:rsidR="00AA771A" w:rsidRDefault="00AA771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B8A7A" w14:textId="77777777" w:rsidR="00704F6C" w:rsidRDefault="00704F6C" w:rsidP="006275AD">
      <w:pPr>
        <w:spacing w:after="0" w:line="240" w:lineRule="auto"/>
      </w:pPr>
      <w:r>
        <w:separator/>
      </w:r>
    </w:p>
    <w:p w14:paraId="52FC4475" w14:textId="77777777" w:rsidR="00704F6C" w:rsidRDefault="00704F6C"/>
  </w:footnote>
  <w:footnote w:type="continuationSeparator" w:id="0">
    <w:p w14:paraId="1CE8FDA1" w14:textId="77777777" w:rsidR="00704F6C" w:rsidRDefault="00704F6C" w:rsidP="006275AD">
      <w:pPr>
        <w:spacing w:after="0" w:line="240" w:lineRule="auto"/>
      </w:pPr>
      <w:r>
        <w:continuationSeparator/>
      </w:r>
    </w:p>
    <w:p w14:paraId="3156D937" w14:textId="77777777" w:rsidR="00704F6C" w:rsidRDefault="00704F6C"/>
  </w:footnote>
  <w:footnote w:type="continuationNotice" w:id="1">
    <w:p w14:paraId="516C3696" w14:textId="77777777" w:rsidR="00875129" w:rsidRDefault="008751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C7003" w14:textId="77777777" w:rsidR="00BA3E60" w:rsidRPr="00BA3E60" w:rsidRDefault="004B7D6E" w:rsidP="00C1361E">
    <w:pPr>
      <w:pStyle w:val="Header"/>
      <w:spacing w:before="120" w:after="360"/>
      <w:jc w:val="left"/>
    </w:pPr>
    <w:r>
      <w:rPr>
        <w:noProof/>
      </w:rPr>
      <w:drawing>
        <wp:inline distT="0" distB="0" distL="0" distR="0" wp14:anchorId="0D23532F" wp14:editId="1F3AE0E8">
          <wp:extent cx="1572768" cy="786384"/>
          <wp:effectExtent l="0" t="0" r="8890" b="0"/>
          <wp:docPr id="2" name="Picture 2"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lectoral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C3499"/>
    <w:multiLevelType w:val="multilevel"/>
    <w:tmpl w:val="209A21DA"/>
    <w:numStyleLink w:val="ECBullets"/>
  </w:abstractNum>
  <w:abstractNum w:abstractNumId="11" w15:restartNumberingAfterBreak="0">
    <w:nsid w:val="02AA4FB5"/>
    <w:multiLevelType w:val="hybridMultilevel"/>
    <w:tmpl w:val="29EC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546484"/>
    <w:multiLevelType w:val="hybridMultilevel"/>
    <w:tmpl w:val="D8908CC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924FDA"/>
    <w:multiLevelType w:val="hybridMultilevel"/>
    <w:tmpl w:val="4B3EE844"/>
    <w:lvl w:ilvl="0" w:tplc="088E7FD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BB6167"/>
    <w:multiLevelType w:val="hybridMultilevel"/>
    <w:tmpl w:val="11BCC958"/>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273578"/>
    <w:multiLevelType w:val="multilevel"/>
    <w:tmpl w:val="5C8257EC"/>
    <w:numStyleLink w:val="ECNumbered"/>
  </w:abstractNum>
  <w:abstractNum w:abstractNumId="16" w15:restartNumberingAfterBreak="0">
    <w:nsid w:val="169A494F"/>
    <w:multiLevelType w:val="multilevel"/>
    <w:tmpl w:val="3EA22174"/>
    <w:numStyleLink w:val="ECAppendix"/>
  </w:abstractNum>
  <w:abstractNum w:abstractNumId="17" w15:restartNumberingAfterBreak="0">
    <w:nsid w:val="1B1D60C5"/>
    <w:multiLevelType w:val="multilevel"/>
    <w:tmpl w:val="7B6413F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3B35C6"/>
    <w:multiLevelType w:val="multilevel"/>
    <w:tmpl w:val="5C8257EC"/>
    <w:numStyleLink w:val="ECNumbered"/>
  </w:abstractNum>
  <w:abstractNum w:abstractNumId="19"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0" w15:restartNumberingAfterBreak="0">
    <w:nsid w:val="307A6E52"/>
    <w:multiLevelType w:val="hybridMultilevel"/>
    <w:tmpl w:val="63B8ECB0"/>
    <w:lvl w:ilvl="0" w:tplc="C8A84C6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E255E2"/>
    <w:multiLevelType w:val="multilevel"/>
    <w:tmpl w:val="5C8257EC"/>
    <w:numStyleLink w:val="ECNumbered"/>
  </w:abstractNum>
  <w:abstractNum w:abstractNumId="22" w15:restartNumberingAfterBreak="0">
    <w:nsid w:val="386715C3"/>
    <w:multiLevelType w:val="multilevel"/>
    <w:tmpl w:val="3EA22174"/>
    <w:styleLink w:val="ECAppendix"/>
    <w:lvl w:ilvl="0">
      <w:start w:val="1"/>
      <w:numFmt w:val="upperLetter"/>
      <w:lvlText w:val="Appendix %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none"/>
      <w:lvlText w:val=""/>
      <w:lvlJc w:val="left"/>
      <w:pPr>
        <w:tabs>
          <w:tab w:val="num" w:pos="907"/>
        </w:tabs>
        <w:ind w:left="907" w:hanging="907"/>
      </w:pPr>
      <w:rPr>
        <w:rFonts w:hint="default"/>
      </w:rPr>
    </w:lvl>
    <w:lvl w:ilvl="3">
      <w:start w:val="1"/>
      <w:numFmt w:val="none"/>
      <w:lvlText w:val=""/>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none"/>
      <w:lvlText w:val=""/>
      <w:lvlJc w:val="left"/>
      <w:pPr>
        <w:tabs>
          <w:tab w:val="num" w:pos="907"/>
        </w:tabs>
        <w:ind w:left="907" w:hanging="907"/>
      </w:pPr>
      <w:rPr>
        <w:rFonts w:hint="default"/>
      </w:rPr>
    </w:lvl>
    <w:lvl w:ilvl="6">
      <w:start w:val="1"/>
      <w:numFmt w:val="none"/>
      <w:lvlText w:val=""/>
      <w:lvlJc w:val="left"/>
      <w:pPr>
        <w:tabs>
          <w:tab w:val="num" w:pos="907"/>
        </w:tabs>
        <w:ind w:left="907" w:hanging="907"/>
      </w:pPr>
      <w:rPr>
        <w:rFonts w:hint="default"/>
      </w:rPr>
    </w:lvl>
    <w:lvl w:ilvl="7">
      <w:start w:val="1"/>
      <w:numFmt w:val="none"/>
      <w:lvlText w:val=""/>
      <w:lvlJc w:val="left"/>
      <w:pPr>
        <w:tabs>
          <w:tab w:val="num" w:pos="907"/>
        </w:tabs>
        <w:ind w:left="907" w:hanging="907"/>
      </w:pPr>
      <w:rPr>
        <w:rFonts w:hint="default"/>
      </w:rPr>
    </w:lvl>
    <w:lvl w:ilvl="8">
      <w:start w:val="1"/>
      <w:numFmt w:val="none"/>
      <w:lvlText w:val=""/>
      <w:lvlJc w:val="left"/>
      <w:pPr>
        <w:tabs>
          <w:tab w:val="num" w:pos="907"/>
        </w:tabs>
        <w:ind w:left="907" w:hanging="907"/>
      </w:pPr>
      <w:rPr>
        <w:rFonts w:hint="default"/>
      </w:rPr>
    </w:lvl>
  </w:abstractNum>
  <w:abstractNum w:abstractNumId="23" w15:restartNumberingAfterBreak="0">
    <w:nsid w:val="39B22BB5"/>
    <w:multiLevelType w:val="multilevel"/>
    <w:tmpl w:val="053288B0"/>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4" w15:restartNumberingAfterBreak="0">
    <w:nsid w:val="3CEF6520"/>
    <w:multiLevelType w:val="multilevel"/>
    <w:tmpl w:val="5C8257EC"/>
    <w:styleLink w:val="ECNumbered"/>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D162D06"/>
    <w:multiLevelType w:val="multilevel"/>
    <w:tmpl w:val="209A21DA"/>
    <w:numStyleLink w:val="ECBullets"/>
  </w:abstractNum>
  <w:abstractNum w:abstractNumId="26" w15:restartNumberingAfterBreak="0">
    <w:nsid w:val="3DE001D3"/>
    <w:multiLevelType w:val="multilevel"/>
    <w:tmpl w:val="5C8257EC"/>
    <w:numStyleLink w:val="ECNumbered"/>
  </w:abstractNum>
  <w:abstractNum w:abstractNumId="27" w15:restartNumberingAfterBreak="0">
    <w:nsid w:val="44570614"/>
    <w:multiLevelType w:val="multilevel"/>
    <w:tmpl w:val="5C8257EC"/>
    <w:numStyleLink w:val="ECNumbered"/>
  </w:abstractNum>
  <w:abstractNum w:abstractNumId="28"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F8B448B"/>
    <w:multiLevelType w:val="multilevel"/>
    <w:tmpl w:val="3EA22174"/>
    <w:numStyleLink w:val="ECAppendix"/>
  </w:abstractNum>
  <w:abstractNum w:abstractNumId="30" w15:restartNumberingAfterBreak="0">
    <w:nsid w:val="5125398E"/>
    <w:multiLevelType w:val="hybridMultilevel"/>
    <w:tmpl w:val="97F61E5E"/>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77092B"/>
    <w:multiLevelType w:val="multilevel"/>
    <w:tmpl w:val="3EA22174"/>
    <w:numStyleLink w:val="ECAppendix"/>
  </w:abstractNum>
  <w:abstractNum w:abstractNumId="32" w15:restartNumberingAfterBreak="0">
    <w:nsid w:val="5D734E57"/>
    <w:multiLevelType w:val="hybridMultilevel"/>
    <w:tmpl w:val="06C2977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4" w15:restartNumberingAfterBreak="0">
    <w:nsid w:val="5F9E6A70"/>
    <w:multiLevelType w:val="multilevel"/>
    <w:tmpl w:val="8934F034"/>
    <w:numStyleLink w:val="ECList"/>
  </w:abstractNum>
  <w:abstractNum w:abstractNumId="35" w15:restartNumberingAfterBreak="0">
    <w:nsid w:val="662972D6"/>
    <w:multiLevelType w:val="multilevel"/>
    <w:tmpl w:val="5C8257EC"/>
    <w:numStyleLink w:val="ECNumbered"/>
  </w:abstractNum>
  <w:abstractNum w:abstractNumId="36" w15:restartNumberingAfterBreak="0">
    <w:nsid w:val="6955296F"/>
    <w:multiLevelType w:val="hybridMultilevel"/>
    <w:tmpl w:val="3A4285AA"/>
    <w:lvl w:ilvl="0" w:tplc="5584FBC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0B42ED"/>
    <w:multiLevelType w:val="hybridMultilevel"/>
    <w:tmpl w:val="BC7C63A2"/>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CE6480"/>
    <w:multiLevelType w:val="hybridMultilevel"/>
    <w:tmpl w:val="A760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90B62"/>
    <w:multiLevelType w:val="hybridMultilevel"/>
    <w:tmpl w:val="2FB4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DC3DC9"/>
    <w:multiLevelType w:val="hybridMultilevel"/>
    <w:tmpl w:val="29A29136"/>
    <w:lvl w:ilvl="0" w:tplc="D2CEB4C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655686">
    <w:abstractNumId w:val="28"/>
  </w:num>
  <w:num w:numId="2" w16cid:durableId="641428134">
    <w:abstractNumId w:val="34"/>
  </w:num>
  <w:num w:numId="3" w16cid:durableId="638999483">
    <w:abstractNumId w:val="22"/>
  </w:num>
  <w:num w:numId="4" w16cid:durableId="1060831326">
    <w:abstractNumId w:val="29"/>
    <w:lvlOverride w:ilvl="0">
      <w:lvl w:ilvl="0">
        <w:start w:val="1"/>
        <w:numFmt w:val="upperLett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5" w16cid:durableId="2089377631">
    <w:abstractNumId w:val="19"/>
  </w:num>
  <w:num w:numId="6" w16cid:durableId="466633493">
    <w:abstractNumId w:val="33"/>
  </w:num>
  <w:num w:numId="7" w16cid:durableId="1368946625">
    <w:abstractNumId w:val="9"/>
  </w:num>
  <w:num w:numId="8" w16cid:durableId="663750116">
    <w:abstractNumId w:val="7"/>
  </w:num>
  <w:num w:numId="9" w16cid:durableId="1628470599">
    <w:abstractNumId w:val="6"/>
  </w:num>
  <w:num w:numId="10" w16cid:durableId="591398155">
    <w:abstractNumId w:val="5"/>
  </w:num>
  <w:num w:numId="11" w16cid:durableId="640308713">
    <w:abstractNumId w:val="4"/>
  </w:num>
  <w:num w:numId="12" w16cid:durableId="445274894">
    <w:abstractNumId w:val="8"/>
  </w:num>
  <w:num w:numId="13" w16cid:durableId="1358387073">
    <w:abstractNumId w:val="3"/>
  </w:num>
  <w:num w:numId="14" w16cid:durableId="170683476">
    <w:abstractNumId w:val="2"/>
  </w:num>
  <w:num w:numId="15" w16cid:durableId="1599026711">
    <w:abstractNumId w:val="1"/>
  </w:num>
  <w:num w:numId="16" w16cid:durableId="968516494">
    <w:abstractNumId w:val="0"/>
  </w:num>
  <w:num w:numId="17" w16cid:durableId="1786999400">
    <w:abstractNumId w:val="24"/>
  </w:num>
  <w:num w:numId="18" w16cid:durableId="1627077554">
    <w:abstractNumId w:val="13"/>
  </w:num>
  <w:num w:numId="19" w16cid:durableId="2039430498">
    <w:abstractNumId w:val="23"/>
  </w:num>
  <w:num w:numId="20" w16cid:durableId="1241212967">
    <w:abstractNumId w:val="17"/>
  </w:num>
  <w:num w:numId="21" w16cid:durableId="1053428294">
    <w:abstractNumId w:val="10"/>
  </w:num>
  <w:num w:numId="22" w16cid:durableId="1483228483">
    <w:abstractNumId w:val="27"/>
  </w:num>
  <w:num w:numId="23" w16cid:durableId="1588148538">
    <w:abstractNumId w:val="37"/>
  </w:num>
  <w:num w:numId="24" w16cid:durableId="1572738421">
    <w:abstractNumId w:val="30"/>
  </w:num>
  <w:num w:numId="25" w16cid:durableId="2056932060">
    <w:abstractNumId w:val="32"/>
  </w:num>
  <w:num w:numId="26" w16cid:durableId="1644001439">
    <w:abstractNumId w:val="12"/>
  </w:num>
  <w:num w:numId="27" w16cid:durableId="713651773">
    <w:abstractNumId w:val="14"/>
  </w:num>
  <w:num w:numId="28" w16cid:durableId="133374987">
    <w:abstractNumId w:val="21"/>
  </w:num>
  <w:num w:numId="29" w16cid:durableId="117913276">
    <w:abstractNumId w:val="39"/>
  </w:num>
  <w:num w:numId="30" w16cid:durableId="1792088569">
    <w:abstractNumId w:val="36"/>
  </w:num>
  <w:num w:numId="31" w16cid:durableId="24334792">
    <w:abstractNumId w:val="25"/>
  </w:num>
  <w:num w:numId="32" w16cid:durableId="1984238379">
    <w:abstractNumId w:val="20"/>
  </w:num>
  <w:num w:numId="33" w16cid:durableId="1619795682">
    <w:abstractNumId w:val="18"/>
  </w:num>
  <w:num w:numId="34" w16cid:durableId="1896163044">
    <w:abstractNumId w:val="15"/>
  </w:num>
  <w:num w:numId="35" w16cid:durableId="528492159">
    <w:abstractNumId w:val="40"/>
  </w:num>
  <w:num w:numId="36" w16cid:durableId="66003075">
    <w:abstractNumId w:val="35"/>
  </w:num>
  <w:num w:numId="37" w16cid:durableId="94057625">
    <w:abstractNumId w:val="31"/>
  </w:num>
  <w:num w:numId="38" w16cid:durableId="274026217">
    <w:abstractNumId w:val="16"/>
  </w:num>
  <w:num w:numId="39" w16cid:durableId="689382541">
    <w:abstractNumId w:val="26"/>
  </w:num>
  <w:num w:numId="40" w16cid:durableId="967318445">
    <w:abstractNumId w:val="11"/>
  </w:num>
  <w:num w:numId="41" w16cid:durableId="1980184361">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C"/>
    <w:rsid w:val="00014B8B"/>
    <w:rsid w:val="00030ADE"/>
    <w:rsid w:val="00040DF1"/>
    <w:rsid w:val="000507BC"/>
    <w:rsid w:val="000554C3"/>
    <w:rsid w:val="000607F7"/>
    <w:rsid w:val="00061058"/>
    <w:rsid w:val="00065C9C"/>
    <w:rsid w:val="0006603F"/>
    <w:rsid w:val="000713EC"/>
    <w:rsid w:val="00075004"/>
    <w:rsid w:val="00081DF8"/>
    <w:rsid w:val="0008292E"/>
    <w:rsid w:val="000836A9"/>
    <w:rsid w:val="00087668"/>
    <w:rsid w:val="000947C5"/>
    <w:rsid w:val="0009546F"/>
    <w:rsid w:val="000A0076"/>
    <w:rsid w:val="000A5D32"/>
    <w:rsid w:val="000A7864"/>
    <w:rsid w:val="000B14AF"/>
    <w:rsid w:val="000B525B"/>
    <w:rsid w:val="000B60AE"/>
    <w:rsid w:val="000B75B2"/>
    <w:rsid w:val="000C4F86"/>
    <w:rsid w:val="000C70C8"/>
    <w:rsid w:val="000C70E9"/>
    <w:rsid w:val="000D1FF3"/>
    <w:rsid w:val="000D57AF"/>
    <w:rsid w:val="000D6FF9"/>
    <w:rsid w:val="000F0BDF"/>
    <w:rsid w:val="000F1E30"/>
    <w:rsid w:val="000F464E"/>
    <w:rsid w:val="00100F3C"/>
    <w:rsid w:val="001077A2"/>
    <w:rsid w:val="00117E68"/>
    <w:rsid w:val="0012191A"/>
    <w:rsid w:val="001235DD"/>
    <w:rsid w:val="00124A85"/>
    <w:rsid w:val="001257A0"/>
    <w:rsid w:val="00126CBB"/>
    <w:rsid w:val="00127C0D"/>
    <w:rsid w:val="0013591A"/>
    <w:rsid w:val="00137D13"/>
    <w:rsid w:val="00140EEC"/>
    <w:rsid w:val="00147A55"/>
    <w:rsid w:val="00151093"/>
    <w:rsid w:val="00153808"/>
    <w:rsid w:val="001538F6"/>
    <w:rsid w:val="0017039D"/>
    <w:rsid w:val="0018102F"/>
    <w:rsid w:val="00190185"/>
    <w:rsid w:val="00190405"/>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153E"/>
    <w:rsid w:val="00203A69"/>
    <w:rsid w:val="00203A81"/>
    <w:rsid w:val="00205E2D"/>
    <w:rsid w:val="00206548"/>
    <w:rsid w:val="0021079B"/>
    <w:rsid w:val="002112B4"/>
    <w:rsid w:val="0021237A"/>
    <w:rsid w:val="0021620F"/>
    <w:rsid w:val="002216ED"/>
    <w:rsid w:val="002401FF"/>
    <w:rsid w:val="00243A5C"/>
    <w:rsid w:val="0024419D"/>
    <w:rsid w:val="002569FE"/>
    <w:rsid w:val="0026462A"/>
    <w:rsid w:val="002665B8"/>
    <w:rsid w:val="002671C8"/>
    <w:rsid w:val="002711B7"/>
    <w:rsid w:val="00272715"/>
    <w:rsid w:val="00273FC1"/>
    <w:rsid w:val="0027412F"/>
    <w:rsid w:val="00277EC0"/>
    <w:rsid w:val="00287CCE"/>
    <w:rsid w:val="002939C5"/>
    <w:rsid w:val="00294873"/>
    <w:rsid w:val="002969C1"/>
    <w:rsid w:val="002B2909"/>
    <w:rsid w:val="002B2AD4"/>
    <w:rsid w:val="002B2B22"/>
    <w:rsid w:val="002B46D6"/>
    <w:rsid w:val="002B5317"/>
    <w:rsid w:val="002C3872"/>
    <w:rsid w:val="002C3D0F"/>
    <w:rsid w:val="002C4740"/>
    <w:rsid w:val="002D74B1"/>
    <w:rsid w:val="002F436B"/>
    <w:rsid w:val="002F6BE8"/>
    <w:rsid w:val="002F7A0A"/>
    <w:rsid w:val="002F7BB8"/>
    <w:rsid w:val="00320FC3"/>
    <w:rsid w:val="0033246B"/>
    <w:rsid w:val="00335F06"/>
    <w:rsid w:val="0034220E"/>
    <w:rsid w:val="00345342"/>
    <w:rsid w:val="00351535"/>
    <w:rsid w:val="00354A41"/>
    <w:rsid w:val="003559B4"/>
    <w:rsid w:val="003568C2"/>
    <w:rsid w:val="0036572F"/>
    <w:rsid w:val="00366388"/>
    <w:rsid w:val="00370BE9"/>
    <w:rsid w:val="00373FC2"/>
    <w:rsid w:val="003749A7"/>
    <w:rsid w:val="00375F09"/>
    <w:rsid w:val="0037657C"/>
    <w:rsid w:val="003863A2"/>
    <w:rsid w:val="003874CA"/>
    <w:rsid w:val="00391D03"/>
    <w:rsid w:val="0039514A"/>
    <w:rsid w:val="00397D8A"/>
    <w:rsid w:val="003A322D"/>
    <w:rsid w:val="003B22D1"/>
    <w:rsid w:val="003B6088"/>
    <w:rsid w:val="003C7AD3"/>
    <w:rsid w:val="003D3EF5"/>
    <w:rsid w:val="003D47B3"/>
    <w:rsid w:val="003D4EB9"/>
    <w:rsid w:val="003D6AAB"/>
    <w:rsid w:val="003E2B1F"/>
    <w:rsid w:val="004041FC"/>
    <w:rsid w:val="004073DA"/>
    <w:rsid w:val="004118FE"/>
    <w:rsid w:val="004130FD"/>
    <w:rsid w:val="00416AB3"/>
    <w:rsid w:val="00417B30"/>
    <w:rsid w:val="00422F75"/>
    <w:rsid w:val="00426155"/>
    <w:rsid w:val="00432F45"/>
    <w:rsid w:val="00434A8D"/>
    <w:rsid w:val="004374AA"/>
    <w:rsid w:val="004379D5"/>
    <w:rsid w:val="004562A1"/>
    <w:rsid w:val="004720AF"/>
    <w:rsid w:val="00480ACF"/>
    <w:rsid w:val="00481897"/>
    <w:rsid w:val="00481CB2"/>
    <w:rsid w:val="00491714"/>
    <w:rsid w:val="004A4D56"/>
    <w:rsid w:val="004A522C"/>
    <w:rsid w:val="004B5C43"/>
    <w:rsid w:val="004B7D6E"/>
    <w:rsid w:val="004C045D"/>
    <w:rsid w:val="004C2A46"/>
    <w:rsid w:val="004C6682"/>
    <w:rsid w:val="004D1E79"/>
    <w:rsid w:val="004D4C25"/>
    <w:rsid w:val="004D6299"/>
    <w:rsid w:val="004E43C3"/>
    <w:rsid w:val="004E52FC"/>
    <w:rsid w:val="004E7097"/>
    <w:rsid w:val="004F20B6"/>
    <w:rsid w:val="004F43DF"/>
    <w:rsid w:val="004F6AB2"/>
    <w:rsid w:val="0050293A"/>
    <w:rsid w:val="005106D9"/>
    <w:rsid w:val="00510A24"/>
    <w:rsid w:val="00510BA9"/>
    <w:rsid w:val="00517323"/>
    <w:rsid w:val="0052106A"/>
    <w:rsid w:val="00537224"/>
    <w:rsid w:val="005439CF"/>
    <w:rsid w:val="00545889"/>
    <w:rsid w:val="00550CE4"/>
    <w:rsid w:val="00551B72"/>
    <w:rsid w:val="0055245E"/>
    <w:rsid w:val="00557826"/>
    <w:rsid w:val="00562630"/>
    <w:rsid w:val="00564220"/>
    <w:rsid w:val="00566DD1"/>
    <w:rsid w:val="00577D83"/>
    <w:rsid w:val="00580CA1"/>
    <w:rsid w:val="00582CD7"/>
    <w:rsid w:val="005872B4"/>
    <w:rsid w:val="005A0F7D"/>
    <w:rsid w:val="005A3A4B"/>
    <w:rsid w:val="005B2C48"/>
    <w:rsid w:val="005B4824"/>
    <w:rsid w:val="005B77EB"/>
    <w:rsid w:val="005C587E"/>
    <w:rsid w:val="005C724E"/>
    <w:rsid w:val="005D4F06"/>
    <w:rsid w:val="005E0835"/>
    <w:rsid w:val="005E6CB2"/>
    <w:rsid w:val="005F54DE"/>
    <w:rsid w:val="005F5C85"/>
    <w:rsid w:val="005F6554"/>
    <w:rsid w:val="006007B5"/>
    <w:rsid w:val="00601C33"/>
    <w:rsid w:val="0060395C"/>
    <w:rsid w:val="00607798"/>
    <w:rsid w:val="00614444"/>
    <w:rsid w:val="00624FBD"/>
    <w:rsid w:val="006275AD"/>
    <w:rsid w:val="006305C7"/>
    <w:rsid w:val="00633C01"/>
    <w:rsid w:val="00636A89"/>
    <w:rsid w:val="006408DC"/>
    <w:rsid w:val="0064386B"/>
    <w:rsid w:val="00644DB2"/>
    <w:rsid w:val="006464D9"/>
    <w:rsid w:val="00646E2A"/>
    <w:rsid w:val="00647E82"/>
    <w:rsid w:val="0065220A"/>
    <w:rsid w:val="00662D17"/>
    <w:rsid w:val="00663104"/>
    <w:rsid w:val="00666978"/>
    <w:rsid w:val="00673AD7"/>
    <w:rsid w:val="00681FF2"/>
    <w:rsid w:val="00686B8F"/>
    <w:rsid w:val="006907C9"/>
    <w:rsid w:val="006A2642"/>
    <w:rsid w:val="006A5933"/>
    <w:rsid w:val="006B26A1"/>
    <w:rsid w:val="006B369F"/>
    <w:rsid w:val="006C1395"/>
    <w:rsid w:val="006C3EBA"/>
    <w:rsid w:val="006C6EAB"/>
    <w:rsid w:val="006C7685"/>
    <w:rsid w:val="006D206B"/>
    <w:rsid w:val="006D5F44"/>
    <w:rsid w:val="006D7107"/>
    <w:rsid w:val="006E040F"/>
    <w:rsid w:val="006E7558"/>
    <w:rsid w:val="006F039B"/>
    <w:rsid w:val="00700AD2"/>
    <w:rsid w:val="007037AC"/>
    <w:rsid w:val="00704F6C"/>
    <w:rsid w:val="00704FB2"/>
    <w:rsid w:val="00706661"/>
    <w:rsid w:val="00710172"/>
    <w:rsid w:val="00711CCF"/>
    <w:rsid w:val="0072207D"/>
    <w:rsid w:val="007242E7"/>
    <w:rsid w:val="00725F23"/>
    <w:rsid w:val="00726004"/>
    <w:rsid w:val="007301B6"/>
    <w:rsid w:val="007304BB"/>
    <w:rsid w:val="00731E72"/>
    <w:rsid w:val="007406D4"/>
    <w:rsid w:val="0074174C"/>
    <w:rsid w:val="00744245"/>
    <w:rsid w:val="00746BF5"/>
    <w:rsid w:val="00752F2B"/>
    <w:rsid w:val="00761AC8"/>
    <w:rsid w:val="00764059"/>
    <w:rsid w:val="007643C8"/>
    <w:rsid w:val="007647A1"/>
    <w:rsid w:val="00765DD3"/>
    <w:rsid w:val="00776B2B"/>
    <w:rsid w:val="00785167"/>
    <w:rsid w:val="00785E91"/>
    <w:rsid w:val="00792A80"/>
    <w:rsid w:val="007A03AE"/>
    <w:rsid w:val="007A1AB4"/>
    <w:rsid w:val="007A2E8B"/>
    <w:rsid w:val="007B68D4"/>
    <w:rsid w:val="007B709C"/>
    <w:rsid w:val="007B73AE"/>
    <w:rsid w:val="007C0785"/>
    <w:rsid w:val="007C0B16"/>
    <w:rsid w:val="007C126D"/>
    <w:rsid w:val="007C4017"/>
    <w:rsid w:val="007D0C26"/>
    <w:rsid w:val="007D21E8"/>
    <w:rsid w:val="007D7402"/>
    <w:rsid w:val="007E1822"/>
    <w:rsid w:val="007F02A9"/>
    <w:rsid w:val="007F1589"/>
    <w:rsid w:val="007F2FC2"/>
    <w:rsid w:val="0080619B"/>
    <w:rsid w:val="00806FA8"/>
    <w:rsid w:val="00807324"/>
    <w:rsid w:val="00814C8E"/>
    <w:rsid w:val="008217EC"/>
    <w:rsid w:val="00851970"/>
    <w:rsid w:val="00853A1F"/>
    <w:rsid w:val="008558FB"/>
    <w:rsid w:val="00857BB1"/>
    <w:rsid w:val="00861146"/>
    <w:rsid w:val="00862CFD"/>
    <w:rsid w:val="008636B7"/>
    <w:rsid w:val="008654E3"/>
    <w:rsid w:val="008675FD"/>
    <w:rsid w:val="008701C5"/>
    <w:rsid w:val="00871155"/>
    <w:rsid w:val="0087212B"/>
    <w:rsid w:val="00875129"/>
    <w:rsid w:val="00875EA8"/>
    <w:rsid w:val="008763E1"/>
    <w:rsid w:val="00877A92"/>
    <w:rsid w:val="00885650"/>
    <w:rsid w:val="0089400A"/>
    <w:rsid w:val="008A0201"/>
    <w:rsid w:val="008A0340"/>
    <w:rsid w:val="008A049A"/>
    <w:rsid w:val="008A5DB3"/>
    <w:rsid w:val="008B3C03"/>
    <w:rsid w:val="008B4729"/>
    <w:rsid w:val="008B5EF7"/>
    <w:rsid w:val="008D1F9F"/>
    <w:rsid w:val="008D30E9"/>
    <w:rsid w:val="008D3BE5"/>
    <w:rsid w:val="008E13EB"/>
    <w:rsid w:val="008E4732"/>
    <w:rsid w:val="008F3933"/>
    <w:rsid w:val="008F5169"/>
    <w:rsid w:val="00904BF2"/>
    <w:rsid w:val="00906107"/>
    <w:rsid w:val="00910821"/>
    <w:rsid w:val="009168A5"/>
    <w:rsid w:val="00921630"/>
    <w:rsid w:val="009253A5"/>
    <w:rsid w:val="00926872"/>
    <w:rsid w:val="00930635"/>
    <w:rsid w:val="00932ED0"/>
    <w:rsid w:val="009500C7"/>
    <w:rsid w:val="0095692E"/>
    <w:rsid w:val="00956CFA"/>
    <w:rsid w:val="009628E4"/>
    <w:rsid w:val="009637F6"/>
    <w:rsid w:val="009659AE"/>
    <w:rsid w:val="00973E9F"/>
    <w:rsid w:val="009769C9"/>
    <w:rsid w:val="009907F5"/>
    <w:rsid w:val="0099424A"/>
    <w:rsid w:val="00997B2D"/>
    <w:rsid w:val="009A42AF"/>
    <w:rsid w:val="009B35ED"/>
    <w:rsid w:val="009B7043"/>
    <w:rsid w:val="009C14F9"/>
    <w:rsid w:val="009C1BED"/>
    <w:rsid w:val="009C2F78"/>
    <w:rsid w:val="009C7F5A"/>
    <w:rsid w:val="009D0BB3"/>
    <w:rsid w:val="009E566D"/>
    <w:rsid w:val="009E5B6C"/>
    <w:rsid w:val="009F71E6"/>
    <w:rsid w:val="00A05376"/>
    <w:rsid w:val="00A13E97"/>
    <w:rsid w:val="00A145AA"/>
    <w:rsid w:val="00A15BCF"/>
    <w:rsid w:val="00A1613D"/>
    <w:rsid w:val="00A24494"/>
    <w:rsid w:val="00A248B8"/>
    <w:rsid w:val="00A27A45"/>
    <w:rsid w:val="00A3157D"/>
    <w:rsid w:val="00A322BA"/>
    <w:rsid w:val="00A40E8E"/>
    <w:rsid w:val="00A44916"/>
    <w:rsid w:val="00A47185"/>
    <w:rsid w:val="00A60321"/>
    <w:rsid w:val="00A646D1"/>
    <w:rsid w:val="00A700B1"/>
    <w:rsid w:val="00A705AF"/>
    <w:rsid w:val="00A70952"/>
    <w:rsid w:val="00A8009A"/>
    <w:rsid w:val="00A811F2"/>
    <w:rsid w:val="00A85C4B"/>
    <w:rsid w:val="00A90350"/>
    <w:rsid w:val="00A91C48"/>
    <w:rsid w:val="00A95BF9"/>
    <w:rsid w:val="00A9779B"/>
    <w:rsid w:val="00AA011F"/>
    <w:rsid w:val="00AA771A"/>
    <w:rsid w:val="00AB06E2"/>
    <w:rsid w:val="00AB3309"/>
    <w:rsid w:val="00AC1856"/>
    <w:rsid w:val="00AC6FF8"/>
    <w:rsid w:val="00AD1356"/>
    <w:rsid w:val="00AD2D18"/>
    <w:rsid w:val="00AD622A"/>
    <w:rsid w:val="00AD6598"/>
    <w:rsid w:val="00AE7BC3"/>
    <w:rsid w:val="00AF24C7"/>
    <w:rsid w:val="00AF53DA"/>
    <w:rsid w:val="00B00FB1"/>
    <w:rsid w:val="00B111CE"/>
    <w:rsid w:val="00B21D35"/>
    <w:rsid w:val="00B2604C"/>
    <w:rsid w:val="00B31C96"/>
    <w:rsid w:val="00B35CA5"/>
    <w:rsid w:val="00B40EAE"/>
    <w:rsid w:val="00B42A92"/>
    <w:rsid w:val="00B44739"/>
    <w:rsid w:val="00B508F7"/>
    <w:rsid w:val="00B558A5"/>
    <w:rsid w:val="00B55FF6"/>
    <w:rsid w:val="00B576D5"/>
    <w:rsid w:val="00B660BA"/>
    <w:rsid w:val="00B67851"/>
    <w:rsid w:val="00B775D6"/>
    <w:rsid w:val="00B77FDA"/>
    <w:rsid w:val="00B81ADA"/>
    <w:rsid w:val="00B933A6"/>
    <w:rsid w:val="00B970A6"/>
    <w:rsid w:val="00B97947"/>
    <w:rsid w:val="00BA3E60"/>
    <w:rsid w:val="00BA51DD"/>
    <w:rsid w:val="00BB50CD"/>
    <w:rsid w:val="00BC7DF5"/>
    <w:rsid w:val="00BD12A6"/>
    <w:rsid w:val="00BD4243"/>
    <w:rsid w:val="00BD7C56"/>
    <w:rsid w:val="00BE0CB3"/>
    <w:rsid w:val="00BE2402"/>
    <w:rsid w:val="00BE3964"/>
    <w:rsid w:val="00BE66E5"/>
    <w:rsid w:val="00BE7A64"/>
    <w:rsid w:val="00BF3543"/>
    <w:rsid w:val="00C03C41"/>
    <w:rsid w:val="00C042D3"/>
    <w:rsid w:val="00C04683"/>
    <w:rsid w:val="00C07045"/>
    <w:rsid w:val="00C10EEF"/>
    <w:rsid w:val="00C11050"/>
    <w:rsid w:val="00C1361E"/>
    <w:rsid w:val="00C144B0"/>
    <w:rsid w:val="00C209F3"/>
    <w:rsid w:val="00C210AE"/>
    <w:rsid w:val="00C21D18"/>
    <w:rsid w:val="00C3133D"/>
    <w:rsid w:val="00C329F9"/>
    <w:rsid w:val="00C37B86"/>
    <w:rsid w:val="00C404AC"/>
    <w:rsid w:val="00C549C0"/>
    <w:rsid w:val="00C625CC"/>
    <w:rsid w:val="00C638A9"/>
    <w:rsid w:val="00C66077"/>
    <w:rsid w:val="00C70552"/>
    <w:rsid w:val="00C7083F"/>
    <w:rsid w:val="00C744D5"/>
    <w:rsid w:val="00C80F28"/>
    <w:rsid w:val="00C8397A"/>
    <w:rsid w:val="00C96229"/>
    <w:rsid w:val="00CA1178"/>
    <w:rsid w:val="00CA7E29"/>
    <w:rsid w:val="00CB2A5F"/>
    <w:rsid w:val="00CB49FE"/>
    <w:rsid w:val="00CC28BC"/>
    <w:rsid w:val="00CC2BDE"/>
    <w:rsid w:val="00CC48D8"/>
    <w:rsid w:val="00CD0450"/>
    <w:rsid w:val="00CD0E16"/>
    <w:rsid w:val="00CD2237"/>
    <w:rsid w:val="00CD53F1"/>
    <w:rsid w:val="00CD7354"/>
    <w:rsid w:val="00CE0079"/>
    <w:rsid w:val="00CE1CA0"/>
    <w:rsid w:val="00CF0FE9"/>
    <w:rsid w:val="00CF6676"/>
    <w:rsid w:val="00D01631"/>
    <w:rsid w:val="00D0171D"/>
    <w:rsid w:val="00D02909"/>
    <w:rsid w:val="00D02CF1"/>
    <w:rsid w:val="00D03E7E"/>
    <w:rsid w:val="00D122B6"/>
    <w:rsid w:val="00D24764"/>
    <w:rsid w:val="00D25109"/>
    <w:rsid w:val="00D3364F"/>
    <w:rsid w:val="00D356E1"/>
    <w:rsid w:val="00D41E21"/>
    <w:rsid w:val="00D51506"/>
    <w:rsid w:val="00D53273"/>
    <w:rsid w:val="00D57897"/>
    <w:rsid w:val="00D60E14"/>
    <w:rsid w:val="00D6262D"/>
    <w:rsid w:val="00D64D58"/>
    <w:rsid w:val="00D67285"/>
    <w:rsid w:val="00D70190"/>
    <w:rsid w:val="00D71C14"/>
    <w:rsid w:val="00D720BC"/>
    <w:rsid w:val="00D75E50"/>
    <w:rsid w:val="00D82FBE"/>
    <w:rsid w:val="00D85EE8"/>
    <w:rsid w:val="00D92F9D"/>
    <w:rsid w:val="00D94783"/>
    <w:rsid w:val="00D964FC"/>
    <w:rsid w:val="00DA245B"/>
    <w:rsid w:val="00DA5783"/>
    <w:rsid w:val="00DB22B4"/>
    <w:rsid w:val="00DB47D4"/>
    <w:rsid w:val="00DB6216"/>
    <w:rsid w:val="00DB77AE"/>
    <w:rsid w:val="00DC1530"/>
    <w:rsid w:val="00DC158E"/>
    <w:rsid w:val="00DC3460"/>
    <w:rsid w:val="00DC5841"/>
    <w:rsid w:val="00DD4B2F"/>
    <w:rsid w:val="00DE7256"/>
    <w:rsid w:val="00DF2227"/>
    <w:rsid w:val="00DF2F14"/>
    <w:rsid w:val="00E03CF0"/>
    <w:rsid w:val="00E0683F"/>
    <w:rsid w:val="00E118DD"/>
    <w:rsid w:val="00E13316"/>
    <w:rsid w:val="00E21E43"/>
    <w:rsid w:val="00E249FE"/>
    <w:rsid w:val="00E24C5A"/>
    <w:rsid w:val="00E3226A"/>
    <w:rsid w:val="00E34003"/>
    <w:rsid w:val="00E35042"/>
    <w:rsid w:val="00E36ECF"/>
    <w:rsid w:val="00E71602"/>
    <w:rsid w:val="00E72ED8"/>
    <w:rsid w:val="00E758D4"/>
    <w:rsid w:val="00E76114"/>
    <w:rsid w:val="00E93748"/>
    <w:rsid w:val="00E97DB5"/>
    <w:rsid w:val="00EA08DD"/>
    <w:rsid w:val="00EA1F77"/>
    <w:rsid w:val="00EA6204"/>
    <w:rsid w:val="00EA6A19"/>
    <w:rsid w:val="00EB2A01"/>
    <w:rsid w:val="00EC1C17"/>
    <w:rsid w:val="00EC3F54"/>
    <w:rsid w:val="00EC42F7"/>
    <w:rsid w:val="00EC476F"/>
    <w:rsid w:val="00EC6F30"/>
    <w:rsid w:val="00ED043C"/>
    <w:rsid w:val="00EE1CA5"/>
    <w:rsid w:val="00EF3318"/>
    <w:rsid w:val="00EF34E5"/>
    <w:rsid w:val="00EF3F66"/>
    <w:rsid w:val="00EF63E8"/>
    <w:rsid w:val="00F05B68"/>
    <w:rsid w:val="00F14EA9"/>
    <w:rsid w:val="00F203FA"/>
    <w:rsid w:val="00F20C70"/>
    <w:rsid w:val="00F31981"/>
    <w:rsid w:val="00F33243"/>
    <w:rsid w:val="00F349BC"/>
    <w:rsid w:val="00F34CD2"/>
    <w:rsid w:val="00F34F8E"/>
    <w:rsid w:val="00F3509A"/>
    <w:rsid w:val="00F35B81"/>
    <w:rsid w:val="00F4621B"/>
    <w:rsid w:val="00F502A7"/>
    <w:rsid w:val="00F515AE"/>
    <w:rsid w:val="00F5343F"/>
    <w:rsid w:val="00F53C26"/>
    <w:rsid w:val="00F55F91"/>
    <w:rsid w:val="00F60078"/>
    <w:rsid w:val="00F60D79"/>
    <w:rsid w:val="00F655F5"/>
    <w:rsid w:val="00F66056"/>
    <w:rsid w:val="00F67354"/>
    <w:rsid w:val="00F71889"/>
    <w:rsid w:val="00F81B1D"/>
    <w:rsid w:val="00F832A3"/>
    <w:rsid w:val="00F939EC"/>
    <w:rsid w:val="00FA0354"/>
    <w:rsid w:val="00FA53DD"/>
    <w:rsid w:val="00FB072C"/>
    <w:rsid w:val="00FB2891"/>
    <w:rsid w:val="00FB28BD"/>
    <w:rsid w:val="00FB52B0"/>
    <w:rsid w:val="00FC7B0D"/>
    <w:rsid w:val="00FC7B63"/>
    <w:rsid w:val="00FD32AF"/>
    <w:rsid w:val="00FD60A7"/>
    <w:rsid w:val="00FE13B3"/>
    <w:rsid w:val="00FE35B1"/>
    <w:rsid w:val="00FF1DC3"/>
    <w:rsid w:val="00FF3110"/>
    <w:rsid w:val="00FF4A76"/>
    <w:rsid w:val="00FF6BFC"/>
    <w:rsid w:val="00FF7929"/>
    <w:rsid w:val="0F0E0FBD"/>
    <w:rsid w:val="2212F260"/>
    <w:rsid w:val="2CBDA612"/>
    <w:rsid w:val="75BC9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13C5D"/>
  <w15:chartTrackingRefBased/>
  <w15:docId w15:val="{E53F2744-5463-40B9-BD7A-063FF235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rsid w:val="002C4740"/>
    <w:pPr>
      <w:spacing w:before="240" w:after="240"/>
    </w:pPr>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559B4"/>
  </w:style>
  <w:style w:type="paragraph" w:styleId="Header">
    <w:name w:val="header"/>
    <w:basedOn w:val="Normal"/>
    <w:link w:val="HeaderChar"/>
    <w:uiPriority w:val="29"/>
    <w:rsid w:val="000A7864"/>
    <w:pPr>
      <w:spacing w:before="0" w:after="120" w:line="240" w:lineRule="auto"/>
      <w:jc w:val="right"/>
    </w:pPr>
  </w:style>
  <w:style w:type="character" w:customStyle="1" w:styleId="HeaderChar">
    <w:name w:val="Header Char"/>
    <w:basedOn w:val="DefaultParagraphFont"/>
    <w:link w:val="Header"/>
    <w:uiPriority w:val="29"/>
    <w:rsid w:val="000A7864"/>
  </w:style>
  <w:style w:type="paragraph" w:styleId="Footer">
    <w:name w:val="footer"/>
    <w:basedOn w:val="Normal"/>
    <w:link w:val="FooterChar"/>
    <w:uiPriority w:val="30"/>
    <w:rsid w:val="000A7864"/>
    <w:pPr>
      <w:spacing w:before="60" w:after="0" w:line="240" w:lineRule="auto"/>
      <w:jc w:val="center"/>
    </w:pPr>
    <w:rPr>
      <w:szCs w:val="20"/>
    </w:rPr>
  </w:style>
  <w:style w:type="character" w:customStyle="1" w:styleId="FooterChar">
    <w:name w:val="Footer Char"/>
    <w:basedOn w:val="DefaultParagraphFont"/>
    <w:link w:val="Footer"/>
    <w:uiPriority w:val="30"/>
    <w:rsid w:val="000A7864"/>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C70552"/>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C37B86"/>
    <w:pPr>
      <w:outlineLvl w:val="1"/>
    </w:pPr>
  </w:style>
  <w:style w:type="paragraph" w:customStyle="1" w:styleId="Coverdate">
    <w:name w:val="Cover date"/>
    <w:basedOn w:val="H2Subheading"/>
    <w:next w:val="Body"/>
    <w:uiPriority w:val="25"/>
    <w:qFormat/>
    <w:rsid w:val="00C37B86"/>
    <w:pPr>
      <w:outlineLvl w:val="9"/>
    </w:pPr>
  </w:style>
  <w:style w:type="paragraph" w:customStyle="1" w:styleId="H1Chapterheadingnumber">
    <w:name w:val="H1 Chapter heading number"/>
    <w:basedOn w:val="Normal"/>
    <w:next w:val="Body"/>
    <w:uiPriority w:val="10"/>
    <w:qFormat/>
    <w:rsid w:val="008A0340"/>
    <w:pPr>
      <w:pageBreakBefore/>
      <w:widowControl w:val="0"/>
      <w:numPr>
        <w:numId w:val="2"/>
      </w:numPr>
      <w:tabs>
        <w:tab w:val="left" w:pos="907"/>
      </w:tabs>
      <w:spacing w:before="0" w:after="560" w:line="680" w:lineRule="exact"/>
      <w:outlineLvl w:val="0"/>
    </w:pPr>
    <w:rPr>
      <w:b/>
      <w:sz w:val="60"/>
      <w:szCs w:val="60"/>
    </w:rPr>
  </w:style>
  <w:style w:type="paragraph" w:customStyle="1" w:styleId="H1Title">
    <w:name w:val="H1 Title"/>
    <w:basedOn w:val="Normal"/>
    <w:next w:val="Body"/>
    <w:uiPriority w:val="1"/>
    <w:qFormat/>
    <w:rsid w:val="003559B4"/>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3559B4"/>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3559B4"/>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C37B86"/>
    <w:pPr>
      <w:pageBreakBefore/>
      <w:outlineLvl w:val="1"/>
    </w:pPr>
  </w:style>
  <w:style w:type="paragraph" w:customStyle="1" w:styleId="Numberedpara2">
    <w:name w:val="Numbered para2"/>
    <w:basedOn w:val="Body"/>
    <w:uiPriority w:val="5"/>
    <w:qFormat/>
    <w:rsid w:val="003559B4"/>
    <w:pPr>
      <w:spacing w:before="120" w:after="120"/>
      <w:ind w:left="1134" w:hanging="567"/>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3559B4"/>
    <w:pPr>
      <w:tabs>
        <w:tab w:val="num" w:pos="567"/>
      </w:tabs>
      <w:spacing w:before="120" w:after="120"/>
      <w:ind w:left="567" w:hanging="567"/>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8A0340"/>
    <w:pPr>
      <w:keepNext/>
      <w:numPr>
        <w:numId w:val="0"/>
      </w:numPr>
      <w:tabs>
        <w:tab w:val="num" w:pos="907"/>
      </w:tabs>
      <w:ind w:left="907" w:hanging="907"/>
    </w:pPr>
  </w:style>
  <w:style w:type="paragraph" w:customStyle="1" w:styleId="Appendixparanumber">
    <w:name w:val="Appendix para number"/>
    <w:basedOn w:val="Numberedpara2"/>
    <w:uiPriority w:val="28"/>
    <w:qFormat/>
    <w:rsid w:val="008A0340"/>
    <w:pPr>
      <w:tabs>
        <w:tab w:val="num" w:pos="907"/>
      </w:tabs>
      <w:spacing w:before="240" w:after="240"/>
      <w:ind w:left="907" w:hanging="907"/>
    </w:pPr>
  </w:style>
  <w:style w:type="numbering" w:customStyle="1" w:styleId="ECAppendix">
    <w:name w:val="EC Appendix"/>
    <w:uiPriority w:val="99"/>
    <w:rsid w:val="00F939EC"/>
    <w:pPr>
      <w:numPr>
        <w:numId w:val="3"/>
      </w:numPr>
    </w:pPr>
  </w:style>
  <w:style w:type="paragraph" w:customStyle="1" w:styleId="Boxtext">
    <w:name w:val="Box text"/>
    <w:basedOn w:val="Body"/>
    <w:uiPriority w:val="17"/>
    <w:qFormat/>
    <w:rsid w:val="002F436B"/>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2F436B"/>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2F436B"/>
    <w:pPr>
      <w:outlineLvl w:val="3"/>
    </w:pPr>
    <w:rPr>
      <w:b/>
    </w:rPr>
  </w:style>
  <w:style w:type="paragraph" w:customStyle="1" w:styleId="Pulloutsource">
    <w:name w:val="Pullout source"/>
    <w:basedOn w:val="Body"/>
    <w:uiPriority w:val="14"/>
    <w:qFormat/>
    <w:rsid w:val="002F436B"/>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C70552"/>
  </w:style>
  <w:style w:type="paragraph" w:customStyle="1" w:styleId="Tablecolumnheading">
    <w:name w:val="Table column heading"/>
    <w:basedOn w:val="Tablebody"/>
    <w:uiPriority w:val="21"/>
    <w:qFormat/>
    <w:rsid w:val="00C70552"/>
    <w:rPr>
      <w:b/>
      <w:color w:val="0099C3" w:themeColor="background2"/>
    </w:rPr>
  </w:style>
  <w:style w:type="paragraph" w:customStyle="1" w:styleId="Bodynospace">
    <w:name w:val="Body no space"/>
    <w:basedOn w:val="Body"/>
    <w:uiPriority w:val="7"/>
    <w:qFormat/>
    <w:rsid w:val="00A90350"/>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2F436B"/>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2F436B"/>
    <w:pPr>
      <w:outlineLvl w:val="9"/>
    </w:pPr>
    <w:rPr>
      <w:b w:val="0"/>
    </w:rPr>
  </w:style>
  <w:style w:type="paragraph" w:customStyle="1" w:styleId="H1Chapterheading">
    <w:name w:val="H1 Chapter heading"/>
    <w:basedOn w:val="H1Chapterheadingnumber"/>
    <w:next w:val="Body"/>
    <w:uiPriority w:val="10"/>
    <w:qFormat/>
    <w:rsid w:val="00A90350"/>
    <w:pPr>
      <w:numPr>
        <w:numId w:val="0"/>
      </w:numPr>
      <w:tabs>
        <w:tab w:val="left" w:pos="907"/>
      </w:tabs>
    </w:pPr>
  </w:style>
  <w:style w:type="paragraph" w:customStyle="1" w:styleId="Appendixhead">
    <w:name w:val="Appendix head"/>
    <w:basedOn w:val="Appendixheadnumber"/>
    <w:next w:val="Body"/>
    <w:uiPriority w:val="27"/>
    <w:qFormat/>
    <w:rsid w:val="004F20B6"/>
    <w:pPr>
      <w:tabs>
        <w:tab w:val="clear" w:pos="907"/>
      </w:tabs>
      <w:ind w:left="0" w:firstLine="0"/>
    </w:pPr>
  </w:style>
  <w:style w:type="paragraph" w:customStyle="1" w:styleId="Numberedpara1Alt-n">
    <w:name w:val="Numbered para1 Alt-n"/>
    <w:basedOn w:val="ListParagraph"/>
    <w:uiPriority w:val="5"/>
    <w:qFormat/>
    <w:rsid w:val="003559B4"/>
    <w:pPr>
      <w:ind w:left="567" w:hanging="567"/>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426155"/>
    <w:pPr>
      <w:numPr>
        <w:numId w:val="1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7"/>
      </w:numPr>
      <w:contextualSpacing/>
    </w:pPr>
  </w:style>
  <w:style w:type="paragraph" w:styleId="ListBullet2">
    <w:name w:val="List Bullet 2"/>
    <w:basedOn w:val="Normal"/>
    <w:uiPriority w:val="99"/>
    <w:semiHidden/>
    <w:unhideWhenUsed/>
    <w:locked/>
    <w:rsid w:val="007406D4"/>
    <w:pPr>
      <w:numPr>
        <w:numId w:val="8"/>
      </w:numPr>
      <w:contextualSpacing/>
    </w:pPr>
  </w:style>
  <w:style w:type="paragraph" w:styleId="ListBullet3">
    <w:name w:val="List Bullet 3"/>
    <w:basedOn w:val="Normal"/>
    <w:uiPriority w:val="99"/>
    <w:semiHidden/>
    <w:unhideWhenUsed/>
    <w:locked/>
    <w:rsid w:val="007406D4"/>
    <w:pPr>
      <w:numPr>
        <w:numId w:val="9"/>
      </w:numPr>
      <w:contextualSpacing/>
    </w:pPr>
  </w:style>
  <w:style w:type="paragraph" w:styleId="ListBullet4">
    <w:name w:val="List Bullet 4"/>
    <w:basedOn w:val="Normal"/>
    <w:uiPriority w:val="99"/>
    <w:semiHidden/>
    <w:unhideWhenUsed/>
    <w:locked/>
    <w:rsid w:val="007406D4"/>
    <w:pPr>
      <w:numPr>
        <w:numId w:val="10"/>
      </w:numPr>
      <w:contextualSpacing/>
    </w:pPr>
  </w:style>
  <w:style w:type="paragraph" w:styleId="ListBullet5">
    <w:name w:val="List Bullet 5"/>
    <w:basedOn w:val="Normal"/>
    <w:uiPriority w:val="99"/>
    <w:semiHidden/>
    <w:unhideWhenUsed/>
    <w:locked/>
    <w:rsid w:val="007406D4"/>
    <w:pPr>
      <w:numPr>
        <w:numId w:val="11"/>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2"/>
      </w:numPr>
      <w:contextualSpacing/>
    </w:pPr>
  </w:style>
  <w:style w:type="paragraph" w:styleId="ListNumber2">
    <w:name w:val="List Number 2"/>
    <w:basedOn w:val="Normal"/>
    <w:uiPriority w:val="99"/>
    <w:semiHidden/>
    <w:unhideWhenUsed/>
    <w:locked/>
    <w:rsid w:val="007406D4"/>
    <w:pPr>
      <w:numPr>
        <w:numId w:val="13"/>
      </w:numPr>
      <w:contextualSpacing/>
    </w:pPr>
  </w:style>
  <w:style w:type="paragraph" w:styleId="ListNumber3">
    <w:name w:val="List Number 3"/>
    <w:basedOn w:val="Normal"/>
    <w:uiPriority w:val="99"/>
    <w:semiHidden/>
    <w:unhideWhenUsed/>
    <w:locked/>
    <w:rsid w:val="007406D4"/>
    <w:pPr>
      <w:numPr>
        <w:numId w:val="14"/>
      </w:numPr>
      <w:contextualSpacing/>
    </w:pPr>
  </w:style>
  <w:style w:type="paragraph" w:styleId="ListNumber4">
    <w:name w:val="List Number 4"/>
    <w:basedOn w:val="Normal"/>
    <w:uiPriority w:val="99"/>
    <w:semiHidden/>
    <w:unhideWhenUsed/>
    <w:locked/>
    <w:rsid w:val="007406D4"/>
    <w:pPr>
      <w:numPr>
        <w:numId w:val="15"/>
      </w:numPr>
      <w:contextualSpacing/>
    </w:pPr>
  </w:style>
  <w:style w:type="paragraph" w:styleId="ListNumber5">
    <w:name w:val="List Number 5"/>
    <w:basedOn w:val="Normal"/>
    <w:uiPriority w:val="99"/>
    <w:semiHidden/>
    <w:unhideWhenUsed/>
    <w:locked/>
    <w:rsid w:val="007406D4"/>
    <w:pPr>
      <w:numPr>
        <w:numId w:val="16"/>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2F436B"/>
    <w:pPr>
      <w:numPr>
        <w:numId w:val="18"/>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2C4740"/>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91D03"/>
    <w:pPr>
      <w:spacing w:after="480" w:line="320" w:lineRule="exact"/>
      <w:ind w:left="1418"/>
    </w:pPr>
    <w:rPr>
      <w:i/>
      <w:color w:val="003057"/>
    </w:r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locked/>
    <w:rsid w:val="00704F6C"/>
    <w:rPr>
      <w:color w:val="605E5C"/>
      <w:shd w:val="clear" w:color="auto" w:fill="E1DFDD"/>
    </w:rPr>
  </w:style>
  <w:style w:type="paragraph" w:styleId="Revision">
    <w:name w:val="Revision"/>
    <w:hidden/>
    <w:uiPriority w:val="99"/>
    <w:semiHidden/>
    <w:rsid w:val="00BE2402"/>
    <w:pPr>
      <w:spacing w:after="0" w:line="240" w:lineRule="auto"/>
    </w:pPr>
  </w:style>
  <w:style w:type="character" w:styleId="CommentReference">
    <w:name w:val="annotation reference"/>
    <w:basedOn w:val="DefaultParagraphFont"/>
    <w:uiPriority w:val="99"/>
    <w:semiHidden/>
    <w:unhideWhenUsed/>
    <w:locked/>
    <w:rsid w:val="00BE24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414478">
      <w:bodyDiv w:val="1"/>
      <w:marLeft w:val="0"/>
      <w:marRight w:val="0"/>
      <w:marTop w:val="0"/>
      <w:marBottom w:val="0"/>
      <w:divBdr>
        <w:top w:val="none" w:sz="0" w:space="0" w:color="auto"/>
        <w:left w:val="none" w:sz="0" w:space="0" w:color="auto"/>
        <w:bottom w:val="none" w:sz="0" w:space="0" w:color="auto"/>
        <w:right w:val="none" w:sz="0" w:space="0" w:color="auto"/>
      </w:divBdr>
      <w:divsChild>
        <w:div w:id="219828386">
          <w:marLeft w:val="0"/>
          <w:marRight w:val="0"/>
          <w:marTop w:val="0"/>
          <w:marBottom w:val="0"/>
          <w:divBdr>
            <w:top w:val="none" w:sz="0" w:space="0" w:color="auto"/>
            <w:left w:val="none" w:sz="0" w:space="0" w:color="auto"/>
            <w:bottom w:val="none" w:sz="0" w:space="0" w:color="auto"/>
            <w:right w:val="none" w:sz="0" w:space="0" w:color="auto"/>
          </w:divBdr>
        </w:div>
        <w:div w:id="2096589525">
          <w:marLeft w:val="0"/>
          <w:marRight w:val="0"/>
          <w:marTop w:val="0"/>
          <w:marBottom w:val="0"/>
          <w:divBdr>
            <w:top w:val="none" w:sz="0" w:space="0" w:color="auto"/>
            <w:left w:val="none" w:sz="0" w:space="0" w:color="auto"/>
            <w:bottom w:val="none" w:sz="0" w:space="0" w:color="auto"/>
            <w:right w:val="none" w:sz="0" w:space="0" w:color="auto"/>
          </w:divBdr>
        </w:div>
        <w:div w:id="438960227">
          <w:marLeft w:val="0"/>
          <w:marRight w:val="0"/>
          <w:marTop w:val="0"/>
          <w:marBottom w:val="0"/>
          <w:divBdr>
            <w:top w:val="none" w:sz="0" w:space="0" w:color="auto"/>
            <w:left w:val="none" w:sz="0" w:space="0" w:color="auto"/>
            <w:bottom w:val="none" w:sz="0" w:space="0" w:color="auto"/>
            <w:right w:val="none" w:sz="0" w:space="0" w:color="auto"/>
          </w:divBdr>
        </w:div>
        <w:div w:id="1439984687">
          <w:marLeft w:val="0"/>
          <w:marRight w:val="0"/>
          <w:marTop w:val="0"/>
          <w:marBottom w:val="0"/>
          <w:divBdr>
            <w:top w:val="none" w:sz="0" w:space="0" w:color="auto"/>
            <w:left w:val="none" w:sz="0" w:space="0" w:color="auto"/>
            <w:bottom w:val="none" w:sz="0" w:space="0" w:color="auto"/>
            <w:right w:val="none" w:sz="0" w:space="0" w:color="auto"/>
          </w:divBdr>
        </w:div>
        <w:div w:id="179124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lectoralcommission.org.uk/i-am-a/voter/your-election-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Blank%20with%20logo.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3515ECCDAF69542B8D9F15ED0A5DCBB" ma:contentTypeVersion="85" ma:contentTypeDescription="Create a new document." ma:contentTypeScope="" ma:versionID="c59f96db6b8b8bfe39e6cf171acb938d">
  <xsd:schema xmlns:xsd="http://www.w3.org/2001/XMLSchema" xmlns:xs="http://www.w3.org/2001/XMLSchema" xmlns:p="http://schemas.microsoft.com/office/2006/metadata/properties" xmlns:ns2="30b63e1e-73f1-4ef2-940b-208105d9380d" xmlns:ns3="982d0905-f643-44d6-87d8-2aabdfeffb03" targetNamespace="http://schemas.microsoft.com/office/2006/metadata/properties" ma:root="true" ma:fieldsID="c2ca92b0b920477452ccad3d0130ca7c" ns2:_="" ns3:_="">
    <xsd:import namespace="30b63e1e-73f1-4ef2-940b-208105d9380d"/>
    <xsd:import namespace="982d0905-f643-44d6-87d8-2aabdfeffb03"/>
    <xsd:element name="properties">
      <xsd:complexType>
        <xsd:sequence>
          <xsd:element name="documentManagement">
            <xsd:complexType>
              <xsd:all>
                <xsd:element ref="ns2:ArticleName" minOccurs="0"/>
                <xsd:element ref="ns2:TaxCatchAll"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9" nillable="true" ma:displayName="Taxonomy Catch All Column" ma:hidden="true" ma:list="{e631fc33-798a-4ff9-b624-0a4135b09c3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2d0905-f643-44d6-87d8-2aabdfeffb03"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rticleName xmlns="30b63e1e-73f1-4ef2-940b-208105d9380d" xsi:nil="true"/>
    <TaxCatchAll xmlns="30b63e1e-73f1-4ef2-940b-208105d9380d">
      <Value>6</Value>
      <Value>16</Value>
      <Value>3</Value>
      <Value>2</Value>
      <Value>71</Value>
    </TaxCatchAll>
    <_dlc_DocIdPersistId xmlns="30b63e1e-73f1-4ef2-940b-208105d9380d" xsi:nil="true"/>
    <_dlc_DocId xmlns="30b63e1e-73f1-4ef2-940b-208105d9380d">ECHDL-552411191-939</_dlc_DocId>
    <_dlc_DocIdUrl xmlns="30b63e1e-73f1-4ef2-940b-208105d9380d">
      <Url>https://electoralcommissionorguk.sharepoint.com/teams/TS_DCVE/_layouts/15/DocIdRedir.aspx?ID=ECHDL-552411191-939</Url>
      <Description>ECHDL-552411191-939</Description>
    </_dlc_DocIdUrl>
    <lcf76f155ced4ddcb4097134ff3c332f xmlns="982d0905-f643-44d6-87d8-2aabdfeffb0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34795-D37B-4ADB-BC88-88FC5BF15763}">
  <ds:schemaRefs>
    <ds:schemaRef ds:uri="http://schemas.microsoft.com/sharepoint/events"/>
  </ds:schemaRefs>
</ds:datastoreItem>
</file>

<file path=customXml/itemProps2.xml><?xml version="1.0" encoding="utf-8"?>
<ds:datastoreItem xmlns:ds="http://schemas.openxmlformats.org/officeDocument/2006/customXml" ds:itemID="{409D8FC1-7C9B-48D5-8623-E2128546F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982d0905-f643-44d6-87d8-2aabdfeff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6DF18-7C1D-4E19-BF67-2EC7A2872311}">
  <ds:schemaRefs>
    <ds:schemaRef ds:uri="http://schemas.openxmlformats.org/officeDocument/2006/bibliography"/>
  </ds:schemaRefs>
</ds:datastoreItem>
</file>

<file path=customXml/itemProps4.xml><?xml version="1.0" encoding="utf-8"?>
<ds:datastoreItem xmlns:ds="http://schemas.openxmlformats.org/officeDocument/2006/customXml" ds:itemID="{2AE58763-D22F-40C5-B5D9-A92B53FB1E61}">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30b63e1e-73f1-4ef2-940b-208105d9380d"/>
    <ds:schemaRef ds:uri="http://www.w3.org/XML/1998/namespace"/>
    <ds:schemaRef ds:uri="982d0905-f643-44d6-87d8-2aabdfeffb03"/>
    <ds:schemaRef ds:uri="http://purl.org/dc/terms/"/>
  </ds:schemaRefs>
</ds:datastoreItem>
</file>

<file path=customXml/itemProps5.xml><?xml version="1.0" encoding="utf-8"?>
<ds:datastoreItem xmlns:ds="http://schemas.openxmlformats.org/officeDocument/2006/customXml" ds:itemID="{37F64388-F307-44DD-9556-1AAB8FCCF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EC%20Blank%20with%20logo</Template>
  <TotalTime>1</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Davidson</dc:creator>
  <cp:keywords/>
  <dc:description/>
  <cp:lastModifiedBy>Stephen Wilson</cp:lastModifiedBy>
  <cp:revision>2</cp:revision>
  <dcterms:created xsi:type="dcterms:W3CDTF">2024-10-15T08:26:00Z</dcterms:created>
  <dcterms:modified xsi:type="dcterms:W3CDTF">2024-10-15T08:26:00Z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0x01010023515ECCDAF69542B8D9F15ED0A5DCBB</vt:lpwstr>
  </property>
  <property fmtid="{D5CDD505-2E9C-101B-9397-08002B2CF9AE}" pid="3" name="_dlc_DocIdItemGuid">
    <vt:lpwstr>0a1eff8a-99e4-4700-b9c2-d3b8bd85c336</vt:lpwstr>
  </property>
  <property fmtid="{D5CDD505-2E9C-101B-9397-08002B2CF9AE}" pid="4" name="Directorate">
    <vt:lpwstr/>
  </property>
  <property fmtid="{D5CDD505-2E9C-101B-9397-08002B2CF9AE}" pid="5" name="Team">
    <vt:lpwstr/>
  </property>
  <property fmtid="{D5CDD505-2E9C-101B-9397-08002B2CF9AE}" pid="6" name="Countries">
    <vt:lpwstr>6;#UK wide|6834a7d2-fb91-47b3-99a3-3181df52306f</vt:lpwstr>
  </property>
  <property fmtid="{D5CDD505-2E9C-101B-9397-08002B2CF9AE}" pid="7" name="GPMS marking">
    <vt:lpwstr>3;#Official|77462fb2-11a1-4cd5-8628-4e6081b9477e</vt:lpwstr>
  </property>
  <property fmtid="{D5CDD505-2E9C-101B-9397-08002B2CF9AE}" pid="8" name="Calendar Year">
    <vt:lpwstr>4;#2018|26ca1e8c-16e7-413b-b05d-61c89da0dc68</vt:lpwstr>
  </property>
  <property fmtid="{D5CDD505-2E9C-101B-9397-08002B2CF9AE}" pid="9" name="Audience1">
    <vt:lpwstr>2;#All staff|1a1e0e6e-8d96-4235-ac5f-9f1dcc3600b0</vt:lpwstr>
  </property>
  <property fmtid="{D5CDD505-2E9C-101B-9397-08002B2CF9AE}" pid="10" name="TaxKeyword">
    <vt:lpwstr/>
  </property>
  <property fmtid="{D5CDD505-2E9C-101B-9397-08002B2CF9AE}" pid="11" name="TaxKeywordTaxHTField">
    <vt:lpwstr/>
  </property>
  <property fmtid="{D5CDD505-2E9C-101B-9397-08002B2CF9AE}" pid="12" name="Financial year">
    <vt:lpwstr/>
  </property>
  <property fmtid="{D5CDD505-2E9C-101B-9397-08002B2CF9AE}" pid="13" name="d7e05c9ad6914a3c91fc7c6d52d321c1">
    <vt:lpwstr/>
  </property>
  <property fmtid="{D5CDD505-2E9C-101B-9397-08002B2CF9AE}" pid="14" name="ECSubject">
    <vt:lpwstr>71;#External communication|9dd4927c-f166-4703-8029-1f5ff948e45b</vt:lpwstr>
  </property>
  <property fmtid="{D5CDD505-2E9C-101B-9397-08002B2CF9AE}" pid="15" name="Month">
    <vt:lpwstr/>
  </property>
  <property fmtid="{D5CDD505-2E9C-101B-9397-08002B2CF9AE}" pid="16" name="Financial_x0020_year">
    <vt:lpwstr/>
  </property>
  <property fmtid="{D5CDD505-2E9C-101B-9397-08002B2CF9AE}" pid="17" name="o4f6c70134b64a99b8a9c18b6cabc6d3">
    <vt:lpwstr>2018|26ca1e8c-16e7-413b-b05d-61c89da0dc68</vt:lpwstr>
  </property>
  <property fmtid="{D5CDD505-2E9C-101B-9397-08002B2CF9AE}" pid="18" name="k8d136f7c151492e9a8c9a3ff7eb0306">
    <vt:lpwstr>External communication|9dd4927c-f166-4703-8029-1f5ff948e45b</vt:lpwstr>
  </property>
  <property fmtid="{D5CDD505-2E9C-101B-9397-08002B2CF9AE}" pid="19" name="b78556a5ab004a83993a9660bce6152c">
    <vt:lpwstr>All staff|1a1e0e6e-8d96-4235-ac5f-9f1dcc3600b0</vt:lpwstr>
  </property>
  <property fmtid="{D5CDD505-2E9C-101B-9397-08002B2CF9AE}" pid="20" name="Calendar_x0020_Year">
    <vt:lpwstr>4;#2018|26ca1e8c-16e7-413b-b05d-61c89da0dc68</vt:lpwstr>
  </property>
  <property fmtid="{D5CDD505-2E9C-101B-9397-08002B2CF9AE}" pid="21" name="b9ca678d06974d1b9a589aa70f41520a">
    <vt:lpwstr>UK wide|6834a7d2-fb91-47b3-99a3-3181df52306f</vt:lpwstr>
  </property>
  <property fmtid="{D5CDD505-2E9C-101B-9397-08002B2CF9AE}" pid="22" name="j4f12893337a4eac9e2d2c696f543b80">
    <vt:lpwstr/>
  </property>
  <property fmtid="{D5CDD505-2E9C-101B-9397-08002B2CF9AE}" pid="23" name="j5093c87c62f4e2ea96105d295eed61a">
    <vt:lpwstr>Official|77462fb2-11a1-4cd5-8628-4e6081b9477e</vt:lpwstr>
  </property>
  <property fmtid="{D5CDD505-2E9C-101B-9397-08002B2CF9AE}" pid="24" name="GPMS_x0020_marking">
    <vt:lpwstr>3;#Official|77462fb2-11a1-4cd5-8628-4e6081b9477e</vt:lpwstr>
  </property>
  <property fmtid="{D5CDD505-2E9C-101B-9397-08002B2CF9AE}" pid="25" name="MediaServiceImageTags">
    <vt:lpwstr/>
  </property>
  <property fmtid="{D5CDD505-2E9C-101B-9397-08002B2CF9AE}" pid="26" name="Board_x0020_Paper_x0020_Subject">
    <vt:lpwstr/>
  </property>
  <property fmtid="{D5CDD505-2E9C-101B-9397-08002B2CF9AE}" pid="27" name="f9169cbde8cd43d083a6796edf077c19">
    <vt:lpwstr/>
  </property>
  <property fmtid="{D5CDD505-2E9C-101B-9397-08002B2CF9AE}" pid="28" name="n0ecf30723e04ad4a18670a4e17a3129">
    <vt:lpwstr/>
  </property>
  <property fmtid="{D5CDD505-2E9C-101B-9397-08002B2CF9AE}" pid="29" name="Electoral_x0020_Event">
    <vt:lpwstr/>
  </property>
  <property fmtid="{D5CDD505-2E9C-101B-9397-08002B2CF9AE}" pid="30" name="Board Paper Subject">
    <vt:lpwstr/>
  </property>
  <property fmtid="{D5CDD505-2E9C-101B-9397-08002B2CF9AE}" pid="31" name="Electoral Event">
    <vt:lpwstr/>
  </property>
</Properties>
</file>