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4E6A" w14:textId="77777777" w:rsidR="00FC6989" w:rsidRPr="00771899" w:rsidRDefault="00FC6989" w:rsidP="00C920EE">
      <w:pPr>
        <w:pStyle w:val="B-head"/>
        <w:rPr>
          <w:rFonts w:cs="Arial"/>
          <w:lang w:val="en-GB"/>
        </w:rPr>
      </w:pPr>
    </w:p>
    <w:tbl>
      <w:tblPr>
        <w:tblStyle w:val="TableGrid"/>
        <w:tblpPr w:leftFromText="180" w:rightFromText="180" w:vertAnchor="text" w:horzAnchor="margin" w:tblpY="-359"/>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28" w:type="dxa"/>
        </w:tblCellMar>
        <w:tblLook w:val="0600" w:firstRow="0" w:lastRow="0" w:firstColumn="0" w:lastColumn="0" w:noHBand="1" w:noVBand="1"/>
      </w:tblPr>
      <w:tblGrid>
        <w:gridCol w:w="2675"/>
        <w:gridCol w:w="2772"/>
        <w:gridCol w:w="4320"/>
      </w:tblGrid>
      <w:tr w:rsidR="00AE1A56" w:rsidRPr="00771899" w14:paraId="774772B6" w14:textId="77777777" w:rsidTr="00AD5B9A">
        <w:trPr>
          <w:cantSplit/>
          <w:trHeight w:hRule="exact" w:val="2041"/>
        </w:trPr>
        <w:tc>
          <w:tcPr>
            <w:tcW w:w="2675" w:type="dxa"/>
            <w:shd w:val="clear" w:color="auto" w:fill="FFFFFF" w:themeFill="background1"/>
            <w:tcMar>
              <w:bottom w:w="85" w:type="dxa"/>
            </w:tcMar>
            <w:vAlign w:val="bottom"/>
          </w:tcPr>
          <w:p w14:paraId="7B853BA1" w14:textId="77777777" w:rsidR="00FC6989" w:rsidRPr="00771899" w:rsidRDefault="00475435" w:rsidP="00AD5B9A">
            <w:pPr>
              <w:pStyle w:val="Logo"/>
              <w:rPr>
                <w:noProof w:val="0"/>
                <w:lang w:val="en-GB"/>
              </w:rPr>
            </w:pPr>
            <w:r w:rsidRPr="00771899">
              <w:rPr>
                <w:lang w:val="en-GB" w:bidi="cy-GB"/>
              </w:rPr>
              <w:drawing>
                <wp:inline distT="0" distB="0" distL="0" distR="0" wp14:anchorId="2CDEC8C3" wp14:editId="79C8B2CF">
                  <wp:extent cx="1328400" cy="871200"/>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Welsh-Logo-RGB 2018 (Microsof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8400" cy="871200"/>
                          </a:xfrm>
                          <a:prstGeom prst="rect">
                            <a:avLst/>
                          </a:prstGeom>
                        </pic:spPr>
                      </pic:pic>
                    </a:graphicData>
                  </a:graphic>
                </wp:inline>
              </w:drawing>
            </w:r>
          </w:p>
        </w:tc>
        <w:tc>
          <w:tcPr>
            <w:tcW w:w="2772" w:type="dxa"/>
            <w:shd w:val="clear" w:color="auto" w:fill="FFFFFF" w:themeFill="background1"/>
            <w:tcMar>
              <w:bottom w:w="85" w:type="dxa"/>
            </w:tcMar>
            <w:vAlign w:val="bottom"/>
          </w:tcPr>
          <w:p w14:paraId="414D8AE5" w14:textId="77777777" w:rsidR="00FC6989" w:rsidRPr="00771899" w:rsidRDefault="00475435" w:rsidP="00AD5B9A">
            <w:pPr>
              <w:pStyle w:val="Logo"/>
              <w:rPr>
                <w:noProof w:val="0"/>
                <w:lang w:val="en-GB"/>
              </w:rPr>
            </w:pPr>
            <w:r w:rsidRPr="00771899">
              <w:rPr>
                <w:lang w:val="en-GB" w:bidi="cy-GB"/>
              </w:rPr>
              <w:drawing>
                <wp:inline distT="0" distB="0" distL="0" distR="0" wp14:anchorId="2380A477" wp14:editId="1932270D">
                  <wp:extent cx="1663065" cy="8705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63065" cy="870585"/>
                          </a:xfrm>
                          <a:prstGeom prst="rect">
                            <a:avLst/>
                          </a:prstGeom>
                          <a:noFill/>
                          <a:ln>
                            <a:noFill/>
                          </a:ln>
                        </pic:spPr>
                      </pic:pic>
                    </a:graphicData>
                  </a:graphic>
                </wp:inline>
              </w:drawing>
            </w:r>
          </w:p>
        </w:tc>
        <w:tc>
          <w:tcPr>
            <w:tcW w:w="4320" w:type="dxa"/>
            <w:shd w:val="clear" w:color="auto" w:fill="FFFFFF" w:themeFill="background1"/>
            <w:tcMar>
              <w:bottom w:w="0" w:type="dxa"/>
              <w:right w:w="113" w:type="dxa"/>
            </w:tcMar>
            <w:vAlign w:val="bottom"/>
          </w:tcPr>
          <w:p w14:paraId="56D65353" w14:textId="77777777" w:rsidR="00FC6989" w:rsidRPr="00771899" w:rsidRDefault="00FC6989" w:rsidP="00AD5B9A">
            <w:pPr>
              <w:pStyle w:val="Addressheader"/>
            </w:pPr>
          </w:p>
        </w:tc>
      </w:tr>
      <w:tr w:rsidR="00AE1A56" w:rsidRPr="00771899" w14:paraId="672D4DDD" w14:textId="77777777" w:rsidTr="00AD5B9A">
        <w:trPr>
          <w:cantSplit/>
          <w:trHeight w:hRule="exact" w:val="420"/>
        </w:trPr>
        <w:tc>
          <w:tcPr>
            <w:tcW w:w="9767" w:type="dxa"/>
            <w:gridSpan w:val="3"/>
            <w:shd w:val="clear" w:color="auto" w:fill="FFFFFF" w:themeFill="background1"/>
          </w:tcPr>
          <w:p w14:paraId="0B08AEF9" w14:textId="77777777" w:rsidR="00FC6989" w:rsidRPr="00771899" w:rsidRDefault="00FC6989" w:rsidP="00AD5B9A">
            <w:pPr>
              <w:pStyle w:val="Header"/>
            </w:pPr>
          </w:p>
        </w:tc>
      </w:tr>
    </w:tbl>
    <w:p w14:paraId="7CA2FF7A" w14:textId="77777777" w:rsidR="00771899" w:rsidRPr="00556D87" w:rsidRDefault="00771899" w:rsidP="00894E3A">
      <w:pPr>
        <w:pStyle w:val="Chapterhead"/>
        <w:rPr>
          <w:lang w:val="en-GB" w:bidi="cy-GB"/>
        </w:rPr>
      </w:pPr>
      <w:r w:rsidRPr="00556D87">
        <w:rPr>
          <w:lang w:val="en-GB" w:bidi="cy-GB"/>
        </w:rPr>
        <w:t xml:space="preserve">Template example script for Police and Crime Commissioner Election count announcements and declaration </w:t>
      </w:r>
    </w:p>
    <w:p w14:paraId="09C41561" w14:textId="77777777" w:rsidR="00771899" w:rsidRDefault="00771899" w:rsidP="00771899">
      <w:pPr>
        <w:pStyle w:val="Contentschapterhead"/>
        <w:rPr>
          <w:color w:val="000000" w:themeColor="text1"/>
          <w:lang w:val="en-GB" w:bidi="cy-GB"/>
        </w:rPr>
      </w:pPr>
    </w:p>
    <w:p w14:paraId="142FE2FC" w14:textId="0ED12D50" w:rsidR="00771899" w:rsidRPr="00771899" w:rsidRDefault="00771899" w:rsidP="00771899">
      <w:pPr>
        <w:pStyle w:val="Contentschapterhead"/>
        <w:rPr>
          <w:color w:val="000000" w:themeColor="text1"/>
          <w:lang w:val="en-GB" w:bidi="cy-GB"/>
        </w:rPr>
      </w:pPr>
      <w:r w:rsidRPr="00771899">
        <w:rPr>
          <w:color w:val="000000" w:themeColor="text1"/>
          <w:lang w:val="en-GB" w:bidi="cy-GB"/>
        </w:rPr>
        <w:t xml:space="preserve">Good communication at the count is important as it allows those present to properly scrutinise </w:t>
      </w:r>
      <w:proofErr w:type="gramStart"/>
      <w:r w:rsidRPr="00771899">
        <w:rPr>
          <w:color w:val="000000" w:themeColor="text1"/>
          <w:lang w:val="en-GB" w:bidi="cy-GB"/>
        </w:rPr>
        <w:t>all of</w:t>
      </w:r>
      <w:proofErr w:type="gramEnd"/>
      <w:r w:rsidRPr="00771899">
        <w:rPr>
          <w:color w:val="000000" w:themeColor="text1"/>
          <w:lang w:val="en-GB" w:bidi="cy-GB"/>
        </w:rPr>
        <w:t xml:space="preserve"> the processes and will help to build confidence in the administration of the count. Providing information on the process can also help to lower the number of queries raised by candidates and agents – </w:t>
      </w:r>
      <w:proofErr w:type="gramStart"/>
      <w:r w:rsidRPr="00771899">
        <w:rPr>
          <w:color w:val="000000" w:themeColor="text1"/>
          <w:lang w:val="en-GB" w:bidi="cy-GB"/>
        </w:rPr>
        <w:t>in particular from</w:t>
      </w:r>
      <w:proofErr w:type="gramEnd"/>
      <w:r w:rsidRPr="00771899">
        <w:rPr>
          <w:color w:val="000000" w:themeColor="text1"/>
          <w:lang w:val="en-GB" w:bidi="cy-GB"/>
        </w:rPr>
        <w:t xml:space="preserve"> new or inexperienced candidates – thus reducing the pressure on staff. </w:t>
      </w:r>
    </w:p>
    <w:p w14:paraId="0C23942C" w14:textId="77777777" w:rsidR="00771899" w:rsidRPr="00771899" w:rsidRDefault="00771899" w:rsidP="00771899">
      <w:pPr>
        <w:pStyle w:val="Contentschapterhead"/>
        <w:rPr>
          <w:color w:val="000000" w:themeColor="text1"/>
          <w:lang w:val="en-GB" w:bidi="cy-GB"/>
        </w:rPr>
      </w:pPr>
    </w:p>
    <w:p w14:paraId="4BF81F6B" w14:textId="77777777" w:rsidR="00771899" w:rsidRPr="00771899" w:rsidRDefault="00771899" w:rsidP="00771899">
      <w:pPr>
        <w:pStyle w:val="Contentschapterhead"/>
        <w:rPr>
          <w:color w:val="000000" w:themeColor="text1"/>
          <w:lang w:val="en-GB" w:bidi="cy-GB"/>
        </w:rPr>
      </w:pPr>
      <w:r w:rsidRPr="00771899">
        <w:rPr>
          <w:color w:val="000000" w:themeColor="text1"/>
          <w:lang w:val="en-GB" w:bidi="cy-GB"/>
        </w:rPr>
        <w:t xml:space="preserve">This document provides a suggested script that Police Area Returning Officers (PAROs) can use as a basis for their announcements at the count. The scripts will need to be amended to reflect your own </w:t>
      </w:r>
      <w:proofErr w:type="gramStart"/>
      <w:r w:rsidRPr="00771899">
        <w:rPr>
          <w:color w:val="000000" w:themeColor="text1"/>
          <w:lang w:val="en-GB" w:bidi="cy-GB"/>
        </w:rPr>
        <w:t>particular count</w:t>
      </w:r>
      <w:proofErr w:type="gramEnd"/>
      <w:r w:rsidRPr="00771899">
        <w:rPr>
          <w:color w:val="000000" w:themeColor="text1"/>
          <w:lang w:val="en-GB" w:bidi="cy-GB"/>
        </w:rPr>
        <w:t xml:space="preserve"> arrangements.</w:t>
      </w:r>
    </w:p>
    <w:p w14:paraId="08DA37FF" w14:textId="77777777" w:rsidR="00771899" w:rsidRPr="00771899" w:rsidRDefault="00771899" w:rsidP="00771899">
      <w:pPr>
        <w:pStyle w:val="Contentschapterhead"/>
        <w:rPr>
          <w:color w:val="000000" w:themeColor="text1"/>
          <w:lang w:val="en-GB" w:bidi="cy-GB"/>
        </w:rPr>
      </w:pPr>
    </w:p>
    <w:p w14:paraId="36A2E93C" w14:textId="77777777" w:rsidR="00771899" w:rsidRPr="00771899" w:rsidRDefault="00771899" w:rsidP="00771899">
      <w:pPr>
        <w:pStyle w:val="Contentschapterhead"/>
        <w:rPr>
          <w:color w:val="000000" w:themeColor="text1"/>
          <w:lang w:val="en-GB" w:bidi="cy-GB"/>
        </w:rPr>
      </w:pPr>
      <w:r w:rsidRPr="00771899">
        <w:rPr>
          <w:color w:val="000000" w:themeColor="text1"/>
          <w:lang w:val="en-GB" w:bidi="cy-GB"/>
        </w:rPr>
        <w:t xml:space="preserve">You should make all announcements in English and Welsh. The order of preference as to which language comes first is at your discretion. </w:t>
      </w:r>
    </w:p>
    <w:p w14:paraId="22DA7419" w14:textId="77777777" w:rsidR="00771899" w:rsidRPr="00771899" w:rsidRDefault="00771899" w:rsidP="00771899">
      <w:pPr>
        <w:pStyle w:val="Contentschapterhead"/>
        <w:rPr>
          <w:color w:val="000000" w:themeColor="text1"/>
          <w:lang w:val="en-GB" w:bidi="cy-GB"/>
        </w:rPr>
      </w:pPr>
    </w:p>
    <w:p w14:paraId="31A499A2" w14:textId="77777777" w:rsidR="00771899" w:rsidRPr="00771899" w:rsidRDefault="00771899" w:rsidP="00771899">
      <w:pPr>
        <w:pStyle w:val="Contentschapterhead"/>
        <w:rPr>
          <w:color w:val="000000" w:themeColor="text1"/>
          <w:lang w:val="en-GB" w:bidi="cy-GB"/>
        </w:rPr>
      </w:pPr>
      <w:r w:rsidRPr="00771899">
        <w:rPr>
          <w:color w:val="000000" w:themeColor="text1"/>
          <w:lang w:val="en-GB" w:bidi="cy-GB"/>
        </w:rPr>
        <w:t>[There is no script provided for Local Returning Officers (LROs) as they are not required to make a local declaration of the count results (where a count is decentralised and being undertaken in multiple venues across the police area).</w:t>
      </w:r>
    </w:p>
    <w:p w14:paraId="12A69852" w14:textId="77777777" w:rsidR="00771899" w:rsidRPr="00771899" w:rsidRDefault="00771899" w:rsidP="00771899">
      <w:pPr>
        <w:pStyle w:val="Contentschapterhead"/>
        <w:rPr>
          <w:color w:val="000000" w:themeColor="text1"/>
          <w:lang w:val="en-GB" w:bidi="cy-GB"/>
        </w:rPr>
      </w:pPr>
    </w:p>
    <w:p w14:paraId="6F0A89AB" w14:textId="1C2E4BAC" w:rsidR="00FC6989" w:rsidRPr="00771899" w:rsidRDefault="00771899" w:rsidP="00771899">
      <w:pPr>
        <w:pStyle w:val="Contentschapterhead"/>
        <w:rPr>
          <w:rFonts w:cs="Arial"/>
          <w:lang w:val="en-GB"/>
        </w:rPr>
      </w:pPr>
      <w:r w:rsidRPr="00771899">
        <w:rPr>
          <w:color w:val="000000" w:themeColor="text1"/>
          <w:lang w:val="en-GB" w:bidi="cy-GB"/>
        </w:rPr>
        <w:t>Instead, once the ballot papers in their area have been counted, each LRO will inform the PARO of the local totals. Once the local totals from across the police area have been collated by the PARO, the PARO will announce the result and inform the LRO so that they can provide a copy of the notice to any candidates and agents present.].</w:t>
      </w:r>
      <w:r w:rsidR="00475435" w:rsidRPr="00771899">
        <w:rPr>
          <w:rFonts w:cs="Arial"/>
          <w:lang w:val="en-GB" w:bidi="cy-GB"/>
        </w:rPr>
        <w:br w:type="page"/>
      </w:r>
    </w:p>
    <w:p w14:paraId="5FFBA21B" w14:textId="30D007DF" w:rsidR="00C920EE" w:rsidRDefault="00EB40CB">
      <w:pPr>
        <w:rPr>
          <w:rFonts w:ascii="Arial" w:eastAsia="Times New Roman" w:hAnsi="Arial" w:cs="Arial"/>
          <w:color w:val="0099CC"/>
          <w:sz w:val="36"/>
          <w:szCs w:val="24"/>
          <w:lang w:bidi="cy-GB"/>
        </w:rPr>
      </w:pPr>
      <w:r w:rsidRPr="00EB40CB">
        <w:rPr>
          <w:rFonts w:ascii="Arial" w:eastAsia="Times New Roman" w:hAnsi="Arial" w:cs="Arial"/>
          <w:color w:val="0099CC"/>
          <w:sz w:val="36"/>
          <w:szCs w:val="24"/>
          <w:lang w:bidi="cy-GB"/>
        </w:rPr>
        <w:lastRenderedPageBreak/>
        <w:t>Example announcement for the PARO prior to the start of the counting stage for the PCC election</w:t>
      </w:r>
    </w:p>
    <w:p w14:paraId="57818D13" w14:textId="77777777" w:rsidR="00EB40CB" w:rsidRPr="00771899" w:rsidRDefault="00EB40CB"/>
    <w:tbl>
      <w:tblPr>
        <w:tblStyle w:val="TableGrid"/>
        <w:tblW w:w="0" w:type="auto"/>
        <w:tblLook w:val="04A0" w:firstRow="1" w:lastRow="0" w:firstColumn="1" w:lastColumn="0" w:noHBand="0" w:noVBand="1"/>
      </w:tblPr>
      <w:tblGrid>
        <w:gridCol w:w="4508"/>
        <w:gridCol w:w="4508"/>
      </w:tblGrid>
      <w:tr w:rsidR="00AE1A56" w:rsidRPr="00771899" w14:paraId="6A061DC3" w14:textId="77777777" w:rsidTr="2B0F81E6">
        <w:tc>
          <w:tcPr>
            <w:tcW w:w="4508" w:type="dxa"/>
          </w:tcPr>
          <w:p w14:paraId="706D056D" w14:textId="5B1EF602" w:rsidR="003A3A7F" w:rsidRPr="003A3A7F" w:rsidRDefault="003A3A7F" w:rsidP="003A3A7F">
            <w:pPr>
              <w:pStyle w:val="Contentschapterhead"/>
              <w:rPr>
                <w:color w:val="000000" w:themeColor="text1"/>
                <w:lang w:val="en-GB" w:bidi="cy-GB"/>
              </w:rPr>
            </w:pPr>
            <w:r w:rsidRPr="003A3A7F">
              <w:rPr>
                <w:color w:val="000000" w:themeColor="text1"/>
                <w:lang w:val="en-GB" w:bidi="cy-GB"/>
              </w:rPr>
              <w:t xml:space="preserve">Ladies and gentlemen, I will ask LROs to begin counting the PCC ballot papers. </w:t>
            </w:r>
          </w:p>
          <w:p w14:paraId="21761AE3" w14:textId="77777777" w:rsidR="003A3A7F" w:rsidRPr="003A3A7F" w:rsidRDefault="003A3A7F" w:rsidP="003A3A7F">
            <w:pPr>
              <w:pStyle w:val="Contentschapterhead"/>
              <w:rPr>
                <w:color w:val="000000" w:themeColor="text1"/>
                <w:lang w:val="en-GB" w:bidi="cy-GB"/>
              </w:rPr>
            </w:pPr>
          </w:p>
          <w:p w14:paraId="4AF24CB5" w14:textId="77777777" w:rsidR="003A3A7F" w:rsidRPr="003A3A7F" w:rsidRDefault="003A3A7F" w:rsidP="003A3A7F">
            <w:pPr>
              <w:pStyle w:val="Contentschapterhead"/>
              <w:rPr>
                <w:color w:val="000000" w:themeColor="text1"/>
                <w:lang w:val="en-GB" w:bidi="cy-GB"/>
              </w:rPr>
            </w:pPr>
            <w:r w:rsidRPr="003A3A7F">
              <w:rPr>
                <w:color w:val="000000" w:themeColor="text1"/>
                <w:lang w:val="en-GB" w:bidi="cy-GB"/>
              </w:rPr>
              <w:t xml:space="preserve">At the end of each local count, the LRO will inform me of the local total of the counted votes. </w:t>
            </w:r>
          </w:p>
          <w:p w14:paraId="4C759837" w14:textId="77777777" w:rsidR="003A3A7F" w:rsidRPr="003A3A7F" w:rsidRDefault="003A3A7F" w:rsidP="003A3A7F">
            <w:pPr>
              <w:pStyle w:val="Contentschapterhead"/>
              <w:rPr>
                <w:color w:val="000000" w:themeColor="text1"/>
                <w:lang w:val="en-GB" w:bidi="cy-GB"/>
              </w:rPr>
            </w:pPr>
          </w:p>
          <w:p w14:paraId="565D555D" w14:textId="77777777" w:rsidR="003A3A7F" w:rsidRPr="003A3A7F" w:rsidRDefault="003A3A7F" w:rsidP="003A3A7F">
            <w:pPr>
              <w:pStyle w:val="Contentschapterhead"/>
              <w:rPr>
                <w:color w:val="000000" w:themeColor="text1"/>
                <w:lang w:val="en-GB" w:bidi="cy-GB"/>
              </w:rPr>
            </w:pPr>
            <w:r w:rsidRPr="003A3A7F">
              <w:rPr>
                <w:color w:val="000000" w:themeColor="text1"/>
                <w:lang w:val="en-GB" w:bidi="cy-GB"/>
              </w:rPr>
              <w:t>When I have received the local totals from all the LROs in the police area, I will then collate the total number of votes for the whole of the [insert name] police area.</w:t>
            </w:r>
          </w:p>
          <w:p w14:paraId="55A0B364" w14:textId="77777777" w:rsidR="003A3A7F" w:rsidRPr="003A3A7F" w:rsidRDefault="003A3A7F" w:rsidP="003A3A7F">
            <w:pPr>
              <w:pStyle w:val="Contentschapterhead"/>
              <w:rPr>
                <w:color w:val="000000" w:themeColor="text1"/>
                <w:lang w:val="en-GB" w:bidi="cy-GB"/>
              </w:rPr>
            </w:pPr>
          </w:p>
          <w:p w14:paraId="110EDEAB" w14:textId="77777777" w:rsidR="003A3A7F" w:rsidRPr="003A3A7F" w:rsidRDefault="003A3A7F" w:rsidP="003A3A7F">
            <w:pPr>
              <w:pStyle w:val="Contentschapterhead"/>
              <w:rPr>
                <w:color w:val="000000" w:themeColor="text1"/>
                <w:lang w:val="en-GB" w:bidi="cy-GB"/>
              </w:rPr>
            </w:pPr>
            <w:r w:rsidRPr="003A3A7F">
              <w:rPr>
                <w:color w:val="000000" w:themeColor="text1"/>
                <w:lang w:val="en-GB" w:bidi="cy-GB"/>
              </w:rPr>
              <w:t>The candidate with the highest total number of votes will be declared elected.</w:t>
            </w:r>
          </w:p>
          <w:p w14:paraId="028109B6" w14:textId="77777777" w:rsidR="003A3A7F" w:rsidRPr="003A3A7F" w:rsidRDefault="003A3A7F" w:rsidP="003A3A7F">
            <w:pPr>
              <w:pStyle w:val="Contentschapterhead"/>
              <w:rPr>
                <w:color w:val="000000" w:themeColor="text1"/>
                <w:lang w:val="en-GB" w:bidi="cy-GB"/>
              </w:rPr>
            </w:pPr>
          </w:p>
          <w:p w14:paraId="248B027C" w14:textId="2B5E3873" w:rsidR="00C920EE" w:rsidRPr="00771899" w:rsidRDefault="003A3A7F" w:rsidP="003A3A7F">
            <w:pPr>
              <w:pStyle w:val="Contentschapterhead"/>
              <w:rPr>
                <w:b/>
                <w:bCs/>
                <w:lang w:val="en-GB" w:eastAsia="en-GB"/>
              </w:rPr>
            </w:pPr>
            <w:r w:rsidRPr="003A3A7F">
              <w:rPr>
                <w:color w:val="000000" w:themeColor="text1"/>
                <w:lang w:val="en-GB" w:bidi="cy-GB"/>
              </w:rPr>
              <w:t>We also identify and adjudicate on doubtful ballot papers. More detailed information about this stage of the process is contained in the information pack. If you have any questions, please speak to any member of the senior team who will be happy to assist.</w:t>
            </w:r>
          </w:p>
        </w:tc>
        <w:tc>
          <w:tcPr>
            <w:tcW w:w="4508" w:type="dxa"/>
          </w:tcPr>
          <w:p w14:paraId="49C340B5" w14:textId="77777777" w:rsidR="002F30C2" w:rsidRPr="00556D87" w:rsidRDefault="002F30C2" w:rsidP="2B0F81E6">
            <w:pPr>
              <w:pStyle w:val="Contentschapterhead"/>
              <w:rPr>
                <w:color w:val="000000" w:themeColor="text1"/>
                <w:lang w:val="en-GB"/>
              </w:rPr>
            </w:pPr>
            <w:r w:rsidRPr="2B0F81E6">
              <w:rPr>
                <w:color w:val="000000" w:themeColor="text1"/>
                <w:lang w:val="en-GB" w:bidi="cy-GB"/>
              </w:rPr>
              <w:t xml:space="preserve">Foneddigion a boneddigesau, gofynnaf i’r Swyddogion Canlyniadau Lleol ddechrau cyfri’r papurau pleidleisio ar gyfer etholiad Comisiynydd yr Heddlu a Throseddu. </w:t>
            </w:r>
          </w:p>
          <w:p w14:paraId="629633E6" w14:textId="77777777" w:rsidR="002F30C2" w:rsidRPr="00556D87" w:rsidRDefault="002F30C2" w:rsidP="002F30C2">
            <w:pPr>
              <w:pStyle w:val="Contentschapterhead"/>
              <w:rPr>
                <w:color w:val="000000" w:themeColor="text1"/>
              </w:rPr>
            </w:pPr>
          </w:p>
          <w:p w14:paraId="3751D7B8" w14:textId="77777777" w:rsidR="002F30C2" w:rsidRPr="00556D87" w:rsidRDefault="002F30C2" w:rsidP="2B0F81E6">
            <w:pPr>
              <w:pStyle w:val="Contentschapterhead"/>
              <w:rPr>
                <w:color w:val="000000" w:themeColor="text1"/>
                <w:lang w:val="en-GB"/>
              </w:rPr>
            </w:pPr>
            <w:r w:rsidRPr="2B0F81E6">
              <w:rPr>
                <w:color w:val="000000" w:themeColor="text1"/>
                <w:lang w:val="en-GB" w:bidi="cy-GB"/>
              </w:rPr>
              <w:t xml:space="preserve">Ar ddiwedd pob cyfrif lleol, bydd y Swyddog Canlyniadau Lleol yn fy hysbysu o gyfanswm lleol y pleidleisiau a gyfrifwyd. </w:t>
            </w:r>
          </w:p>
          <w:p w14:paraId="59CD8D87" w14:textId="77777777" w:rsidR="002F30C2" w:rsidRPr="00556D87" w:rsidRDefault="002F30C2" w:rsidP="002F30C2">
            <w:pPr>
              <w:pStyle w:val="Contentschapterhead"/>
              <w:rPr>
                <w:color w:val="000000" w:themeColor="text1"/>
              </w:rPr>
            </w:pPr>
          </w:p>
          <w:p w14:paraId="3DBB4C29" w14:textId="77777777" w:rsidR="002F30C2" w:rsidRPr="00556D87" w:rsidRDefault="002F30C2" w:rsidP="2B0F81E6">
            <w:pPr>
              <w:pStyle w:val="Contentschapterhead"/>
              <w:rPr>
                <w:color w:val="000000" w:themeColor="text1"/>
                <w:lang w:val="en-GB"/>
              </w:rPr>
            </w:pPr>
            <w:r w:rsidRPr="2B0F81E6">
              <w:rPr>
                <w:color w:val="000000" w:themeColor="text1"/>
                <w:lang w:val="en-GB" w:bidi="cy-GB"/>
              </w:rPr>
              <w:t>Pan fyddaf wedi derbyn y cyfansymiau lleol gan bob Swyddog Canlyniadau Lleol yn yr ardal heddlu, byddaf wedyn yn coladu cyfanswm nifer y pleidleisiau ar gyfer ardal heddlu gyfan [nodwch yr enw].</w:t>
            </w:r>
          </w:p>
          <w:p w14:paraId="55658BBF" w14:textId="77777777" w:rsidR="002F30C2" w:rsidRPr="00556D87" w:rsidRDefault="002F30C2" w:rsidP="002F30C2">
            <w:pPr>
              <w:pStyle w:val="Contentschapterhead"/>
            </w:pPr>
          </w:p>
          <w:p w14:paraId="33AF09D6" w14:textId="77777777" w:rsidR="002F30C2" w:rsidRPr="00556D87" w:rsidRDefault="002F30C2" w:rsidP="2B0F81E6">
            <w:pPr>
              <w:pStyle w:val="Contentschapterhead"/>
              <w:rPr>
                <w:color w:val="000000" w:themeColor="text1"/>
                <w:lang w:val="en-GB"/>
              </w:rPr>
            </w:pPr>
            <w:r w:rsidRPr="2B0F81E6">
              <w:rPr>
                <w:color w:val="000000" w:themeColor="text1"/>
                <w:lang w:val="en-GB" w:bidi="cy-GB"/>
              </w:rPr>
              <w:t>Yr ymgeisydd gyda’r cyfanswm pleidleisiau uchaf fydd yn cael ei ethol.</w:t>
            </w:r>
            <w:r>
              <w:br/>
            </w:r>
          </w:p>
          <w:p w14:paraId="03EB0406" w14:textId="5D191C59" w:rsidR="00C920EE" w:rsidRPr="00EB40CB" w:rsidRDefault="002F30C2" w:rsidP="002F30C2">
            <w:pPr>
              <w:pStyle w:val="Contentschapterhead"/>
              <w:rPr>
                <w:rFonts w:eastAsia="Arial" w:cs="Arial"/>
                <w:color w:val="000000" w:themeColor="text1"/>
                <w:lang w:val="en-GB" w:bidi="cy-GB"/>
              </w:rPr>
            </w:pPr>
            <w:r w:rsidRPr="00556D87">
              <w:rPr>
                <w:color w:val="000000" w:themeColor="text1"/>
                <w:lang w:bidi="cy-GB"/>
              </w:rPr>
              <w:t>Rydym hefyd yn canfod a dyfarnu papurau pleidleisio amheus. Ceir gwybodaeth fanylach am y cam hwn o’r broses yn y pecyn gwybodaeth. Os oes gennych unrhyw gwestiynau, siaradwch ag unrhyw aelod o’r tîm uwch, a fydd yn hapus i’ch cynorthwyo.</w:t>
            </w:r>
          </w:p>
        </w:tc>
      </w:tr>
    </w:tbl>
    <w:p w14:paraId="07B0BBE7" w14:textId="77777777" w:rsidR="00D8431A" w:rsidRPr="00771899" w:rsidRDefault="00D8431A"/>
    <w:p w14:paraId="22253C46" w14:textId="77777777" w:rsidR="003905C0" w:rsidRPr="00771899" w:rsidRDefault="003905C0" w:rsidP="003905C0">
      <w:pPr>
        <w:pStyle w:val="B-head"/>
        <w:rPr>
          <w:lang w:val="en-GB"/>
        </w:rPr>
      </w:pPr>
    </w:p>
    <w:p w14:paraId="09861B7B" w14:textId="77777777" w:rsidR="003905C0" w:rsidRPr="00771899" w:rsidRDefault="00475435">
      <w:pPr>
        <w:spacing w:after="160" w:line="259" w:lineRule="auto"/>
        <w:rPr>
          <w:rFonts w:ascii="Arial" w:eastAsia="Times New Roman" w:hAnsi="Arial" w:cs="Times New Roman"/>
          <w:color w:val="0099CC"/>
          <w:sz w:val="36"/>
          <w:szCs w:val="24"/>
        </w:rPr>
      </w:pPr>
      <w:r w:rsidRPr="00771899">
        <w:rPr>
          <w:lang w:bidi="cy-GB"/>
        </w:rPr>
        <w:br w:type="page"/>
      </w:r>
    </w:p>
    <w:p w14:paraId="07FB8DD3" w14:textId="77777777" w:rsidR="00923BC5" w:rsidRDefault="00923BC5" w:rsidP="00923BC5">
      <w:pPr>
        <w:pStyle w:val="B-head"/>
        <w:rPr>
          <w:rFonts w:cs="Arial"/>
        </w:rPr>
      </w:pPr>
      <w:r w:rsidRPr="006B7CA8">
        <w:rPr>
          <w:rFonts w:cs="Arial"/>
        </w:rPr>
        <w:lastRenderedPageBreak/>
        <w:t xml:space="preserve">Example script for the </w:t>
      </w:r>
      <w:r>
        <w:rPr>
          <w:rFonts w:cs="Arial"/>
        </w:rPr>
        <w:t>announcement</w:t>
      </w:r>
      <w:r w:rsidRPr="006B7CA8">
        <w:rPr>
          <w:rFonts w:cs="Arial"/>
        </w:rPr>
        <w:t xml:space="preserve"> of the results </w:t>
      </w:r>
      <w:r>
        <w:rPr>
          <w:rFonts w:cs="Arial"/>
        </w:rPr>
        <w:t>at the PCC election</w:t>
      </w:r>
      <w:r w:rsidRPr="006B7CA8">
        <w:rPr>
          <w:rFonts w:cs="Arial"/>
        </w:rPr>
        <w:t xml:space="preserve"> </w:t>
      </w:r>
    </w:p>
    <w:p w14:paraId="587C9F2A" w14:textId="77777777" w:rsidR="00923BC5" w:rsidRPr="009E1CCE" w:rsidRDefault="00923BC5" w:rsidP="00923BC5">
      <w:pPr>
        <w:pStyle w:val="Contentschapterhead"/>
        <w:rPr>
          <w:color w:val="auto"/>
          <w:lang w:val="en-GB"/>
        </w:rPr>
      </w:pPr>
      <w:r w:rsidRPr="009E1CCE">
        <w:rPr>
          <w:b/>
          <w:color w:val="auto"/>
          <w:sz w:val="32"/>
          <w:szCs w:val="32"/>
          <w:lang w:val="en-GB"/>
        </w:rPr>
        <w:t>Declaration of result</w:t>
      </w:r>
      <w:r w:rsidRPr="009E1CCE">
        <w:rPr>
          <w:rStyle w:val="FootnoteReference"/>
          <w:color w:val="auto"/>
          <w:vertAlign w:val="baseline"/>
          <w:lang w:val="en-GB"/>
        </w:rPr>
        <w:footnoteReference w:id="2"/>
      </w:r>
    </w:p>
    <w:p w14:paraId="3FF30214" w14:textId="77777777" w:rsidR="00923BC5" w:rsidRPr="009E1CCE" w:rsidRDefault="00923BC5" w:rsidP="00923BC5">
      <w:pPr>
        <w:pStyle w:val="Contentschapterhead"/>
        <w:rPr>
          <w:color w:val="auto"/>
          <w:lang w:val="en-GB"/>
        </w:rPr>
      </w:pPr>
    </w:p>
    <w:p w14:paraId="68A393ED" w14:textId="77777777" w:rsidR="00923BC5" w:rsidRPr="009E1CCE" w:rsidRDefault="00923BC5" w:rsidP="00923BC5">
      <w:pPr>
        <w:pStyle w:val="Contentschapterhead"/>
        <w:rPr>
          <w:color w:val="auto"/>
          <w:lang w:val="en-GB"/>
        </w:rPr>
      </w:pPr>
      <w:r w:rsidRPr="009E1CCE">
        <w:rPr>
          <w:color w:val="auto"/>
          <w:lang w:val="en-GB"/>
        </w:rPr>
        <w:t>You must declare the person to be elected as Police and Crime Commissioner for the Police Area. You should announce the declaration in both English and Welsh,</w:t>
      </w:r>
    </w:p>
    <w:p w14:paraId="666EE30E" w14:textId="77777777" w:rsidR="00923BC5" w:rsidRPr="00656467" w:rsidRDefault="00923BC5" w:rsidP="00923BC5">
      <w:pPr>
        <w:pStyle w:val="Contentschapterhead"/>
      </w:pPr>
    </w:p>
    <w:p w14:paraId="470988DF" w14:textId="77777777" w:rsidR="00923BC5" w:rsidRPr="000B650C" w:rsidRDefault="00923BC5" w:rsidP="00923BC5">
      <w:pPr>
        <w:pStyle w:val="Contentschapterhead"/>
        <w:rPr>
          <w:b/>
          <w:color w:val="auto"/>
          <w:lang w:val="en-US"/>
        </w:rPr>
      </w:pPr>
      <w:r w:rsidRPr="000B650C">
        <w:rPr>
          <w:b/>
          <w:color w:val="auto"/>
          <w:lang w:val="en-US"/>
        </w:rPr>
        <w:t>I [</w:t>
      </w:r>
      <w:r w:rsidRPr="000B650C">
        <w:rPr>
          <w:b/>
          <w:color w:val="FF0000"/>
          <w:lang w:val="en-US"/>
        </w:rPr>
        <w:t xml:space="preserve">insert name] </w:t>
      </w:r>
      <w:r w:rsidRPr="000B650C">
        <w:rPr>
          <w:b/>
          <w:color w:val="auto"/>
          <w:lang w:val="en-US"/>
        </w:rPr>
        <w:t xml:space="preserve">Police Area Returning Officer for the </w:t>
      </w:r>
      <w:r w:rsidRPr="000B650C">
        <w:rPr>
          <w:b/>
          <w:color w:val="FF0000"/>
          <w:lang w:val="en-US"/>
        </w:rPr>
        <w:t>[insert name]</w:t>
      </w:r>
      <w:r w:rsidRPr="000B650C">
        <w:rPr>
          <w:b/>
          <w:color w:val="auto"/>
          <w:lang w:val="en-US"/>
        </w:rPr>
        <w:t xml:space="preserve"> Police Area declare that </w:t>
      </w:r>
      <w:proofErr w:type="gramStart"/>
      <w:r w:rsidRPr="000B650C">
        <w:rPr>
          <w:b/>
          <w:color w:val="FF0000"/>
          <w:lang w:val="en-US"/>
        </w:rPr>
        <w:t>[ insert</w:t>
      </w:r>
      <w:proofErr w:type="gramEnd"/>
      <w:r w:rsidRPr="000B650C">
        <w:rPr>
          <w:b/>
          <w:color w:val="FF0000"/>
          <w:lang w:val="en-US"/>
        </w:rPr>
        <w:t xml:space="preserve"> </w:t>
      </w:r>
      <w:proofErr w:type="gramStart"/>
      <w:r w:rsidRPr="000B650C">
        <w:rPr>
          <w:b/>
          <w:color w:val="FF0000"/>
          <w:lang w:val="en-US"/>
        </w:rPr>
        <w:t>name ]</w:t>
      </w:r>
      <w:proofErr w:type="gramEnd"/>
      <w:r w:rsidRPr="000B650C">
        <w:rPr>
          <w:b/>
          <w:color w:val="FF0000"/>
          <w:lang w:val="en-US"/>
        </w:rPr>
        <w:t xml:space="preserve"> </w:t>
      </w:r>
      <w:r w:rsidRPr="000B650C">
        <w:rPr>
          <w:b/>
          <w:color w:val="auto"/>
          <w:lang w:val="en-US"/>
        </w:rPr>
        <w:t xml:space="preserve">is elected as Police and Crime Commissioner for the </w:t>
      </w:r>
      <w:r w:rsidRPr="000B650C">
        <w:rPr>
          <w:b/>
          <w:color w:val="FF0000"/>
          <w:lang w:val="en-US"/>
        </w:rPr>
        <w:t xml:space="preserve">[insert name] </w:t>
      </w:r>
      <w:r w:rsidRPr="00175AB7">
        <w:rPr>
          <w:b/>
          <w:color w:val="auto"/>
          <w:lang w:val="en-US"/>
        </w:rPr>
        <w:t>P</w:t>
      </w:r>
      <w:r w:rsidRPr="000B650C">
        <w:rPr>
          <w:b/>
          <w:color w:val="auto"/>
          <w:lang w:val="en-US"/>
        </w:rPr>
        <w:t xml:space="preserve">olice </w:t>
      </w:r>
      <w:r>
        <w:rPr>
          <w:b/>
          <w:color w:val="auto"/>
          <w:lang w:val="en-US"/>
        </w:rPr>
        <w:t>A</w:t>
      </w:r>
      <w:r w:rsidRPr="000B650C">
        <w:rPr>
          <w:b/>
          <w:color w:val="auto"/>
          <w:lang w:val="en-US"/>
        </w:rPr>
        <w:t xml:space="preserve">rea. </w:t>
      </w:r>
    </w:p>
    <w:p w14:paraId="53D4A55B" w14:textId="77777777" w:rsidR="00923BC5" w:rsidRDefault="00923BC5" w:rsidP="00923BC5">
      <w:pPr>
        <w:pStyle w:val="legclearfix"/>
        <w:shd w:val="clear" w:color="auto" w:fill="FFFFFF"/>
        <w:spacing w:before="0" w:beforeAutospacing="0" w:after="90" w:afterAutospacing="0" w:line="270" w:lineRule="atLeast"/>
        <w:rPr>
          <w:rStyle w:val="legds"/>
          <w:rFonts w:ascii="Arial" w:hAnsi="Arial" w:cs="Arial"/>
          <w:b/>
        </w:rPr>
      </w:pPr>
      <w:r w:rsidRPr="000B650C">
        <w:rPr>
          <w:rStyle w:val="legds"/>
          <w:rFonts w:ascii="Arial" w:hAnsi="Arial" w:cs="Arial"/>
          <w:b/>
        </w:rPr>
        <w:t xml:space="preserve"> </w:t>
      </w:r>
    </w:p>
    <w:p w14:paraId="1FD885CD" w14:textId="77777777" w:rsidR="00923BC5" w:rsidRPr="000B650C" w:rsidRDefault="00923BC5" w:rsidP="00923BC5">
      <w:pPr>
        <w:pStyle w:val="Contentschapterhead"/>
        <w:rPr>
          <w:b/>
          <w:color w:val="auto"/>
          <w:lang w:val="en-US"/>
        </w:rPr>
      </w:pPr>
      <w:r w:rsidRPr="000B650C">
        <w:rPr>
          <w:b/>
          <w:color w:val="auto"/>
          <w:lang w:bidi="cy-GB"/>
        </w:rPr>
        <w:t xml:space="preserve">Rwyf i </w:t>
      </w:r>
      <w:r w:rsidRPr="000B650C">
        <w:rPr>
          <w:b/>
          <w:color w:val="FF0000"/>
          <w:lang w:bidi="cy-GB"/>
        </w:rPr>
        <w:t>[nodwch eich enw]</w:t>
      </w:r>
      <w:r w:rsidRPr="000B650C">
        <w:rPr>
          <w:b/>
          <w:color w:val="auto"/>
          <w:lang w:bidi="cy-GB"/>
        </w:rPr>
        <w:t xml:space="preserve">, Swyddog Canlyniadau’r Ardal Heddlu ar gyfer Ardal Heddlu </w:t>
      </w:r>
      <w:r w:rsidRPr="000B650C">
        <w:rPr>
          <w:b/>
          <w:color w:val="FF0000"/>
          <w:lang w:bidi="cy-GB"/>
        </w:rPr>
        <w:t>[nodwch yr enw]</w:t>
      </w:r>
      <w:r w:rsidRPr="000B650C">
        <w:rPr>
          <w:b/>
          <w:color w:val="auto"/>
          <w:lang w:bidi="cy-GB"/>
        </w:rPr>
        <w:t xml:space="preserve">  yn datgan bod </w:t>
      </w:r>
      <w:r w:rsidRPr="000B650C">
        <w:rPr>
          <w:b/>
          <w:color w:val="FF0000"/>
          <w:lang w:bidi="cy-GB"/>
        </w:rPr>
        <w:t>[nodwch enw]</w:t>
      </w:r>
      <w:r w:rsidRPr="000B650C">
        <w:rPr>
          <w:b/>
          <w:color w:val="auto"/>
          <w:lang w:bidi="cy-GB"/>
        </w:rPr>
        <w:t xml:space="preserve"> wedi ei ethol fel Comisiynydd yr Heddlu a Throseddu dros Ardal Heddlu </w:t>
      </w:r>
      <w:r w:rsidRPr="000B650C">
        <w:rPr>
          <w:b/>
          <w:color w:val="FF0000"/>
          <w:lang w:bidi="cy-GB"/>
        </w:rPr>
        <w:t>[nodwch enw]</w:t>
      </w:r>
      <w:r w:rsidRPr="000B650C">
        <w:rPr>
          <w:b/>
          <w:color w:val="auto"/>
          <w:lang w:bidi="cy-GB"/>
        </w:rPr>
        <w:t xml:space="preserve">. </w:t>
      </w:r>
    </w:p>
    <w:p w14:paraId="063D9796" w14:textId="77777777" w:rsidR="00923BC5" w:rsidRPr="000B650C" w:rsidRDefault="00923BC5" w:rsidP="00923BC5">
      <w:pPr>
        <w:pStyle w:val="Contentschapterhead"/>
        <w:rPr>
          <w:b/>
          <w:color w:val="auto"/>
          <w:lang w:val="en-US"/>
        </w:rPr>
      </w:pPr>
    </w:p>
    <w:p w14:paraId="03ED01C7" w14:textId="77777777" w:rsidR="00923BC5" w:rsidRDefault="00923BC5" w:rsidP="00923BC5">
      <w:pPr>
        <w:pStyle w:val="Paranumber"/>
        <w:numPr>
          <w:ilvl w:val="0"/>
          <w:numId w:val="0"/>
        </w:numPr>
        <w:rPr>
          <w:rFonts w:ascii="Arial" w:hAnsi="Arial" w:cs="Arial"/>
          <w:i/>
          <w:sz w:val="24"/>
          <w:szCs w:val="24"/>
          <w:lang w:val="en-US"/>
        </w:rPr>
      </w:pPr>
      <w:r>
        <w:rPr>
          <w:rFonts w:ascii="Arial" w:hAnsi="Arial" w:cs="Arial"/>
          <w:i/>
          <w:sz w:val="24"/>
          <w:szCs w:val="24"/>
          <w:lang w:val="en-US"/>
        </w:rPr>
        <w:t>Y</w:t>
      </w:r>
      <w:r w:rsidRPr="008129DA">
        <w:rPr>
          <w:rFonts w:ascii="Arial" w:hAnsi="Arial" w:cs="Arial"/>
          <w:i/>
          <w:sz w:val="24"/>
          <w:szCs w:val="24"/>
          <w:lang w:val="en-US"/>
        </w:rPr>
        <w:t xml:space="preserve">ou </w:t>
      </w:r>
      <w:r>
        <w:rPr>
          <w:rFonts w:ascii="Arial" w:hAnsi="Arial" w:cs="Arial"/>
          <w:i/>
          <w:sz w:val="24"/>
          <w:szCs w:val="24"/>
          <w:lang w:val="en-US"/>
        </w:rPr>
        <w:t xml:space="preserve">must give public notice of </w:t>
      </w:r>
      <w:r>
        <w:rPr>
          <w:rStyle w:val="FootnoteReference"/>
          <w:rFonts w:ascii="Arial" w:hAnsi="Arial" w:cs="Arial"/>
          <w:i/>
          <w:sz w:val="24"/>
          <w:szCs w:val="24"/>
          <w:lang w:val="en-US"/>
        </w:rPr>
        <w:footnoteReference w:id="3"/>
      </w:r>
    </w:p>
    <w:p w14:paraId="3669F02F" w14:textId="2160AA4E" w:rsidR="00923BC5" w:rsidRDefault="00923BC5" w:rsidP="00923BC5">
      <w:pPr>
        <w:pStyle w:val="Paranumber"/>
        <w:numPr>
          <w:ilvl w:val="0"/>
          <w:numId w:val="2"/>
        </w:numPr>
        <w:rPr>
          <w:rFonts w:ascii="Arial" w:hAnsi="Arial" w:cs="Arial"/>
          <w:i/>
          <w:sz w:val="24"/>
          <w:szCs w:val="24"/>
          <w:lang w:val="en-US"/>
        </w:rPr>
      </w:pPr>
      <w:r>
        <w:rPr>
          <w:rFonts w:ascii="Arial" w:hAnsi="Arial" w:cs="Arial"/>
          <w:i/>
          <w:sz w:val="24"/>
          <w:szCs w:val="24"/>
          <w:lang w:val="en-US"/>
        </w:rPr>
        <w:t>the person declared to be elected and the person’s authorized descriptio</w:t>
      </w:r>
      <w:r w:rsidR="00FE1061">
        <w:rPr>
          <w:rFonts w:ascii="Arial" w:hAnsi="Arial" w:cs="Arial"/>
          <w:i/>
          <w:sz w:val="24"/>
          <w:szCs w:val="24"/>
          <w:lang w:val="en-US"/>
        </w:rPr>
        <w:t>n</w:t>
      </w:r>
      <w:r>
        <w:rPr>
          <w:rStyle w:val="FootnoteReference"/>
          <w:rFonts w:ascii="Arial" w:hAnsi="Arial" w:cs="Arial"/>
          <w:i/>
          <w:sz w:val="24"/>
          <w:szCs w:val="24"/>
          <w:lang w:val="en-US"/>
        </w:rPr>
        <w:footnoteReference w:id="4"/>
      </w:r>
      <w:r>
        <w:rPr>
          <w:rFonts w:ascii="Arial" w:hAnsi="Arial" w:cs="Arial"/>
          <w:i/>
          <w:sz w:val="24"/>
          <w:szCs w:val="24"/>
          <w:lang w:val="en-US"/>
        </w:rPr>
        <w:t xml:space="preserve">  </w:t>
      </w:r>
    </w:p>
    <w:p w14:paraId="192FFA17" w14:textId="77777777" w:rsidR="00923BC5" w:rsidRDefault="00923BC5" w:rsidP="00923BC5">
      <w:pPr>
        <w:pStyle w:val="Paranumber"/>
        <w:numPr>
          <w:ilvl w:val="0"/>
          <w:numId w:val="2"/>
        </w:numPr>
        <w:rPr>
          <w:rFonts w:ascii="Arial" w:hAnsi="Arial" w:cs="Arial"/>
          <w:i/>
          <w:sz w:val="24"/>
          <w:szCs w:val="24"/>
          <w:lang w:val="en-US"/>
        </w:rPr>
      </w:pPr>
      <w:r w:rsidRPr="008129DA">
        <w:rPr>
          <w:rFonts w:ascii="Arial" w:hAnsi="Arial" w:cs="Arial"/>
          <w:i/>
          <w:sz w:val="24"/>
          <w:szCs w:val="24"/>
          <w:lang w:val="en-US"/>
        </w:rPr>
        <w:t xml:space="preserve">the total number of votes </w:t>
      </w:r>
      <w:r>
        <w:rPr>
          <w:rFonts w:ascii="Arial" w:hAnsi="Arial" w:cs="Arial"/>
          <w:i/>
          <w:sz w:val="24"/>
          <w:szCs w:val="24"/>
          <w:lang w:val="en-US"/>
        </w:rPr>
        <w:t>given for each candidate</w:t>
      </w:r>
    </w:p>
    <w:p w14:paraId="609A14FA" w14:textId="1B32BA70" w:rsidR="00923BC5" w:rsidRPr="00656467" w:rsidRDefault="00923BC5" w:rsidP="00923BC5">
      <w:pPr>
        <w:pStyle w:val="Contentschapterhead"/>
        <w:rPr>
          <w:i/>
          <w:color w:val="000000" w:themeColor="text1"/>
          <w:lang w:val="en-US"/>
        </w:rPr>
      </w:pPr>
      <w:r w:rsidRPr="00503CF9">
        <w:rPr>
          <w:rFonts w:cs="Arial"/>
          <w:i/>
          <w:color w:val="auto"/>
          <w:lang w:val="en-US"/>
        </w:rPr>
        <w:t>the total number of ballot papers rejected under the different headings</w:t>
      </w:r>
      <w:r w:rsidR="00503CF9" w:rsidRPr="00503CF9">
        <w:rPr>
          <w:rFonts w:cs="Arial"/>
          <w:i/>
          <w:color w:val="auto"/>
          <w:lang w:val="en-US"/>
        </w:rPr>
        <w:t xml:space="preserve">. </w:t>
      </w:r>
      <w:r w:rsidRPr="00656467">
        <w:rPr>
          <w:i/>
          <w:color w:val="000000" w:themeColor="text1"/>
          <w:lang w:val="en-US"/>
        </w:rPr>
        <w:t xml:space="preserve">You should announce the total number of votes for each candidate as set out in the table below. After reading out the name and description (if any) of the candidate who first appears on the ballot paper, you should provide the total number of votes for each candidate in both English and Welsh. This approach should be repeated separately for each of the other candidates in </w:t>
      </w:r>
      <w:proofErr w:type="gramStart"/>
      <w:r w:rsidRPr="00656467">
        <w:rPr>
          <w:i/>
          <w:color w:val="000000" w:themeColor="text1"/>
          <w:lang w:val="en-US"/>
        </w:rPr>
        <w:t>the order</w:t>
      </w:r>
      <w:proofErr w:type="gramEnd"/>
      <w:r w:rsidRPr="00656467">
        <w:rPr>
          <w:i/>
          <w:color w:val="000000" w:themeColor="text1"/>
          <w:lang w:val="en-US"/>
        </w:rPr>
        <w:t xml:space="preserve"> that they appear on the ballot paper. </w:t>
      </w:r>
    </w:p>
    <w:p w14:paraId="1223A5BF" w14:textId="77777777" w:rsidR="00923BC5" w:rsidRDefault="00923BC5" w:rsidP="00923BC5">
      <w:pPr>
        <w:pStyle w:val="Contentschapterhead"/>
        <w:rPr>
          <w:i/>
          <w:lang w:val="en-US"/>
        </w:rPr>
      </w:pPr>
    </w:p>
    <w:p w14:paraId="7C9A4B94" w14:textId="79F9FE05" w:rsidR="00923BC5" w:rsidRPr="00556D87" w:rsidRDefault="00923BC5" w:rsidP="00923BC5">
      <w:pPr>
        <w:pStyle w:val="Contentschapterhead"/>
        <w:rPr>
          <w:b/>
          <w:color w:val="FF0000"/>
          <w:lang w:val="en-GB"/>
        </w:rPr>
      </w:pPr>
      <w:r w:rsidRPr="00556D87">
        <w:rPr>
          <w:rStyle w:val="legds"/>
          <w:rFonts w:cs="Arial"/>
          <w:b/>
          <w:color w:val="auto"/>
          <w:lang w:val="en-GB"/>
        </w:rPr>
        <w:t>The total number of votes given for each candidate</w:t>
      </w:r>
      <w:r w:rsidRPr="00556D87">
        <w:rPr>
          <w:b/>
          <w:color w:val="auto"/>
          <w:lang w:val="en-GB"/>
        </w:rPr>
        <w:t xml:space="preserve"> are as follows:</w:t>
      </w:r>
      <w:r w:rsidRPr="00556D87">
        <w:rPr>
          <w:b/>
          <w:color w:val="FF0000"/>
          <w:lang w:val="en-GB"/>
        </w:rPr>
        <w:t xml:space="preserve"> </w:t>
      </w:r>
    </w:p>
    <w:p w14:paraId="2FFFC27F" w14:textId="77777777" w:rsidR="006D2BA0" w:rsidRPr="00771899" w:rsidRDefault="006D2BA0" w:rsidP="006D2BA0">
      <w:pPr>
        <w:rPr>
          <w:rFonts w:ascii="Arial" w:hAnsi="Arial" w:cs="Arial"/>
          <w:b/>
          <w:sz w:val="24"/>
          <w:szCs w:val="24"/>
        </w:rPr>
      </w:pPr>
    </w:p>
    <w:tbl>
      <w:tblPr>
        <w:tblStyle w:val="TableGrid"/>
        <w:tblW w:w="0" w:type="auto"/>
        <w:tblLook w:val="04A0" w:firstRow="1" w:lastRow="0" w:firstColumn="1" w:lastColumn="0" w:noHBand="0" w:noVBand="1"/>
      </w:tblPr>
      <w:tblGrid>
        <w:gridCol w:w="3065"/>
        <w:gridCol w:w="3065"/>
        <w:gridCol w:w="2886"/>
      </w:tblGrid>
      <w:tr w:rsidR="00EA0609" w:rsidRPr="00771899" w14:paraId="03E335C1" w14:textId="77777777" w:rsidTr="00EA0609">
        <w:tc>
          <w:tcPr>
            <w:tcW w:w="3065" w:type="dxa"/>
          </w:tcPr>
          <w:p w14:paraId="01D552D7" w14:textId="0535C7DF" w:rsidR="00EA0609" w:rsidRPr="00771899" w:rsidRDefault="00EA0609" w:rsidP="00EA0609">
            <w:pPr>
              <w:pStyle w:val="Paranumber"/>
              <w:numPr>
                <w:ilvl w:val="0"/>
                <w:numId w:val="0"/>
              </w:numPr>
              <w:rPr>
                <w:rFonts w:ascii="Arial" w:hAnsi="Arial" w:cs="Arial"/>
                <w:b/>
                <w:sz w:val="24"/>
                <w:szCs w:val="24"/>
              </w:rPr>
            </w:pPr>
            <w:r w:rsidRPr="008129DA">
              <w:rPr>
                <w:rFonts w:ascii="Arial" w:hAnsi="Arial" w:cs="Arial"/>
                <w:b/>
                <w:sz w:val="24"/>
                <w:szCs w:val="24"/>
                <w:lang w:val="en-US"/>
              </w:rPr>
              <w:t>Candidate name</w:t>
            </w:r>
          </w:p>
        </w:tc>
        <w:tc>
          <w:tcPr>
            <w:tcW w:w="3065" w:type="dxa"/>
          </w:tcPr>
          <w:p w14:paraId="6FD7A744" w14:textId="16E618AE" w:rsidR="00EA0609" w:rsidRPr="00771899" w:rsidRDefault="00EA0609" w:rsidP="00EA0609">
            <w:pPr>
              <w:pStyle w:val="Paranumber"/>
              <w:numPr>
                <w:ilvl w:val="0"/>
                <w:numId w:val="0"/>
              </w:numPr>
              <w:rPr>
                <w:rFonts w:ascii="Arial" w:hAnsi="Arial" w:cs="Arial"/>
                <w:b/>
                <w:sz w:val="24"/>
                <w:szCs w:val="24"/>
              </w:rPr>
            </w:pPr>
            <w:r w:rsidRPr="008129DA">
              <w:rPr>
                <w:rFonts w:ascii="Arial" w:hAnsi="Arial" w:cs="Arial"/>
                <w:b/>
                <w:sz w:val="24"/>
                <w:szCs w:val="24"/>
                <w:lang w:val="en-US"/>
              </w:rPr>
              <w:t>Description (if any)</w:t>
            </w:r>
            <w:r w:rsidRPr="00515CF2">
              <w:rPr>
                <w:rStyle w:val="FootnoteReference"/>
                <w:b/>
                <w:lang w:val="en-US"/>
              </w:rPr>
              <w:footnoteReference w:id="5"/>
            </w:r>
          </w:p>
        </w:tc>
        <w:tc>
          <w:tcPr>
            <w:tcW w:w="2886" w:type="dxa"/>
          </w:tcPr>
          <w:p w14:paraId="3F38DF81" w14:textId="462CCAB9" w:rsidR="00EA0609" w:rsidRPr="00771899" w:rsidRDefault="00EA0609" w:rsidP="00EA0609">
            <w:pPr>
              <w:pStyle w:val="Paranumber"/>
              <w:numPr>
                <w:ilvl w:val="0"/>
                <w:numId w:val="0"/>
              </w:numPr>
              <w:rPr>
                <w:rFonts w:ascii="Arial" w:hAnsi="Arial" w:cs="Arial"/>
                <w:b/>
                <w:sz w:val="24"/>
                <w:szCs w:val="24"/>
              </w:rPr>
            </w:pPr>
            <w:r w:rsidRPr="008129DA">
              <w:rPr>
                <w:rFonts w:ascii="Arial" w:hAnsi="Arial" w:cs="Arial"/>
                <w:b/>
                <w:sz w:val="24"/>
                <w:szCs w:val="24"/>
                <w:lang w:val="en-US"/>
              </w:rPr>
              <w:t>Total number of votes for candidate</w:t>
            </w:r>
          </w:p>
        </w:tc>
      </w:tr>
      <w:tr w:rsidR="000E354B" w:rsidRPr="00771899" w14:paraId="11210557" w14:textId="77777777" w:rsidTr="00EA0609">
        <w:tc>
          <w:tcPr>
            <w:tcW w:w="3065" w:type="dxa"/>
          </w:tcPr>
          <w:p w14:paraId="3E91D114" w14:textId="6102D587" w:rsidR="000E354B" w:rsidRPr="00771899" w:rsidRDefault="000E354B" w:rsidP="000E354B">
            <w:pPr>
              <w:pStyle w:val="Paranumber"/>
              <w:numPr>
                <w:ilvl w:val="0"/>
                <w:numId w:val="0"/>
              </w:numPr>
              <w:rPr>
                <w:rFonts w:ascii="Arial" w:hAnsi="Arial" w:cs="Arial"/>
                <w:b/>
                <w:sz w:val="24"/>
                <w:szCs w:val="24"/>
              </w:rPr>
            </w:pPr>
            <w:r w:rsidRPr="008129DA">
              <w:rPr>
                <w:rFonts w:ascii="Arial" w:hAnsi="Arial" w:cs="Arial"/>
                <w:b/>
                <w:sz w:val="24"/>
                <w:szCs w:val="24"/>
                <w:lang w:val="en-US"/>
              </w:rPr>
              <w:t>Announce as it appears on ballot paper</w:t>
            </w:r>
          </w:p>
        </w:tc>
        <w:tc>
          <w:tcPr>
            <w:tcW w:w="3065" w:type="dxa"/>
          </w:tcPr>
          <w:p w14:paraId="7B0ECD4B" w14:textId="11F7B37A" w:rsidR="000E354B" w:rsidRPr="00771899" w:rsidRDefault="000E354B" w:rsidP="000E354B">
            <w:pPr>
              <w:pStyle w:val="Paranumber"/>
              <w:numPr>
                <w:ilvl w:val="0"/>
                <w:numId w:val="0"/>
              </w:numPr>
              <w:rPr>
                <w:rFonts w:ascii="Arial" w:hAnsi="Arial" w:cs="Arial"/>
                <w:b/>
                <w:sz w:val="24"/>
                <w:szCs w:val="24"/>
              </w:rPr>
            </w:pPr>
            <w:r w:rsidRPr="008129DA">
              <w:rPr>
                <w:rFonts w:ascii="Arial" w:hAnsi="Arial" w:cs="Arial"/>
                <w:b/>
                <w:sz w:val="24"/>
                <w:szCs w:val="24"/>
                <w:lang w:val="en-US"/>
              </w:rPr>
              <w:t>Announce as it appears on ballot paper</w:t>
            </w:r>
          </w:p>
        </w:tc>
        <w:tc>
          <w:tcPr>
            <w:tcW w:w="2886" w:type="dxa"/>
          </w:tcPr>
          <w:p w14:paraId="16B89921" w14:textId="77777777" w:rsidR="000E354B" w:rsidRPr="008129DA" w:rsidRDefault="000E354B" w:rsidP="000E354B">
            <w:pPr>
              <w:pStyle w:val="Paranumber"/>
              <w:numPr>
                <w:ilvl w:val="0"/>
                <w:numId w:val="0"/>
              </w:numPr>
              <w:rPr>
                <w:rFonts w:ascii="Arial" w:hAnsi="Arial" w:cs="Arial"/>
                <w:b/>
                <w:color w:val="FF0000"/>
                <w:sz w:val="24"/>
                <w:szCs w:val="24"/>
                <w:lang w:val="en-US"/>
              </w:rPr>
            </w:pPr>
            <w:r w:rsidRPr="008129DA">
              <w:rPr>
                <w:rFonts w:ascii="Arial" w:hAnsi="Arial" w:cs="Arial"/>
                <w:b/>
                <w:color w:val="FF0000"/>
                <w:sz w:val="24"/>
                <w:szCs w:val="24"/>
                <w:lang w:val="en-US"/>
              </w:rPr>
              <w:t>Announce number in English</w:t>
            </w:r>
          </w:p>
          <w:p w14:paraId="0C3CBCBB" w14:textId="42D73F1C" w:rsidR="000E354B" w:rsidRPr="00771899" w:rsidRDefault="000E354B" w:rsidP="000E354B">
            <w:pPr>
              <w:pStyle w:val="Paranumber"/>
              <w:numPr>
                <w:ilvl w:val="0"/>
                <w:numId w:val="0"/>
              </w:numPr>
              <w:rPr>
                <w:rFonts w:ascii="Arial" w:hAnsi="Arial" w:cs="Arial"/>
                <w:b/>
                <w:color w:val="FF0000"/>
                <w:sz w:val="24"/>
                <w:szCs w:val="24"/>
              </w:rPr>
            </w:pPr>
            <w:r w:rsidRPr="008129DA">
              <w:rPr>
                <w:rFonts w:ascii="Arial" w:hAnsi="Arial" w:cs="Arial"/>
                <w:b/>
                <w:color w:val="FF0000"/>
                <w:sz w:val="24"/>
                <w:szCs w:val="24"/>
                <w:lang w:val="en-US"/>
              </w:rPr>
              <w:t>Announce number in Welsh</w:t>
            </w:r>
          </w:p>
        </w:tc>
      </w:tr>
      <w:tr w:rsidR="000E354B" w:rsidRPr="00771899" w14:paraId="323350BF" w14:textId="77777777" w:rsidTr="00EA0609">
        <w:tc>
          <w:tcPr>
            <w:tcW w:w="3065" w:type="dxa"/>
          </w:tcPr>
          <w:p w14:paraId="3AD695F1" w14:textId="77777777" w:rsidR="000E354B" w:rsidRPr="00771899" w:rsidRDefault="000E354B" w:rsidP="000E354B">
            <w:pPr>
              <w:pStyle w:val="Paranumber"/>
              <w:numPr>
                <w:ilvl w:val="0"/>
                <w:numId w:val="0"/>
              </w:numPr>
              <w:rPr>
                <w:rFonts w:ascii="Arial" w:hAnsi="Arial" w:cs="Arial"/>
                <w:b/>
                <w:sz w:val="24"/>
                <w:szCs w:val="24"/>
              </w:rPr>
            </w:pPr>
          </w:p>
        </w:tc>
        <w:tc>
          <w:tcPr>
            <w:tcW w:w="3065" w:type="dxa"/>
          </w:tcPr>
          <w:p w14:paraId="554303BF" w14:textId="77777777" w:rsidR="000E354B" w:rsidRPr="00771899" w:rsidRDefault="000E354B" w:rsidP="000E354B">
            <w:pPr>
              <w:pStyle w:val="Paranumber"/>
              <w:numPr>
                <w:ilvl w:val="0"/>
                <w:numId w:val="0"/>
              </w:numPr>
              <w:rPr>
                <w:rFonts w:ascii="Arial" w:hAnsi="Arial" w:cs="Arial"/>
                <w:b/>
                <w:sz w:val="24"/>
                <w:szCs w:val="24"/>
              </w:rPr>
            </w:pPr>
          </w:p>
        </w:tc>
        <w:tc>
          <w:tcPr>
            <w:tcW w:w="2886" w:type="dxa"/>
          </w:tcPr>
          <w:p w14:paraId="5DD1F487" w14:textId="77777777" w:rsidR="000E354B" w:rsidRPr="008129DA" w:rsidRDefault="000E354B" w:rsidP="000E354B">
            <w:pPr>
              <w:pStyle w:val="Paranumber"/>
              <w:numPr>
                <w:ilvl w:val="0"/>
                <w:numId w:val="0"/>
              </w:numPr>
              <w:rPr>
                <w:rFonts w:ascii="Arial" w:hAnsi="Arial" w:cs="Arial"/>
                <w:b/>
                <w:color w:val="FF0000"/>
                <w:sz w:val="24"/>
                <w:szCs w:val="24"/>
                <w:lang w:val="en-US"/>
              </w:rPr>
            </w:pPr>
            <w:r w:rsidRPr="008129DA">
              <w:rPr>
                <w:rFonts w:ascii="Arial" w:hAnsi="Arial" w:cs="Arial"/>
                <w:b/>
                <w:color w:val="FF0000"/>
                <w:sz w:val="24"/>
                <w:szCs w:val="24"/>
                <w:lang w:val="en-US"/>
              </w:rPr>
              <w:t>Announce number in English</w:t>
            </w:r>
          </w:p>
          <w:p w14:paraId="4A582293" w14:textId="5A9EC47F" w:rsidR="000E354B" w:rsidRPr="00771899" w:rsidRDefault="000E354B" w:rsidP="000E354B">
            <w:pPr>
              <w:pStyle w:val="Paranumber"/>
              <w:numPr>
                <w:ilvl w:val="0"/>
                <w:numId w:val="0"/>
              </w:numPr>
              <w:rPr>
                <w:rFonts w:ascii="Arial" w:hAnsi="Arial" w:cs="Arial"/>
                <w:b/>
                <w:sz w:val="24"/>
                <w:szCs w:val="24"/>
              </w:rPr>
            </w:pPr>
            <w:r w:rsidRPr="008129DA">
              <w:rPr>
                <w:rFonts w:ascii="Arial" w:hAnsi="Arial" w:cs="Arial"/>
                <w:b/>
                <w:color w:val="FF0000"/>
                <w:sz w:val="24"/>
                <w:szCs w:val="24"/>
                <w:lang w:val="en-US"/>
              </w:rPr>
              <w:t>Announce number in Welsh</w:t>
            </w:r>
          </w:p>
        </w:tc>
      </w:tr>
      <w:tr w:rsidR="000E354B" w:rsidRPr="00771899" w14:paraId="2314578E" w14:textId="77777777" w:rsidTr="00EA0609">
        <w:tc>
          <w:tcPr>
            <w:tcW w:w="3065" w:type="dxa"/>
          </w:tcPr>
          <w:p w14:paraId="75AD8613" w14:textId="77777777" w:rsidR="000E354B" w:rsidRPr="00771899" w:rsidRDefault="000E354B" w:rsidP="000E354B">
            <w:pPr>
              <w:pStyle w:val="Paranumber"/>
              <w:numPr>
                <w:ilvl w:val="0"/>
                <w:numId w:val="0"/>
              </w:numPr>
              <w:rPr>
                <w:rFonts w:ascii="Arial" w:hAnsi="Arial" w:cs="Arial"/>
                <w:b/>
                <w:sz w:val="24"/>
                <w:szCs w:val="24"/>
              </w:rPr>
            </w:pPr>
          </w:p>
        </w:tc>
        <w:tc>
          <w:tcPr>
            <w:tcW w:w="3065" w:type="dxa"/>
          </w:tcPr>
          <w:p w14:paraId="1CFD8D2D" w14:textId="77777777" w:rsidR="000E354B" w:rsidRPr="00771899" w:rsidRDefault="000E354B" w:rsidP="000E354B">
            <w:pPr>
              <w:pStyle w:val="Paranumber"/>
              <w:numPr>
                <w:ilvl w:val="0"/>
                <w:numId w:val="0"/>
              </w:numPr>
              <w:rPr>
                <w:rFonts w:ascii="Arial" w:hAnsi="Arial" w:cs="Arial"/>
                <w:b/>
                <w:sz w:val="24"/>
                <w:szCs w:val="24"/>
              </w:rPr>
            </w:pPr>
          </w:p>
        </w:tc>
        <w:tc>
          <w:tcPr>
            <w:tcW w:w="2886" w:type="dxa"/>
          </w:tcPr>
          <w:p w14:paraId="4A32AD5F" w14:textId="77777777" w:rsidR="000E354B" w:rsidRPr="008129DA" w:rsidRDefault="000E354B" w:rsidP="000E354B">
            <w:pPr>
              <w:pStyle w:val="Paranumber"/>
              <w:numPr>
                <w:ilvl w:val="0"/>
                <w:numId w:val="0"/>
              </w:numPr>
              <w:rPr>
                <w:rFonts w:ascii="Arial" w:hAnsi="Arial" w:cs="Arial"/>
                <w:b/>
                <w:color w:val="FF0000"/>
                <w:sz w:val="24"/>
                <w:szCs w:val="24"/>
                <w:lang w:val="en-US"/>
              </w:rPr>
            </w:pPr>
            <w:r w:rsidRPr="008129DA">
              <w:rPr>
                <w:rFonts w:ascii="Arial" w:hAnsi="Arial" w:cs="Arial"/>
                <w:b/>
                <w:color w:val="FF0000"/>
                <w:sz w:val="24"/>
                <w:szCs w:val="24"/>
                <w:lang w:val="en-US"/>
              </w:rPr>
              <w:t>Announce number in English</w:t>
            </w:r>
          </w:p>
          <w:p w14:paraId="7E0F1137" w14:textId="1531F772" w:rsidR="000E354B" w:rsidRPr="00771899" w:rsidRDefault="000E354B" w:rsidP="000E354B">
            <w:pPr>
              <w:pStyle w:val="Paranumber"/>
              <w:numPr>
                <w:ilvl w:val="0"/>
                <w:numId w:val="0"/>
              </w:numPr>
              <w:rPr>
                <w:rFonts w:ascii="Arial" w:hAnsi="Arial" w:cs="Arial"/>
                <w:b/>
                <w:sz w:val="24"/>
                <w:szCs w:val="24"/>
              </w:rPr>
            </w:pPr>
            <w:r w:rsidRPr="008129DA">
              <w:rPr>
                <w:rFonts w:ascii="Arial" w:hAnsi="Arial" w:cs="Arial"/>
                <w:b/>
                <w:color w:val="FF0000"/>
                <w:sz w:val="24"/>
                <w:szCs w:val="24"/>
                <w:lang w:val="en-US"/>
              </w:rPr>
              <w:t>Announce number in Welsh</w:t>
            </w:r>
          </w:p>
        </w:tc>
      </w:tr>
    </w:tbl>
    <w:p w14:paraId="1E647AD4" w14:textId="77777777" w:rsidR="000B650C" w:rsidRPr="00771899" w:rsidRDefault="000B650C" w:rsidP="003905C0">
      <w:pPr>
        <w:pStyle w:val="Contentschapterhead"/>
        <w:rPr>
          <w:b/>
          <w:lang w:val="en-GB"/>
        </w:rPr>
      </w:pPr>
    </w:p>
    <w:p w14:paraId="0FC8D450" w14:textId="77777777" w:rsidR="002B270E" w:rsidRPr="00771899" w:rsidRDefault="002B270E" w:rsidP="00B700B3">
      <w:pPr>
        <w:pStyle w:val="legclearfix"/>
        <w:shd w:val="clear" w:color="auto" w:fill="FFFFFF"/>
        <w:spacing w:before="0" w:beforeAutospacing="0" w:after="90" w:afterAutospacing="0" w:line="270" w:lineRule="atLeast"/>
        <w:rPr>
          <w:rStyle w:val="legds"/>
          <w:rFonts w:ascii="Arial" w:hAnsi="Arial" w:cs="Arial"/>
          <w:b/>
        </w:rPr>
      </w:pPr>
    </w:p>
    <w:p w14:paraId="18160FD8" w14:textId="77777777" w:rsidR="00826300" w:rsidRPr="002B270E" w:rsidRDefault="00826300" w:rsidP="00826300">
      <w:pPr>
        <w:pStyle w:val="legclearfix"/>
        <w:shd w:val="clear" w:color="auto" w:fill="FFFFFF"/>
        <w:spacing w:before="0" w:beforeAutospacing="0" w:after="90" w:afterAutospacing="0" w:line="270" w:lineRule="atLeast"/>
        <w:rPr>
          <w:rStyle w:val="legds"/>
          <w:rFonts w:ascii="Arial" w:hAnsi="Arial" w:cs="Arial"/>
          <w:b/>
          <w:sz w:val="28"/>
          <w:szCs w:val="28"/>
        </w:rPr>
      </w:pPr>
      <w:r w:rsidRPr="002B270E">
        <w:rPr>
          <w:rStyle w:val="legds"/>
          <w:rFonts w:ascii="Arial" w:hAnsi="Arial" w:cs="Arial"/>
          <w:b/>
          <w:sz w:val="28"/>
          <w:szCs w:val="28"/>
        </w:rPr>
        <w:t>Announcement of rejected number of ballot papers</w:t>
      </w:r>
    </w:p>
    <w:p w14:paraId="216A80FA" w14:textId="77777777" w:rsidR="00826300" w:rsidRDefault="00826300" w:rsidP="00826300">
      <w:pPr>
        <w:pStyle w:val="legclearfix"/>
        <w:shd w:val="clear" w:color="auto" w:fill="FFFFFF"/>
        <w:spacing w:before="0" w:beforeAutospacing="0" w:after="90" w:afterAutospacing="0" w:line="270" w:lineRule="atLeast"/>
        <w:rPr>
          <w:rStyle w:val="legds"/>
          <w:rFonts w:ascii="Arial" w:hAnsi="Arial" w:cs="Arial"/>
          <w:b/>
        </w:rPr>
      </w:pPr>
    </w:p>
    <w:p w14:paraId="0DE2B072" w14:textId="77777777" w:rsidR="00826300" w:rsidRDefault="00826300" w:rsidP="00826300">
      <w:pPr>
        <w:pStyle w:val="legclearfix"/>
        <w:shd w:val="clear" w:color="auto" w:fill="FFFFFF"/>
        <w:spacing w:before="0" w:beforeAutospacing="0" w:after="90" w:afterAutospacing="0" w:line="270" w:lineRule="atLeast"/>
        <w:rPr>
          <w:rStyle w:val="legds"/>
          <w:rFonts w:ascii="Arial" w:hAnsi="Arial" w:cs="Arial"/>
          <w:color w:val="FF0000"/>
        </w:rPr>
      </w:pPr>
      <w:r w:rsidRPr="000B650C">
        <w:rPr>
          <w:rStyle w:val="legds"/>
          <w:rFonts w:ascii="Arial" w:hAnsi="Arial" w:cs="Arial"/>
          <w:b/>
        </w:rPr>
        <w:t>The total number of ballot papers rejected</w:t>
      </w:r>
      <w:r>
        <w:rPr>
          <w:rStyle w:val="legds"/>
          <w:rFonts w:ascii="Arial" w:hAnsi="Arial" w:cs="Arial"/>
          <w:b/>
        </w:rPr>
        <w:t xml:space="preserve"> </w:t>
      </w:r>
      <w:r w:rsidRPr="000B650C">
        <w:rPr>
          <w:rStyle w:val="legds"/>
          <w:rFonts w:ascii="Arial" w:hAnsi="Arial" w:cs="Arial"/>
          <w:b/>
        </w:rPr>
        <w:t>was</w:t>
      </w:r>
      <w:r>
        <w:rPr>
          <w:rStyle w:val="legds"/>
          <w:rFonts w:ascii="Arial" w:hAnsi="Arial" w:cs="Arial"/>
          <w:b/>
        </w:rPr>
        <w:t>:</w:t>
      </w:r>
      <w:r w:rsidRPr="000B650C">
        <w:rPr>
          <w:rStyle w:val="legds"/>
          <w:rFonts w:ascii="Arial" w:hAnsi="Arial" w:cs="Arial"/>
        </w:rPr>
        <w:t xml:space="preserve"> </w:t>
      </w:r>
      <w:r w:rsidRPr="000B650C">
        <w:rPr>
          <w:rStyle w:val="legds"/>
          <w:rFonts w:ascii="Arial" w:hAnsi="Arial" w:cs="Arial"/>
          <w:color w:val="FF0000"/>
        </w:rPr>
        <w:t>[insert number]</w:t>
      </w:r>
    </w:p>
    <w:p w14:paraId="4C97ACAD" w14:textId="77777777" w:rsidR="00826300" w:rsidRDefault="00826300" w:rsidP="00826300">
      <w:pPr>
        <w:pStyle w:val="legclearfix"/>
        <w:shd w:val="clear" w:color="auto" w:fill="FFFFFF"/>
        <w:spacing w:before="0" w:beforeAutospacing="0" w:after="90" w:afterAutospacing="0" w:line="270" w:lineRule="atLeast"/>
        <w:rPr>
          <w:rStyle w:val="legds"/>
          <w:rFonts w:ascii="Arial" w:hAnsi="Arial" w:cs="Arial"/>
          <w:color w:val="FF0000"/>
        </w:rPr>
      </w:pPr>
    </w:p>
    <w:p w14:paraId="71C84994" w14:textId="77777777" w:rsidR="00826300" w:rsidRDefault="00826300" w:rsidP="00826300">
      <w:pPr>
        <w:pStyle w:val="legclearfix"/>
        <w:shd w:val="clear" w:color="auto" w:fill="FFFFFF"/>
        <w:spacing w:before="0" w:beforeAutospacing="0" w:after="90" w:afterAutospacing="0" w:line="270" w:lineRule="atLeast"/>
        <w:rPr>
          <w:rStyle w:val="legds"/>
          <w:rFonts w:ascii="Arial" w:hAnsi="Arial" w:cs="Arial"/>
          <w:color w:val="FF0000"/>
        </w:rPr>
      </w:pPr>
      <w:r w:rsidRPr="000B650C">
        <w:rPr>
          <w:rStyle w:val="legds"/>
          <w:rFonts w:ascii="Arial" w:eastAsia="Arial" w:hAnsi="Arial" w:cs="Arial"/>
          <w:b/>
          <w:lang w:val="cy-GB" w:bidi="cy-GB"/>
        </w:rPr>
        <w:t xml:space="preserve">Cyfanswm nifer y papurau pleidleisio a wrthodwyd yn y cyfrif cyntaf oedd </w:t>
      </w:r>
      <w:r w:rsidRPr="000B650C">
        <w:rPr>
          <w:rStyle w:val="legds"/>
          <w:rFonts w:ascii="Arial" w:eastAsia="Arial" w:hAnsi="Arial" w:cs="Arial"/>
          <w:color w:val="FF0000"/>
          <w:lang w:val="cy-GB" w:bidi="cy-GB"/>
        </w:rPr>
        <w:t>[nodwch y nifer]</w:t>
      </w:r>
    </w:p>
    <w:p w14:paraId="2BBB9FB7" w14:textId="77777777" w:rsidR="00826300" w:rsidRDefault="00826300" w:rsidP="00826300">
      <w:pPr>
        <w:pStyle w:val="legclearfix"/>
        <w:shd w:val="clear" w:color="auto" w:fill="FFFFFF"/>
        <w:spacing w:before="0" w:beforeAutospacing="0" w:after="90" w:afterAutospacing="0" w:line="270" w:lineRule="atLeast"/>
        <w:rPr>
          <w:rStyle w:val="legds"/>
          <w:rFonts w:ascii="Arial" w:hAnsi="Arial" w:cs="Arial"/>
          <w:b/>
        </w:rPr>
      </w:pPr>
    </w:p>
    <w:p w14:paraId="57EAE727" w14:textId="77777777" w:rsidR="00826300" w:rsidRDefault="00826300" w:rsidP="00826300">
      <w:pPr>
        <w:pStyle w:val="legclearfix"/>
        <w:shd w:val="clear" w:color="auto" w:fill="FFFFFF"/>
        <w:spacing w:before="0" w:beforeAutospacing="0" w:after="90" w:afterAutospacing="0" w:line="270" w:lineRule="atLeast"/>
        <w:rPr>
          <w:rStyle w:val="legds"/>
          <w:rFonts w:ascii="Arial" w:hAnsi="Arial" w:cs="Arial"/>
          <w:b/>
        </w:rPr>
      </w:pPr>
      <w:r w:rsidRPr="00212C3E">
        <w:rPr>
          <w:rStyle w:val="legds"/>
          <w:rFonts w:ascii="Arial" w:hAnsi="Arial" w:cs="Arial"/>
          <w:b/>
        </w:rPr>
        <w:t>The ballot papers were rejected for the following reasons:</w:t>
      </w:r>
    </w:p>
    <w:p w14:paraId="69B29B6E" w14:textId="77777777" w:rsidR="00826300" w:rsidRDefault="00826300" w:rsidP="00826300">
      <w:pPr>
        <w:pStyle w:val="legclearfix"/>
        <w:shd w:val="clear" w:color="auto" w:fill="FFFFFF"/>
        <w:spacing w:before="0" w:beforeAutospacing="0" w:after="90" w:afterAutospacing="0" w:line="270" w:lineRule="atLeast"/>
        <w:rPr>
          <w:rStyle w:val="legds"/>
          <w:rFonts w:ascii="Arial" w:hAnsi="Arial" w:cs="Arial"/>
          <w:b/>
        </w:rPr>
      </w:pPr>
    </w:p>
    <w:p w14:paraId="44EDC7AC" w14:textId="30CAA23B" w:rsidR="00656467" w:rsidRPr="00771899" w:rsidRDefault="00826300" w:rsidP="000B650C">
      <w:pPr>
        <w:pStyle w:val="legclearfix"/>
        <w:shd w:val="clear" w:color="auto" w:fill="FFFFFF"/>
        <w:spacing w:before="0" w:beforeAutospacing="0" w:after="90" w:afterAutospacing="0" w:line="270" w:lineRule="atLeast"/>
        <w:rPr>
          <w:rStyle w:val="legds"/>
          <w:rFonts w:ascii="Arial" w:hAnsi="Arial" w:cs="Arial"/>
          <w:b/>
        </w:rPr>
      </w:pPr>
      <w:r w:rsidRPr="00212C3E">
        <w:rPr>
          <w:rStyle w:val="legds"/>
          <w:rFonts w:ascii="Arial" w:eastAsia="Arial" w:hAnsi="Arial" w:cs="Arial"/>
          <w:b/>
          <w:lang w:val="cy-GB" w:bidi="cy-GB"/>
        </w:rPr>
        <w:t>Gwrthodwyd papurau pleidleisio am y rhesymau canlynol:</w:t>
      </w:r>
    </w:p>
    <w:p w14:paraId="7111DD92" w14:textId="77777777" w:rsidR="000B650C" w:rsidRPr="00771899" w:rsidRDefault="000B650C" w:rsidP="000B650C">
      <w:pPr>
        <w:pStyle w:val="legclearfix"/>
        <w:shd w:val="clear" w:color="auto" w:fill="FFFFFF"/>
        <w:spacing w:before="0" w:beforeAutospacing="0" w:after="90" w:afterAutospacing="0" w:line="270" w:lineRule="atLeast"/>
        <w:rPr>
          <w:rStyle w:val="legds"/>
          <w:rFonts w:ascii="Arial" w:hAnsi="Arial" w:cs="Arial"/>
        </w:rPr>
      </w:pPr>
    </w:p>
    <w:tbl>
      <w:tblPr>
        <w:tblStyle w:val="TableGrid"/>
        <w:tblW w:w="0" w:type="auto"/>
        <w:tblLook w:val="04A0" w:firstRow="1" w:lastRow="0" w:firstColumn="1" w:lastColumn="0" w:noHBand="0" w:noVBand="1"/>
      </w:tblPr>
      <w:tblGrid>
        <w:gridCol w:w="2528"/>
        <w:gridCol w:w="6488"/>
      </w:tblGrid>
      <w:tr w:rsidR="00847395" w:rsidRPr="00771899" w14:paraId="1071FA12" w14:textId="77777777" w:rsidTr="008F4122">
        <w:tc>
          <w:tcPr>
            <w:tcW w:w="2528" w:type="dxa"/>
          </w:tcPr>
          <w:p w14:paraId="556E2884" w14:textId="0861A00F" w:rsidR="00847395" w:rsidRPr="00771899" w:rsidRDefault="00847395" w:rsidP="00847395">
            <w:pPr>
              <w:pStyle w:val="Paranumber"/>
              <w:numPr>
                <w:ilvl w:val="0"/>
                <w:numId w:val="0"/>
              </w:numPr>
              <w:rPr>
                <w:rFonts w:ascii="Arial" w:hAnsi="Arial" w:cs="Arial"/>
                <w:b/>
                <w:bCs/>
                <w:sz w:val="24"/>
                <w:szCs w:val="24"/>
              </w:rPr>
            </w:pPr>
            <w:r w:rsidRPr="008129DA">
              <w:rPr>
                <w:rFonts w:ascii="Arial" w:hAnsi="Arial" w:cs="Arial"/>
                <w:b/>
                <w:color w:val="FF0000"/>
                <w:sz w:val="24"/>
                <w:szCs w:val="24"/>
                <w:lang w:val="en-US"/>
              </w:rPr>
              <w:t>Announce number in English</w:t>
            </w:r>
          </w:p>
        </w:tc>
        <w:tc>
          <w:tcPr>
            <w:tcW w:w="6488" w:type="dxa"/>
          </w:tcPr>
          <w:p w14:paraId="7E15412B" w14:textId="2EFD8385" w:rsidR="00847395" w:rsidRPr="00771899" w:rsidRDefault="00847395" w:rsidP="00847395">
            <w:pPr>
              <w:pStyle w:val="Paranumber"/>
              <w:numPr>
                <w:ilvl w:val="0"/>
                <w:numId w:val="0"/>
              </w:numPr>
              <w:rPr>
                <w:rFonts w:ascii="Arial" w:hAnsi="Arial" w:cs="Arial"/>
                <w:b/>
                <w:bCs/>
                <w:sz w:val="24"/>
                <w:szCs w:val="24"/>
              </w:rPr>
            </w:pPr>
            <w:r w:rsidRPr="008129DA">
              <w:rPr>
                <w:rFonts w:ascii="Arial" w:hAnsi="Arial" w:cs="Arial"/>
                <w:b/>
                <w:sz w:val="24"/>
                <w:szCs w:val="24"/>
                <w:lang w:val="en-US"/>
              </w:rPr>
              <w:t>ballot papers were rejected because they did not bear the official mark</w:t>
            </w:r>
          </w:p>
        </w:tc>
      </w:tr>
      <w:tr w:rsidR="00847395" w:rsidRPr="00771899" w14:paraId="2ADF697D" w14:textId="77777777" w:rsidTr="008F4122">
        <w:tc>
          <w:tcPr>
            <w:tcW w:w="2528" w:type="dxa"/>
          </w:tcPr>
          <w:p w14:paraId="7F934A4B" w14:textId="2006AC5A" w:rsidR="00847395" w:rsidRPr="00771899" w:rsidRDefault="00847395" w:rsidP="00847395">
            <w:pPr>
              <w:pStyle w:val="Paranumber"/>
              <w:numPr>
                <w:ilvl w:val="0"/>
                <w:numId w:val="0"/>
              </w:numPr>
              <w:rPr>
                <w:rFonts w:ascii="Arial" w:hAnsi="Arial" w:cs="Arial"/>
                <w:b/>
                <w:bCs/>
                <w:color w:val="FF0000"/>
                <w:sz w:val="24"/>
                <w:szCs w:val="24"/>
              </w:rPr>
            </w:pPr>
            <w:proofErr w:type="spellStart"/>
            <w:r w:rsidRPr="00D81527">
              <w:rPr>
                <w:rFonts w:ascii="Arial" w:hAnsi="Arial" w:cs="Arial"/>
                <w:b/>
                <w:color w:val="000000" w:themeColor="text1"/>
                <w:sz w:val="24"/>
                <w:szCs w:val="24"/>
                <w:lang w:val="en-US"/>
              </w:rPr>
              <w:t>Gwrthodwyd</w:t>
            </w:r>
            <w:proofErr w:type="spellEnd"/>
            <w:r w:rsidRPr="00D81527">
              <w:rPr>
                <w:rFonts w:ascii="Arial" w:hAnsi="Arial" w:cs="Arial"/>
                <w:b/>
                <w:color w:val="000000" w:themeColor="text1"/>
                <w:sz w:val="24"/>
                <w:szCs w:val="24"/>
                <w:lang w:val="en-US"/>
              </w:rPr>
              <w:t xml:space="preserve"> </w:t>
            </w:r>
            <w:r w:rsidRPr="00D81527">
              <w:rPr>
                <w:rFonts w:ascii="Arial" w:hAnsi="Arial" w:cs="Arial"/>
                <w:b/>
                <w:color w:val="FF0000"/>
                <w:sz w:val="24"/>
                <w:szCs w:val="24"/>
                <w:lang w:val="en-US"/>
              </w:rPr>
              <w:t>[</w:t>
            </w:r>
            <w:proofErr w:type="spellStart"/>
            <w:r w:rsidRPr="008129DA">
              <w:rPr>
                <w:rFonts w:ascii="Arial" w:hAnsi="Arial" w:cs="Arial"/>
                <w:b/>
                <w:bCs/>
                <w:color w:val="FF0000"/>
                <w:sz w:val="24"/>
                <w:szCs w:val="24"/>
                <w:lang w:val="cy-GB"/>
              </w:rPr>
              <w:t>Announce</w:t>
            </w:r>
            <w:proofErr w:type="spellEnd"/>
            <w:r w:rsidRPr="008129DA">
              <w:rPr>
                <w:rFonts w:ascii="Arial" w:hAnsi="Arial" w:cs="Arial"/>
                <w:b/>
                <w:bCs/>
                <w:color w:val="FF0000"/>
                <w:sz w:val="24"/>
                <w:szCs w:val="24"/>
                <w:lang w:val="cy-GB"/>
              </w:rPr>
              <w:t xml:space="preserve"> </w:t>
            </w:r>
            <w:proofErr w:type="spellStart"/>
            <w:r w:rsidRPr="008129DA">
              <w:rPr>
                <w:rFonts w:ascii="Arial" w:hAnsi="Arial" w:cs="Arial"/>
                <w:b/>
                <w:bCs/>
                <w:color w:val="FF0000"/>
                <w:sz w:val="24"/>
                <w:szCs w:val="24"/>
                <w:lang w:val="cy-GB"/>
              </w:rPr>
              <w:t>number</w:t>
            </w:r>
            <w:proofErr w:type="spellEnd"/>
            <w:r w:rsidRPr="008129DA">
              <w:rPr>
                <w:rFonts w:ascii="Arial" w:hAnsi="Arial" w:cs="Arial"/>
                <w:b/>
                <w:bCs/>
                <w:color w:val="FF0000"/>
                <w:sz w:val="24"/>
                <w:szCs w:val="24"/>
                <w:lang w:val="cy-GB"/>
              </w:rPr>
              <w:t xml:space="preserve"> </w:t>
            </w:r>
            <w:proofErr w:type="spellStart"/>
            <w:r w:rsidRPr="008129DA">
              <w:rPr>
                <w:rFonts w:ascii="Arial" w:hAnsi="Arial" w:cs="Arial"/>
                <w:b/>
                <w:bCs/>
                <w:color w:val="FF0000"/>
                <w:sz w:val="24"/>
                <w:szCs w:val="24"/>
                <w:lang w:val="cy-GB"/>
              </w:rPr>
              <w:t>in</w:t>
            </w:r>
            <w:proofErr w:type="spellEnd"/>
            <w:r w:rsidRPr="008129DA">
              <w:rPr>
                <w:rFonts w:ascii="Arial" w:hAnsi="Arial" w:cs="Arial"/>
                <w:b/>
                <w:bCs/>
                <w:color w:val="FF0000"/>
                <w:sz w:val="24"/>
                <w:szCs w:val="24"/>
                <w:lang w:val="cy-GB"/>
              </w:rPr>
              <w:t xml:space="preserve"> Welsh</w:t>
            </w:r>
            <w:r>
              <w:rPr>
                <w:rFonts w:ascii="Arial" w:hAnsi="Arial" w:cs="Arial"/>
                <w:b/>
                <w:bCs/>
                <w:color w:val="FF0000"/>
                <w:sz w:val="24"/>
                <w:szCs w:val="24"/>
                <w:lang w:val="cy-GB"/>
              </w:rPr>
              <w:t>]</w:t>
            </w:r>
          </w:p>
        </w:tc>
        <w:tc>
          <w:tcPr>
            <w:tcW w:w="6488" w:type="dxa"/>
          </w:tcPr>
          <w:p w14:paraId="50962392" w14:textId="3EA1F221" w:rsidR="00847395" w:rsidRPr="00771899" w:rsidRDefault="00847395" w:rsidP="00847395">
            <w:pPr>
              <w:pStyle w:val="Paranumber"/>
              <w:numPr>
                <w:ilvl w:val="0"/>
                <w:numId w:val="0"/>
              </w:numPr>
              <w:rPr>
                <w:rFonts w:ascii="Arial" w:hAnsi="Arial" w:cs="Arial"/>
                <w:b/>
                <w:bCs/>
                <w:sz w:val="24"/>
                <w:szCs w:val="24"/>
              </w:rPr>
            </w:pPr>
            <w:r w:rsidRPr="008129DA">
              <w:rPr>
                <w:rFonts w:ascii="Arial" w:hAnsi="Arial" w:cs="Arial"/>
                <w:b/>
                <w:bCs/>
                <w:sz w:val="24"/>
                <w:szCs w:val="24"/>
                <w:lang w:val="cy-GB"/>
              </w:rPr>
              <w:t>o bapurau pleidleisio am nad oeddent yn cynnwys y marc swyddogol</w:t>
            </w:r>
          </w:p>
        </w:tc>
      </w:tr>
      <w:tr w:rsidR="00847395" w:rsidRPr="00771899" w14:paraId="65D3950F" w14:textId="77777777" w:rsidTr="008F4122">
        <w:tc>
          <w:tcPr>
            <w:tcW w:w="2528" w:type="dxa"/>
          </w:tcPr>
          <w:p w14:paraId="57DEA4E5" w14:textId="5E404713" w:rsidR="00847395" w:rsidRPr="00771899" w:rsidRDefault="00847395" w:rsidP="00847395">
            <w:pPr>
              <w:pStyle w:val="Paranumber"/>
              <w:numPr>
                <w:ilvl w:val="0"/>
                <w:numId w:val="0"/>
              </w:numPr>
              <w:rPr>
                <w:rFonts w:ascii="Arial" w:hAnsi="Arial" w:cs="Arial"/>
                <w:b/>
                <w:bCs/>
                <w:sz w:val="24"/>
                <w:szCs w:val="24"/>
              </w:rPr>
            </w:pPr>
            <w:r w:rsidRPr="008129DA">
              <w:rPr>
                <w:rFonts w:ascii="Arial" w:hAnsi="Arial" w:cs="Arial"/>
                <w:b/>
                <w:color w:val="FF0000"/>
                <w:sz w:val="24"/>
                <w:szCs w:val="24"/>
                <w:lang w:val="en-US"/>
              </w:rPr>
              <w:t>Announce number in English</w:t>
            </w:r>
          </w:p>
        </w:tc>
        <w:tc>
          <w:tcPr>
            <w:tcW w:w="6488" w:type="dxa"/>
          </w:tcPr>
          <w:p w14:paraId="34922649" w14:textId="3278ECEB" w:rsidR="00847395" w:rsidRPr="00771899" w:rsidRDefault="00610D2F" w:rsidP="00847395">
            <w:pPr>
              <w:pStyle w:val="Paranumber"/>
              <w:numPr>
                <w:ilvl w:val="0"/>
                <w:numId w:val="0"/>
              </w:numPr>
              <w:rPr>
                <w:rFonts w:ascii="Arial" w:hAnsi="Arial" w:cs="Arial"/>
                <w:b/>
                <w:bCs/>
                <w:sz w:val="24"/>
                <w:szCs w:val="24"/>
              </w:rPr>
            </w:pPr>
            <w:r>
              <w:rPr>
                <w:rFonts w:ascii="Arial" w:eastAsia="Times New Roman" w:hAnsi="Arial" w:cs="Arial"/>
                <w:b/>
                <w:sz w:val="24"/>
                <w:szCs w:val="24"/>
                <w:lang w:val="en-US" w:eastAsia="en-GB"/>
              </w:rPr>
              <w:t>b</w:t>
            </w:r>
            <w:r w:rsidR="0089550C" w:rsidRPr="0089550C">
              <w:rPr>
                <w:rFonts w:ascii="Arial" w:eastAsia="Times New Roman" w:hAnsi="Arial" w:cs="Arial"/>
                <w:b/>
                <w:sz w:val="24"/>
                <w:szCs w:val="24"/>
                <w:lang w:val="en-US" w:eastAsia="en-GB"/>
              </w:rPr>
              <w:t>allot papers were rejected because votes were given for more than one candidate</w:t>
            </w:r>
          </w:p>
        </w:tc>
      </w:tr>
      <w:tr w:rsidR="00847395" w:rsidRPr="00771899" w14:paraId="750D4C79" w14:textId="77777777" w:rsidTr="008F4122">
        <w:tc>
          <w:tcPr>
            <w:tcW w:w="2528" w:type="dxa"/>
          </w:tcPr>
          <w:p w14:paraId="010A58CA" w14:textId="2184E068" w:rsidR="00847395" w:rsidRPr="00771899" w:rsidRDefault="00847395" w:rsidP="00847395">
            <w:pPr>
              <w:pStyle w:val="Paranumber"/>
              <w:numPr>
                <w:ilvl w:val="0"/>
                <w:numId w:val="0"/>
              </w:numPr>
              <w:rPr>
                <w:rFonts w:ascii="Arial" w:hAnsi="Arial" w:cs="Arial"/>
                <w:b/>
                <w:bCs/>
                <w:color w:val="FF0000"/>
                <w:sz w:val="24"/>
                <w:szCs w:val="24"/>
              </w:rPr>
            </w:pPr>
            <w:proofErr w:type="spellStart"/>
            <w:r w:rsidRPr="00D81527">
              <w:rPr>
                <w:rFonts w:ascii="Arial" w:hAnsi="Arial" w:cs="Arial"/>
                <w:b/>
                <w:color w:val="000000" w:themeColor="text1"/>
                <w:sz w:val="24"/>
                <w:szCs w:val="24"/>
                <w:lang w:val="en-US"/>
              </w:rPr>
              <w:t>Gwrthodwyd</w:t>
            </w:r>
            <w:proofErr w:type="spellEnd"/>
            <w:r w:rsidRPr="00D81527">
              <w:rPr>
                <w:rFonts w:ascii="Arial" w:hAnsi="Arial" w:cs="Arial"/>
                <w:b/>
                <w:color w:val="000000" w:themeColor="text1"/>
                <w:sz w:val="24"/>
                <w:szCs w:val="24"/>
                <w:lang w:val="en-US"/>
              </w:rPr>
              <w:t xml:space="preserve"> </w:t>
            </w:r>
            <w:r w:rsidRPr="00D81527">
              <w:rPr>
                <w:rFonts w:ascii="Arial" w:hAnsi="Arial" w:cs="Arial"/>
                <w:b/>
                <w:color w:val="FF0000"/>
                <w:sz w:val="24"/>
                <w:szCs w:val="24"/>
                <w:lang w:val="en-US"/>
              </w:rPr>
              <w:t>[</w:t>
            </w:r>
            <w:proofErr w:type="spellStart"/>
            <w:r w:rsidRPr="008129DA">
              <w:rPr>
                <w:rFonts w:ascii="Arial" w:hAnsi="Arial" w:cs="Arial"/>
                <w:b/>
                <w:bCs/>
                <w:color w:val="FF0000"/>
                <w:sz w:val="24"/>
                <w:szCs w:val="24"/>
                <w:lang w:val="cy-GB"/>
              </w:rPr>
              <w:t>Announce</w:t>
            </w:r>
            <w:proofErr w:type="spellEnd"/>
            <w:r w:rsidRPr="008129DA">
              <w:rPr>
                <w:rFonts w:ascii="Arial" w:hAnsi="Arial" w:cs="Arial"/>
                <w:b/>
                <w:bCs/>
                <w:color w:val="FF0000"/>
                <w:sz w:val="24"/>
                <w:szCs w:val="24"/>
                <w:lang w:val="cy-GB"/>
              </w:rPr>
              <w:t xml:space="preserve"> </w:t>
            </w:r>
            <w:proofErr w:type="spellStart"/>
            <w:r w:rsidRPr="008129DA">
              <w:rPr>
                <w:rFonts w:ascii="Arial" w:hAnsi="Arial" w:cs="Arial"/>
                <w:b/>
                <w:bCs/>
                <w:color w:val="FF0000"/>
                <w:sz w:val="24"/>
                <w:szCs w:val="24"/>
                <w:lang w:val="cy-GB"/>
              </w:rPr>
              <w:t>number</w:t>
            </w:r>
            <w:proofErr w:type="spellEnd"/>
            <w:r w:rsidRPr="008129DA">
              <w:rPr>
                <w:rFonts w:ascii="Arial" w:hAnsi="Arial" w:cs="Arial"/>
                <w:b/>
                <w:bCs/>
                <w:color w:val="FF0000"/>
                <w:sz w:val="24"/>
                <w:szCs w:val="24"/>
                <w:lang w:val="cy-GB"/>
              </w:rPr>
              <w:t xml:space="preserve"> </w:t>
            </w:r>
            <w:proofErr w:type="spellStart"/>
            <w:r w:rsidRPr="008129DA">
              <w:rPr>
                <w:rFonts w:ascii="Arial" w:hAnsi="Arial" w:cs="Arial"/>
                <w:b/>
                <w:bCs/>
                <w:color w:val="FF0000"/>
                <w:sz w:val="24"/>
                <w:szCs w:val="24"/>
                <w:lang w:val="cy-GB"/>
              </w:rPr>
              <w:t>in</w:t>
            </w:r>
            <w:proofErr w:type="spellEnd"/>
            <w:r w:rsidRPr="008129DA">
              <w:rPr>
                <w:rFonts w:ascii="Arial" w:hAnsi="Arial" w:cs="Arial"/>
                <w:b/>
                <w:bCs/>
                <w:color w:val="FF0000"/>
                <w:sz w:val="24"/>
                <w:szCs w:val="24"/>
                <w:lang w:val="cy-GB"/>
              </w:rPr>
              <w:t xml:space="preserve"> Welsh</w:t>
            </w:r>
            <w:r>
              <w:rPr>
                <w:rFonts w:ascii="Arial" w:hAnsi="Arial" w:cs="Arial"/>
                <w:b/>
                <w:bCs/>
                <w:color w:val="FF0000"/>
                <w:sz w:val="24"/>
                <w:szCs w:val="24"/>
                <w:lang w:val="cy-GB"/>
              </w:rPr>
              <w:t>]</w:t>
            </w:r>
          </w:p>
        </w:tc>
        <w:tc>
          <w:tcPr>
            <w:tcW w:w="6488" w:type="dxa"/>
          </w:tcPr>
          <w:p w14:paraId="04FCE5EC" w14:textId="2ED15BA0" w:rsidR="00847395" w:rsidRPr="00771899" w:rsidRDefault="008B5195" w:rsidP="00847395">
            <w:pPr>
              <w:pStyle w:val="Paranumber"/>
              <w:numPr>
                <w:ilvl w:val="0"/>
                <w:numId w:val="0"/>
              </w:numPr>
              <w:rPr>
                <w:rFonts w:ascii="Arial" w:hAnsi="Arial" w:cs="Arial"/>
                <w:b/>
                <w:bCs/>
                <w:sz w:val="24"/>
                <w:szCs w:val="24"/>
              </w:rPr>
            </w:pPr>
            <w:r>
              <w:rPr>
                <w:rFonts w:ascii="Arial" w:eastAsia="Arial" w:hAnsi="Arial" w:cs="Arial"/>
                <w:b/>
                <w:sz w:val="24"/>
                <w:szCs w:val="24"/>
                <w:lang w:val="cy-GB" w:bidi="cy-GB"/>
              </w:rPr>
              <w:t>g</w:t>
            </w:r>
            <w:r w:rsidRPr="008B5195">
              <w:rPr>
                <w:rFonts w:ascii="Arial" w:eastAsia="Arial" w:hAnsi="Arial" w:cs="Arial"/>
                <w:b/>
                <w:sz w:val="24"/>
                <w:szCs w:val="24"/>
                <w:lang w:val="cy-GB" w:bidi="cy-GB"/>
              </w:rPr>
              <w:t>wrthodwyd papurau pleidleisio oherwydd rhoddwyd pleidleisiau ar gyfer mwy nag un ymgeisydd</w:t>
            </w:r>
          </w:p>
        </w:tc>
      </w:tr>
      <w:tr w:rsidR="00847395" w:rsidRPr="00771899" w14:paraId="71DA7FDC" w14:textId="77777777" w:rsidTr="008F4122">
        <w:tc>
          <w:tcPr>
            <w:tcW w:w="2528" w:type="dxa"/>
          </w:tcPr>
          <w:p w14:paraId="1A3BBD12" w14:textId="3D334C53" w:rsidR="00847395" w:rsidRPr="00771899" w:rsidRDefault="00847395" w:rsidP="00847395">
            <w:pPr>
              <w:pStyle w:val="Paranumber"/>
              <w:numPr>
                <w:ilvl w:val="0"/>
                <w:numId w:val="0"/>
              </w:numPr>
              <w:rPr>
                <w:rFonts w:ascii="Arial" w:hAnsi="Arial" w:cs="Arial"/>
                <w:b/>
                <w:bCs/>
                <w:sz w:val="24"/>
                <w:szCs w:val="24"/>
              </w:rPr>
            </w:pPr>
            <w:r w:rsidRPr="008129DA">
              <w:rPr>
                <w:rFonts w:ascii="Arial" w:hAnsi="Arial" w:cs="Arial"/>
                <w:b/>
                <w:color w:val="FF0000"/>
                <w:sz w:val="24"/>
                <w:szCs w:val="24"/>
                <w:lang w:val="en-US"/>
              </w:rPr>
              <w:t>Announce number in English</w:t>
            </w:r>
          </w:p>
        </w:tc>
        <w:tc>
          <w:tcPr>
            <w:tcW w:w="6488" w:type="dxa"/>
          </w:tcPr>
          <w:p w14:paraId="00D1208D" w14:textId="51175B6C" w:rsidR="00847395" w:rsidRPr="00771899" w:rsidRDefault="00847395" w:rsidP="00847395">
            <w:pPr>
              <w:pStyle w:val="Paranumber"/>
              <w:numPr>
                <w:ilvl w:val="0"/>
                <w:numId w:val="0"/>
              </w:numPr>
              <w:rPr>
                <w:rFonts w:ascii="Arial" w:hAnsi="Arial" w:cs="Arial"/>
                <w:b/>
                <w:bCs/>
                <w:sz w:val="24"/>
                <w:szCs w:val="24"/>
              </w:rPr>
            </w:pPr>
            <w:r w:rsidRPr="008129DA">
              <w:rPr>
                <w:rFonts w:ascii="Arial" w:hAnsi="Arial" w:cs="Arial"/>
                <w:b/>
                <w:sz w:val="24"/>
                <w:szCs w:val="24"/>
                <w:lang w:val="en-US"/>
              </w:rPr>
              <w:t>ballot papers were rejected because there was something written or marked on the ballot paper by which the voter could be identified</w:t>
            </w:r>
          </w:p>
        </w:tc>
      </w:tr>
      <w:tr w:rsidR="00847395" w:rsidRPr="00771899" w14:paraId="3B4E9543" w14:textId="77777777" w:rsidTr="008F4122">
        <w:tc>
          <w:tcPr>
            <w:tcW w:w="2528" w:type="dxa"/>
          </w:tcPr>
          <w:p w14:paraId="6668156E" w14:textId="15FDF9F8" w:rsidR="00847395" w:rsidRPr="00771899" w:rsidRDefault="00847395" w:rsidP="00847395">
            <w:pPr>
              <w:pStyle w:val="Paranumber"/>
              <w:numPr>
                <w:ilvl w:val="0"/>
                <w:numId w:val="0"/>
              </w:numPr>
              <w:rPr>
                <w:rFonts w:ascii="Arial" w:hAnsi="Arial" w:cs="Arial"/>
                <w:b/>
                <w:bCs/>
                <w:color w:val="FF0000"/>
                <w:sz w:val="24"/>
                <w:szCs w:val="24"/>
              </w:rPr>
            </w:pPr>
            <w:proofErr w:type="spellStart"/>
            <w:r w:rsidRPr="00D81527">
              <w:rPr>
                <w:rFonts w:ascii="Arial" w:hAnsi="Arial" w:cs="Arial"/>
                <w:b/>
                <w:color w:val="000000" w:themeColor="text1"/>
                <w:sz w:val="24"/>
                <w:szCs w:val="24"/>
                <w:lang w:val="en-US"/>
              </w:rPr>
              <w:lastRenderedPageBreak/>
              <w:t>Gwrthodwyd</w:t>
            </w:r>
            <w:proofErr w:type="spellEnd"/>
            <w:r w:rsidRPr="00D81527">
              <w:rPr>
                <w:rFonts w:ascii="Arial" w:hAnsi="Arial" w:cs="Arial"/>
                <w:b/>
                <w:color w:val="000000" w:themeColor="text1"/>
                <w:sz w:val="24"/>
                <w:szCs w:val="24"/>
                <w:lang w:val="en-US"/>
              </w:rPr>
              <w:t xml:space="preserve"> </w:t>
            </w:r>
            <w:r w:rsidRPr="00D81527">
              <w:rPr>
                <w:rFonts w:ascii="Arial" w:hAnsi="Arial" w:cs="Arial"/>
                <w:b/>
                <w:color w:val="FF0000"/>
                <w:sz w:val="24"/>
                <w:szCs w:val="24"/>
                <w:lang w:val="en-US"/>
              </w:rPr>
              <w:t>[</w:t>
            </w:r>
            <w:proofErr w:type="spellStart"/>
            <w:r w:rsidRPr="008129DA">
              <w:rPr>
                <w:rFonts w:ascii="Arial" w:hAnsi="Arial" w:cs="Arial"/>
                <w:b/>
                <w:bCs/>
                <w:color w:val="FF0000"/>
                <w:sz w:val="24"/>
                <w:szCs w:val="24"/>
                <w:lang w:val="cy-GB"/>
              </w:rPr>
              <w:t>Announce</w:t>
            </w:r>
            <w:proofErr w:type="spellEnd"/>
            <w:r w:rsidRPr="008129DA">
              <w:rPr>
                <w:rFonts w:ascii="Arial" w:hAnsi="Arial" w:cs="Arial"/>
                <w:b/>
                <w:bCs/>
                <w:color w:val="FF0000"/>
                <w:sz w:val="24"/>
                <w:szCs w:val="24"/>
                <w:lang w:val="cy-GB"/>
              </w:rPr>
              <w:t xml:space="preserve"> </w:t>
            </w:r>
            <w:proofErr w:type="spellStart"/>
            <w:r w:rsidRPr="008129DA">
              <w:rPr>
                <w:rFonts w:ascii="Arial" w:hAnsi="Arial" w:cs="Arial"/>
                <w:b/>
                <w:bCs/>
                <w:color w:val="FF0000"/>
                <w:sz w:val="24"/>
                <w:szCs w:val="24"/>
                <w:lang w:val="cy-GB"/>
              </w:rPr>
              <w:t>number</w:t>
            </w:r>
            <w:proofErr w:type="spellEnd"/>
            <w:r w:rsidRPr="008129DA">
              <w:rPr>
                <w:rFonts w:ascii="Arial" w:hAnsi="Arial" w:cs="Arial"/>
                <w:b/>
                <w:bCs/>
                <w:color w:val="FF0000"/>
                <w:sz w:val="24"/>
                <w:szCs w:val="24"/>
                <w:lang w:val="cy-GB"/>
              </w:rPr>
              <w:t xml:space="preserve"> </w:t>
            </w:r>
            <w:proofErr w:type="spellStart"/>
            <w:r w:rsidRPr="008129DA">
              <w:rPr>
                <w:rFonts w:ascii="Arial" w:hAnsi="Arial" w:cs="Arial"/>
                <w:b/>
                <w:bCs/>
                <w:color w:val="FF0000"/>
                <w:sz w:val="24"/>
                <w:szCs w:val="24"/>
                <w:lang w:val="cy-GB"/>
              </w:rPr>
              <w:t>in</w:t>
            </w:r>
            <w:proofErr w:type="spellEnd"/>
            <w:r w:rsidRPr="008129DA">
              <w:rPr>
                <w:rFonts w:ascii="Arial" w:hAnsi="Arial" w:cs="Arial"/>
                <w:b/>
                <w:bCs/>
                <w:color w:val="FF0000"/>
                <w:sz w:val="24"/>
                <w:szCs w:val="24"/>
                <w:lang w:val="cy-GB"/>
              </w:rPr>
              <w:t xml:space="preserve"> Welsh</w:t>
            </w:r>
            <w:r>
              <w:rPr>
                <w:rFonts w:ascii="Arial" w:hAnsi="Arial" w:cs="Arial"/>
                <w:b/>
                <w:bCs/>
                <w:color w:val="FF0000"/>
                <w:sz w:val="24"/>
                <w:szCs w:val="24"/>
                <w:lang w:val="cy-GB"/>
              </w:rPr>
              <w:t>]</w:t>
            </w:r>
          </w:p>
        </w:tc>
        <w:tc>
          <w:tcPr>
            <w:tcW w:w="6488" w:type="dxa"/>
          </w:tcPr>
          <w:p w14:paraId="420B01BD" w14:textId="70C6EBA3" w:rsidR="00847395" w:rsidRPr="00771899" w:rsidRDefault="00847395" w:rsidP="00847395">
            <w:pPr>
              <w:pStyle w:val="Paranumber"/>
              <w:numPr>
                <w:ilvl w:val="0"/>
                <w:numId w:val="0"/>
              </w:numPr>
              <w:rPr>
                <w:rFonts w:ascii="Arial" w:hAnsi="Arial" w:cs="Arial"/>
                <w:b/>
                <w:bCs/>
                <w:sz w:val="24"/>
                <w:szCs w:val="24"/>
              </w:rPr>
            </w:pPr>
            <w:r w:rsidRPr="008129DA">
              <w:rPr>
                <w:rFonts w:ascii="Arial" w:hAnsi="Arial" w:cs="Arial"/>
                <w:b/>
                <w:bCs/>
                <w:sz w:val="24"/>
                <w:szCs w:val="24"/>
                <w:lang w:val="cy-GB"/>
              </w:rPr>
              <w:t xml:space="preserve">o bapurau pleidleisio gan fod modd adnabod y pleidleisiwr drwy rywbeth a oedd wedi'i ysgrifennu neu ei farcio ar y papur pleidleisio </w:t>
            </w:r>
          </w:p>
        </w:tc>
      </w:tr>
      <w:tr w:rsidR="00847395" w:rsidRPr="00771899" w14:paraId="346F1AEF" w14:textId="77777777" w:rsidTr="008F4122">
        <w:tc>
          <w:tcPr>
            <w:tcW w:w="2528" w:type="dxa"/>
          </w:tcPr>
          <w:p w14:paraId="50C110DE" w14:textId="4177434B" w:rsidR="00847395" w:rsidRPr="00771899" w:rsidRDefault="00847395" w:rsidP="00847395">
            <w:pPr>
              <w:pStyle w:val="Paranumber"/>
              <w:numPr>
                <w:ilvl w:val="0"/>
                <w:numId w:val="0"/>
              </w:numPr>
              <w:rPr>
                <w:rFonts w:ascii="Arial" w:hAnsi="Arial" w:cs="Arial"/>
                <w:b/>
                <w:bCs/>
                <w:sz w:val="24"/>
                <w:szCs w:val="24"/>
              </w:rPr>
            </w:pPr>
            <w:r w:rsidRPr="008129DA">
              <w:rPr>
                <w:rFonts w:ascii="Arial" w:hAnsi="Arial" w:cs="Arial"/>
                <w:b/>
                <w:color w:val="FF0000"/>
                <w:sz w:val="24"/>
                <w:szCs w:val="24"/>
                <w:lang w:val="en-US"/>
              </w:rPr>
              <w:t>Announce number in English</w:t>
            </w:r>
          </w:p>
        </w:tc>
        <w:tc>
          <w:tcPr>
            <w:tcW w:w="6488" w:type="dxa"/>
          </w:tcPr>
          <w:p w14:paraId="19B0F336" w14:textId="72DAAE8B" w:rsidR="00847395" w:rsidRPr="00771899" w:rsidRDefault="00847395" w:rsidP="00847395">
            <w:pPr>
              <w:pStyle w:val="Paranumber"/>
              <w:numPr>
                <w:ilvl w:val="0"/>
                <w:numId w:val="0"/>
              </w:numPr>
              <w:rPr>
                <w:rFonts w:ascii="Arial" w:hAnsi="Arial" w:cs="Arial"/>
                <w:b/>
                <w:bCs/>
                <w:sz w:val="24"/>
                <w:szCs w:val="24"/>
              </w:rPr>
            </w:pPr>
            <w:r w:rsidRPr="008129DA">
              <w:rPr>
                <w:rFonts w:ascii="Arial" w:hAnsi="Arial" w:cs="Arial"/>
                <w:b/>
                <w:sz w:val="24"/>
                <w:szCs w:val="24"/>
                <w:lang w:val="en-US"/>
              </w:rPr>
              <w:t xml:space="preserve">ballot papers were rejected because they were unmarked </w:t>
            </w:r>
          </w:p>
        </w:tc>
      </w:tr>
      <w:tr w:rsidR="00847395" w:rsidRPr="00771899" w14:paraId="31704DFF" w14:textId="77777777" w:rsidTr="008F4122">
        <w:tc>
          <w:tcPr>
            <w:tcW w:w="2528" w:type="dxa"/>
          </w:tcPr>
          <w:p w14:paraId="25692522" w14:textId="0DEF02C1" w:rsidR="00847395" w:rsidRPr="00771899" w:rsidRDefault="00847395" w:rsidP="00847395">
            <w:pPr>
              <w:pStyle w:val="Paranumber"/>
              <w:numPr>
                <w:ilvl w:val="0"/>
                <w:numId w:val="0"/>
              </w:numPr>
              <w:rPr>
                <w:rFonts w:ascii="Arial" w:hAnsi="Arial" w:cs="Arial"/>
                <w:b/>
                <w:bCs/>
                <w:color w:val="FF0000"/>
                <w:sz w:val="24"/>
                <w:szCs w:val="24"/>
              </w:rPr>
            </w:pPr>
            <w:proofErr w:type="spellStart"/>
            <w:r w:rsidRPr="00D81527">
              <w:rPr>
                <w:rFonts w:ascii="Arial" w:hAnsi="Arial" w:cs="Arial"/>
                <w:b/>
                <w:color w:val="000000" w:themeColor="text1"/>
                <w:sz w:val="24"/>
                <w:szCs w:val="24"/>
                <w:lang w:val="en-US"/>
              </w:rPr>
              <w:t>Gwrthodwyd</w:t>
            </w:r>
            <w:proofErr w:type="spellEnd"/>
            <w:r w:rsidRPr="00D81527">
              <w:rPr>
                <w:rFonts w:ascii="Arial" w:hAnsi="Arial" w:cs="Arial"/>
                <w:b/>
                <w:color w:val="000000" w:themeColor="text1"/>
                <w:sz w:val="24"/>
                <w:szCs w:val="24"/>
                <w:lang w:val="en-US"/>
              </w:rPr>
              <w:t xml:space="preserve"> </w:t>
            </w:r>
            <w:r w:rsidRPr="00D81527">
              <w:rPr>
                <w:rFonts w:ascii="Arial" w:hAnsi="Arial" w:cs="Arial"/>
                <w:b/>
                <w:color w:val="FF0000"/>
                <w:sz w:val="24"/>
                <w:szCs w:val="24"/>
                <w:lang w:val="en-US"/>
              </w:rPr>
              <w:t>[</w:t>
            </w:r>
            <w:proofErr w:type="spellStart"/>
            <w:r w:rsidRPr="008129DA">
              <w:rPr>
                <w:rFonts w:ascii="Arial" w:hAnsi="Arial" w:cs="Arial"/>
                <w:b/>
                <w:bCs/>
                <w:color w:val="FF0000"/>
                <w:sz w:val="24"/>
                <w:szCs w:val="24"/>
                <w:lang w:val="cy-GB"/>
              </w:rPr>
              <w:t>Announce</w:t>
            </w:r>
            <w:proofErr w:type="spellEnd"/>
            <w:r w:rsidRPr="008129DA">
              <w:rPr>
                <w:rFonts w:ascii="Arial" w:hAnsi="Arial" w:cs="Arial"/>
                <w:b/>
                <w:bCs/>
                <w:color w:val="FF0000"/>
                <w:sz w:val="24"/>
                <w:szCs w:val="24"/>
                <w:lang w:val="cy-GB"/>
              </w:rPr>
              <w:t xml:space="preserve"> </w:t>
            </w:r>
            <w:proofErr w:type="spellStart"/>
            <w:r w:rsidRPr="008129DA">
              <w:rPr>
                <w:rFonts w:ascii="Arial" w:hAnsi="Arial" w:cs="Arial"/>
                <w:b/>
                <w:bCs/>
                <w:color w:val="FF0000"/>
                <w:sz w:val="24"/>
                <w:szCs w:val="24"/>
                <w:lang w:val="cy-GB"/>
              </w:rPr>
              <w:t>number</w:t>
            </w:r>
            <w:proofErr w:type="spellEnd"/>
            <w:r w:rsidRPr="008129DA">
              <w:rPr>
                <w:rFonts w:ascii="Arial" w:hAnsi="Arial" w:cs="Arial"/>
                <w:b/>
                <w:bCs/>
                <w:color w:val="FF0000"/>
                <w:sz w:val="24"/>
                <w:szCs w:val="24"/>
                <w:lang w:val="cy-GB"/>
              </w:rPr>
              <w:t xml:space="preserve"> </w:t>
            </w:r>
            <w:proofErr w:type="spellStart"/>
            <w:r w:rsidRPr="008129DA">
              <w:rPr>
                <w:rFonts w:ascii="Arial" w:hAnsi="Arial" w:cs="Arial"/>
                <w:b/>
                <w:bCs/>
                <w:color w:val="FF0000"/>
                <w:sz w:val="24"/>
                <w:szCs w:val="24"/>
                <w:lang w:val="cy-GB"/>
              </w:rPr>
              <w:t>in</w:t>
            </w:r>
            <w:proofErr w:type="spellEnd"/>
            <w:r w:rsidRPr="008129DA">
              <w:rPr>
                <w:rFonts w:ascii="Arial" w:hAnsi="Arial" w:cs="Arial"/>
                <w:b/>
                <w:bCs/>
                <w:color w:val="FF0000"/>
                <w:sz w:val="24"/>
                <w:szCs w:val="24"/>
                <w:lang w:val="cy-GB"/>
              </w:rPr>
              <w:t xml:space="preserve"> Welsh</w:t>
            </w:r>
            <w:r>
              <w:rPr>
                <w:rFonts w:ascii="Arial" w:hAnsi="Arial" w:cs="Arial"/>
                <w:b/>
                <w:bCs/>
                <w:color w:val="FF0000"/>
                <w:sz w:val="24"/>
                <w:szCs w:val="24"/>
                <w:lang w:val="cy-GB"/>
              </w:rPr>
              <w:t>]</w:t>
            </w:r>
          </w:p>
        </w:tc>
        <w:tc>
          <w:tcPr>
            <w:tcW w:w="6488" w:type="dxa"/>
          </w:tcPr>
          <w:p w14:paraId="4DC248D1" w14:textId="680674F3" w:rsidR="00847395" w:rsidRPr="00771899" w:rsidRDefault="00847395" w:rsidP="00847395">
            <w:pPr>
              <w:pStyle w:val="Paranumber"/>
              <w:numPr>
                <w:ilvl w:val="0"/>
                <w:numId w:val="0"/>
              </w:numPr>
              <w:rPr>
                <w:rFonts w:ascii="Arial" w:hAnsi="Arial" w:cs="Arial"/>
                <w:b/>
                <w:bCs/>
                <w:sz w:val="24"/>
                <w:szCs w:val="24"/>
              </w:rPr>
            </w:pPr>
            <w:r w:rsidRPr="008129DA">
              <w:rPr>
                <w:rFonts w:ascii="Arial" w:hAnsi="Arial" w:cs="Arial"/>
                <w:b/>
                <w:bCs/>
                <w:sz w:val="24"/>
                <w:szCs w:val="24"/>
                <w:lang w:val="cy-GB"/>
              </w:rPr>
              <w:t>o bapurau pleidleisio am nad oeddent wedi'u marcio</w:t>
            </w:r>
            <w:r w:rsidRPr="008129DA">
              <w:rPr>
                <w:rFonts w:ascii="Arial" w:hAnsi="Arial" w:cs="Arial"/>
                <w:sz w:val="24"/>
                <w:szCs w:val="24"/>
                <w:lang w:val="cy-GB"/>
              </w:rPr>
              <w:t xml:space="preserve"> </w:t>
            </w:r>
          </w:p>
        </w:tc>
      </w:tr>
      <w:tr w:rsidR="00607C7C" w:rsidRPr="00771899" w14:paraId="57E7ABED" w14:textId="77777777" w:rsidTr="008F4122">
        <w:tc>
          <w:tcPr>
            <w:tcW w:w="2528" w:type="dxa"/>
          </w:tcPr>
          <w:p w14:paraId="3869840F" w14:textId="667B598E" w:rsidR="00607C7C" w:rsidRPr="00D81527" w:rsidRDefault="00607C7C" w:rsidP="00607C7C">
            <w:pPr>
              <w:pStyle w:val="Paranumber"/>
              <w:numPr>
                <w:ilvl w:val="0"/>
                <w:numId w:val="0"/>
              </w:numPr>
              <w:rPr>
                <w:rFonts w:ascii="Arial" w:hAnsi="Arial" w:cs="Arial"/>
                <w:b/>
                <w:color w:val="000000" w:themeColor="text1"/>
                <w:sz w:val="24"/>
                <w:szCs w:val="24"/>
                <w:lang w:val="en-US"/>
              </w:rPr>
            </w:pPr>
            <w:r w:rsidRPr="008129DA">
              <w:rPr>
                <w:rFonts w:ascii="Arial" w:hAnsi="Arial" w:cs="Arial"/>
                <w:b/>
                <w:color w:val="FF0000"/>
                <w:sz w:val="24"/>
                <w:szCs w:val="24"/>
                <w:lang w:val="en-US"/>
              </w:rPr>
              <w:t>Announce number in English</w:t>
            </w:r>
          </w:p>
        </w:tc>
        <w:tc>
          <w:tcPr>
            <w:tcW w:w="6488" w:type="dxa"/>
          </w:tcPr>
          <w:p w14:paraId="42FBFB62" w14:textId="6FD903AF" w:rsidR="00607C7C" w:rsidRPr="008129DA" w:rsidRDefault="00607C7C" w:rsidP="00607C7C">
            <w:pPr>
              <w:pStyle w:val="Paranumber"/>
              <w:numPr>
                <w:ilvl w:val="0"/>
                <w:numId w:val="0"/>
              </w:numPr>
              <w:rPr>
                <w:rFonts w:ascii="Arial" w:hAnsi="Arial" w:cs="Arial"/>
                <w:b/>
                <w:bCs/>
                <w:sz w:val="24"/>
                <w:szCs w:val="24"/>
                <w:lang w:val="cy-GB"/>
              </w:rPr>
            </w:pPr>
            <w:r w:rsidRPr="008129DA">
              <w:rPr>
                <w:rFonts w:ascii="Arial" w:hAnsi="Arial" w:cs="Arial"/>
                <w:b/>
                <w:sz w:val="24"/>
                <w:szCs w:val="24"/>
                <w:lang w:val="en-US"/>
              </w:rPr>
              <w:t>ballot papers were rejected because they were</w:t>
            </w:r>
            <w:r>
              <w:rPr>
                <w:rFonts w:ascii="Arial" w:hAnsi="Arial" w:cs="Arial"/>
                <w:b/>
                <w:sz w:val="24"/>
                <w:szCs w:val="24"/>
                <w:lang w:val="en-US"/>
              </w:rPr>
              <w:t xml:space="preserve"> </w:t>
            </w:r>
            <w:r w:rsidRPr="008129DA">
              <w:rPr>
                <w:rFonts w:ascii="Arial" w:hAnsi="Arial" w:cs="Arial"/>
                <w:b/>
                <w:sz w:val="24"/>
                <w:szCs w:val="24"/>
                <w:lang w:val="en-US"/>
              </w:rPr>
              <w:t>void for uncertainty</w:t>
            </w:r>
          </w:p>
        </w:tc>
      </w:tr>
      <w:tr w:rsidR="00607C7C" w:rsidRPr="00771899" w14:paraId="04069D01" w14:textId="77777777" w:rsidTr="008F4122">
        <w:tc>
          <w:tcPr>
            <w:tcW w:w="2528" w:type="dxa"/>
          </w:tcPr>
          <w:p w14:paraId="2C7F3DBF" w14:textId="25277EF8" w:rsidR="00607C7C" w:rsidRPr="00D81527" w:rsidRDefault="00607C7C" w:rsidP="00607C7C">
            <w:pPr>
              <w:pStyle w:val="Paranumber"/>
              <w:numPr>
                <w:ilvl w:val="0"/>
                <w:numId w:val="0"/>
              </w:numPr>
              <w:rPr>
                <w:rFonts w:ascii="Arial" w:hAnsi="Arial" w:cs="Arial"/>
                <w:b/>
                <w:color w:val="000000" w:themeColor="text1"/>
                <w:sz w:val="24"/>
                <w:szCs w:val="24"/>
                <w:lang w:val="en-US"/>
              </w:rPr>
            </w:pPr>
            <w:proofErr w:type="spellStart"/>
            <w:r w:rsidRPr="00D81527">
              <w:rPr>
                <w:rFonts w:ascii="Arial" w:hAnsi="Arial" w:cs="Arial"/>
                <w:b/>
                <w:color w:val="000000" w:themeColor="text1"/>
                <w:sz w:val="24"/>
                <w:szCs w:val="24"/>
                <w:lang w:val="en-US"/>
              </w:rPr>
              <w:t>Gwrthodwyd</w:t>
            </w:r>
            <w:proofErr w:type="spellEnd"/>
            <w:r w:rsidRPr="00D81527">
              <w:rPr>
                <w:rFonts w:ascii="Arial" w:hAnsi="Arial" w:cs="Arial"/>
                <w:b/>
                <w:color w:val="000000" w:themeColor="text1"/>
                <w:sz w:val="24"/>
                <w:szCs w:val="24"/>
                <w:lang w:val="en-US"/>
              </w:rPr>
              <w:t xml:space="preserve"> </w:t>
            </w:r>
            <w:r w:rsidRPr="00D81527">
              <w:rPr>
                <w:rFonts w:ascii="Arial" w:hAnsi="Arial" w:cs="Arial"/>
                <w:b/>
                <w:color w:val="FF0000"/>
                <w:sz w:val="24"/>
                <w:szCs w:val="24"/>
                <w:lang w:val="en-US"/>
              </w:rPr>
              <w:t>[</w:t>
            </w:r>
            <w:proofErr w:type="spellStart"/>
            <w:r w:rsidRPr="008129DA">
              <w:rPr>
                <w:rFonts w:ascii="Arial" w:hAnsi="Arial" w:cs="Arial"/>
                <w:b/>
                <w:bCs/>
                <w:color w:val="FF0000"/>
                <w:sz w:val="24"/>
                <w:szCs w:val="24"/>
                <w:lang w:val="cy-GB"/>
              </w:rPr>
              <w:t>Announce</w:t>
            </w:r>
            <w:proofErr w:type="spellEnd"/>
            <w:r w:rsidRPr="008129DA">
              <w:rPr>
                <w:rFonts w:ascii="Arial" w:hAnsi="Arial" w:cs="Arial"/>
                <w:b/>
                <w:bCs/>
                <w:color w:val="FF0000"/>
                <w:sz w:val="24"/>
                <w:szCs w:val="24"/>
                <w:lang w:val="cy-GB"/>
              </w:rPr>
              <w:t xml:space="preserve"> </w:t>
            </w:r>
            <w:proofErr w:type="spellStart"/>
            <w:r w:rsidRPr="008129DA">
              <w:rPr>
                <w:rFonts w:ascii="Arial" w:hAnsi="Arial" w:cs="Arial"/>
                <w:b/>
                <w:bCs/>
                <w:color w:val="FF0000"/>
                <w:sz w:val="24"/>
                <w:szCs w:val="24"/>
                <w:lang w:val="cy-GB"/>
              </w:rPr>
              <w:t>number</w:t>
            </w:r>
            <w:proofErr w:type="spellEnd"/>
            <w:r w:rsidRPr="008129DA">
              <w:rPr>
                <w:rFonts w:ascii="Arial" w:hAnsi="Arial" w:cs="Arial"/>
                <w:b/>
                <w:bCs/>
                <w:color w:val="FF0000"/>
                <w:sz w:val="24"/>
                <w:szCs w:val="24"/>
                <w:lang w:val="cy-GB"/>
              </w:rPr>
              <w:t xml:space="preserve"> </w:t>
            </w:r>
            <w:proofErr w:type="spellStart"/>
            <w:r w:rsidRPr="008129DA">
              <w:rPr>
                <w:rFonts w:ascii="Arial" w:hAnsi="Arial" w:cs="Arial"/>
                <w:b/>
                <w:bCs/>
                <w:color w:val="FF0000"/>
                <w:sz w:val="24"/>
                <w:szCs w:val="24"/>
                <w:lang w:val="cy-GB"/>
              </w:rPr>
              <w:t>in</w:t>
            </w:r>
            <w:proofErr w:type="spellEnd"/>
            <w:r w:rsidRPr="008129DA">
              <w:rPr>
                <w:rFonts w:ascii="Arial" w:hAnsi="Arial" w:cs="Arial"/>
                <w:b/>
                <w:bCs/>
                <w:color w:val="FF0000"/>
                <w:sz w:val="24"/>
                <w:szCs w:val="24"/>
                <w:lang w:val="cy-GB"/>
              </w:rPr>
              <w:t xml:space="preserve"> Welsh</w:t>
            </w:r>
            <w:r>
              <w:rPr>
                <w:rFonts w:ascii="Arial" w:hAnsi="Arial" w:cs="Arial"/>
                <w:b/>
                <w:bCs/>
                <w:color w:val="FF0000"/>
                <w:sz w:val="24"/>
                <w:szCs w:val="24"/>
                <w:lang w:val="cy-GB"/>
              </w:rPr>
              <w:t>]</w:t>
            </w:r>
          </w:p>
        </w:tc>
        <w:tc>
          <w:tcPr>
            <w:tcW w:w="6488" w:type="dxa"/>
          </w:tcPr>
          <w:p w14:paraId="2870A214" w14:textId="0A917A68" w:rsidR="00607C7C" w:rsidRPr="008129DA" w:rsidRDefault="00295AB8" w:rsidP="00607C7C">
            <w:pPr>
              <w:pStyle w:val="Paranumber"/>
              <w:numPr>
                <w:ilvl w:val="0"/>
                <w:numId w:val="0"/>
              </w:numPr>
              <w:rPr>
                <w:rFonts w:ascii="Arial" w:hAnsi="Arial" w:cs="Arial"/>
                <w:b/>
                <w:bCs/>
                <w:sz w:val="24"/>
                <w:szCs w:val="24"/>
                <w:lang w:val="cy-GB"/>
              </w:rPr>
            </w:pPr>
            <w:r w:rsidRPr="00295AB8">
              <w:rPr>
                <w:rFonts w:ascii="Arial" w:hAnsi="Arial" w:cs="Arial"/>
                <w:b/>
                <w:bCs/>
                <w:sz w:val="24"/>
                <w:szCs w:val="24"/>
                <w:lang w:val="cy-GB"/>
              </w:rPr>
              <w:t>o bapurau pleidleisio am eu bod yn ddi-rym oherwydd ansicrwydd</w:t>
            </w:r>
          </w:p>
        </w:tc>
      </w:tr>
    </w:tbl>
    <w:p w14:paraId="3C6D01D5" w14:textId="77777777" w:rsidR="000B650C" w:rsidRPr="00771899" w:rsidRDefault="000B650C" w:rsidP="000B650C">
      <w:pPr>
        <w:pStyle w:val="legclearfix"/>
        <w:shd w:val="clear" w:color="auto" w:fill="FFFFFF"/>
        <w:spacing w:before="0" w:beforeAutospacing="0" w:after="90" w:afterAutospacing="0" w:line="270" w:lineRule="atLeast"/>
        <w:rPr>
          <w:rStyle w:val="legds"/>
          <w:rFonts w:ascii="Arial" w:hAnsi="Arial" w:cs="Arial"/>
        </w:rPr>
      </w:pPr>
    </w:p>
    <w:p w14:paraId="2579B075" w14:textId="1E8AD323" w:rsidR="00E47BBA" w:rsidRPr="00771899" w:rsidRDefault="00E47BBA" w:rsidP="00E47BBA"/>
    <w:p w14:paraId="48733D23" w14:textId="77777777" w:rsidR="00E47BBA" w:rsidRPr="00771899" w:rsidRDefault="00475435" w:rsidP="00E47BBA">
      <w:r w:rsidRPr="00771899">
        <w:rPr>
          <w:lang w:bidi="cy-GB"/>
        </w:rPr>
        <w:t xml:space="preserve"> </w:t>
      </w:r>
    </w:p>
    <w:p w14:paraId="07FD503E" w14:textId="77777777" w:rsidR="00E47BBA" w:rsidRPr="00771899" w:rsidRDefault="00475435" w:rsidP="00E47BBA">
      <w:r w:rsidRPr="00771899">
        <w:rPr>
          <w:lang w:bidi="cy-GB"/>
        </w:rPr>
        <w:t xml:space="preserve"> </w:t>
      </w:r>
    </w:p>
    <w:p w14:paraId="1BFC1CEA" w14:textId="77777777" w:rsidR="00E47BBA" w:rsidRDefault="00475435" w:rsidP="00E47BBA">
      <w:r w:rsidRPr="00771899">
        <w:rPr>
          <w:lang w:bidi="cy-GB"/>
        </w:rPr>
        <w:t xml:space="preserve"> </w:t>
      </w:r>
    </w:p>
    <w:sectPr w:rsidR="00E47B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2830" w14:textId="77777777" w:rsidR="005F3FDE" w:rsidRPr="00771899" w:rsidRDefault="005F3FDE" w:rsidP="007A3699">
      <w:r w:rsidRPr="00771899">
        <w:separator/>
      </w:r>
    </w:p>
  </w:endnote>
  <w:endnote w:type="continuationSeparator" w:id="0">
    <w:p w14:paraId="36718775" w14:textId="77777777" w:rsidR="005F3FDE" w:rsidRPr="00771899" w:rsidRDefault="005F3FDE" w:rsidP="007A3699">
      <w:r w:rsidRPr="00771899">
        <w:continuationSeparator/>
      </w:r>
    </w:p>
  </w:endnote>
  <w:endnote w:type="continuationNotice" w:id="1">
    <w:p w14:paraId="412CF2C1" w14:textId="77777777" w:rsidR="005F3FDE" w:rsidRPr="00771899" w:rsidRDefault="005F3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38D4" w14:textId="77777777" w:rsidR="005F3FDE" w:rsidRPr="00771899" w:rsidRDefault="005F3FDE" w:rsidP="007A3699">
      <w:r w:rsidRPr="00771899">
        <w:separator/>
      </w:r>
    </w:p>
  </w:footnote>
  <w:footnote w:type="continuationSeparator" w:id="0">
    <w:p w14:paraId="5BA3D3C8" w14:textId="77777777" w:rsidR="005F3FDE" w:rsidRPr="00771899" w:rsidRDefault="005F3FDE" w:rsidP="007A3699">
      <w:r w:rsidRPr="00771899">
        <w:continuationSeparator/>
      </w:r>
    </w:p>
  </w:footnote>
  <w:footnote w:type="continuationNotice" w:id="1">
    <w:p w14:paraId="2A4FD725" w14:textId="77777777" w:rsidR="005F3FDE" w:rsidRPr="00771899" w:rsidRDefault="005F3FDE"/>
  </w:footnote>
  <w:footnote w:id="2">
    <w:p w14:paraId="465259A3" w14:textId="77777777" w:rsidR="00923BC5" w:rsidRDefault="00923BC5" w:rsidP="00923BC5">
      <w:pPr>
        <w:pStyle w:val="FootnoteText"/>
      </w:pPr>
      <w:r>
        <w:rPr>
          <w:rStyle w:val="FootnoteReference"/>
        </w:rPr>
        <w:footnoteRef/>
      </w:r>
      <w:r>
        <w:t xml:space="preserve"> </w:t>
      </w:r>
      <w:r w:rsidRPr="00AF0FDB">
        <w:t>PCC Rules 2012 Sch 3 Rule 62</w:t>
      </w:r>
      <w:r>
        <w:t xml:space="preserve"> – The PARO must declare </w:t>
      </w:r>
      <w:r w:rsidRPr="00AF0FDB">
        <w:t>the name of</w:t>
      </w:r>
      <w:r>
        <w:t xml:space="preserve"> the candidate who is elected</w:t>
      </w:r>
    </w:p>
  </w:footnote>
  <w:footnote w:id="3">
    <w:p w14:paraId="60459934" w14:textId="77777777" w:rsidR="00923BC5" w:rsidRDefault="00923BC5" w:rsidP="00923BC5">
      <w:pPr>
        <w:pStyle w:val="FootnoteText"/>
      </w:pPr>
      <w:r>
        <w:rPr>
          <w:rStyle w:val="FootnoteReference"/>
        </w:rPr>
        <w:footnoteRef/>
      </w:r>
      <w:r>
        <w:t xml:space="preserve"> </w:t>
      </w:r>
      <w:r w:rsidRPr="00AF0FDB">
        <w:t>PCC Rules 2012 Sch 3 Rule 62</w:t>
      </w:r>
      <w:r>
        <w:t xml:space="preserve"> – In addition to making the declaration the PARO must also give public notice. The PARO can decide which way to do this  - by way of an announcement, or published, or both.</w:t>
      </w:r>
    </w:p>
  </w:footnote>
  <w:footnote w:id="4">
    <w:p w14:paraId="26B0B206" w14:textId="4899CEAB" w:rsidR="00923BC5" w:rsidRDefault="00923BC5" w:rsidP="00923BC5">
      <w:pPr>
        <w:pStyle w:val="FootnoteText"/>
      </w:pPr>
      <w:r>
        <w:rPr>
          <w:rStyle w:val="FootnoteReference"/>
        </w:rPr>
        <w:footnoteRef/>
      </w:r>
      <w:r>
        <w:t xml:space="preserve"> Rule 62 states that the declaration should include (a)the name of the person declared to be elected and the person's authorised description, if any, under rule 6(1) or (3)</w:t>
      </w:r>
    </w:p>
  </w:footnote>
  <w:footnote w:id="5">
    <w:p w14:paraId="144D90AC" w14:textId="4F9A61F1" w:rsidR="00EA0609" w:rsidRDefault="00EA0609" w:rsidP="00E92F67">
      <w:pPr>
        <w:pStyle w:val="FootnoteText"/>
      </w:pPr>
      <w:r>
        <w:rPr>
          <w:rStyle w:val="FootnoteReference"/>
        </w:rPr>
        <w:footnoteRef/>
      </w:r>
      <w:r>
        <w:t xml:space="preserve"> Rule 62 states that the declaration should include (a)the name of the person declared to be elected and the person's authorised description, if any, under rule 6(1) or (3), </w:t>
      </w:r>
    </w:p>
    <w:p w14:paraId="7EB3D891" w14:textId="77777777" w:rsidR="00EA0609" w:rsidRDefault="00EA0609" w:rsidP="00E92F6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E170A"/>
    <w:multiLevelType w:val="hybridMultilevel"/>
    <w:tmpl w:val="36CEFFE6"/>
    <w:lvl w:ilvl="0" w:tplc="03647BEC">
      <w:start w:val="1"/>
      <w:numFmt w:val="bullet"/>
      <w:lvlText w:val=""/>
      <w:lvlJc w:val="left"/>
      <w:pPr>
        <w:ind w:left="720" w:hanging="360"/>
      </w:pPr>
      <w:rPr>
        <w:rFonts w:ascii="Symbol" w:hAnsi="Symbol" w:hint="default"/>
      </w:rPr>
    </w:lvl>
    <w:lvl w:ilvl="1" w:tplc="6AD6283A" w:tentative="1">
      <w:start w:val="1"/>
      <w:numFmt w:val="bullet"/>
      <w:lvlText w:val="o"/>
      <w:lvlJc w:val="left"/>
      <w:pPr>
        <w:ind w:left="1440" w:hanging="360"/>
      </w:pPr>
      <w:rPr>
        <w:rFonts w:ascii="Courier New" w:hAnsi="Courier New" w:cs="Courier New" w:hint="default"/>
      </w:rPr>
    </w:lvl>
    <w:lvl w:ilvl="2" w:tplc="8114826A" w:tentative="1">
      <w:start w:val="1"/>
      <w:numFmt w:val="bullet"/>
      <w:lvlText w:val=""/>
      <w:lvlJc w:val="left"/>
      <w:pPr>
        <w:ind w:left="2160" w:hanging="360"/>
      </w:pPr>
      <w:rPr>
        <w:rFonts w:ascii="Wingdings" w:hAnsi="Wingdings" w:hint="default"/>
      </w:rPr>
    </w:lvl>
    <w:lvl w:ilvl="3" w:tplc="8B12AA38" w:tentative="1">
      <w:start w:val="1"/>
      <w:numFmt w:val="bullet"/>
      <w:lvlText w:val=""/>
      <w:lvlJc w:val="left"/>
      <w:pPr>
        <w:ind w:left="2880" w:hanging="360"/>
      </w:pPr>
      <w:rPr>
        <w:rFonts w:ascii="Symbol" w:hAnsi="Symbol" w:hint="default"/>
      </w:rPr>
    </w:lvl>
    <w:lvl w:ilvl="4" w:tplc="93D4A9D4" w:tentative="1">
      <w:start w:val="1"/>
      <w:numFmt w:val="bullet"/>
      <w:lvlText w:val="o"/>
      <w:lvlJc w:val="left"/>
      <w:pPr>
        <w:ind w:left="3600" w:hanging="360"/>
      </w:pPr>
      <w:rPr>
        <w:rFonts w:ascii="Courier New" w:hAnsi="Courier New" w:cs="Courier New" w:hint="default"/>
      </w:rPr>
    </w:lvl>
    <w:lvl w:ilvl="5" w:tplc="D68C51BE" w:tentative="1">
      <w:start w:val="1"/>
      <w:numFmt w:val="bullet"/>
      <w:lvlText w:val=""/>
      <w:lvlJc w:val="left"/>
      <w:pPr>
        <w:ind w:left="4320" w:hanging="360"/>
      </w:pPr>
      <w:rPr>
        <w:rFonts w:ascii="Wingdings" w:hAnsi="Wingdings" w:hint="default"/>
      </w:rPr>
    </w:lvl>
    <w:lvl w:ilvl="6" w:tplc="616001BE" w:tentative="1">
      <w:start w:val="1"/>
      <w:numFmt w:val="bullet"/>
      <w:lvlText w:val=""/>
      <w:lvlJc w:val="left"/>
      <w:pPr>
        <w:ind w:left="5040" w:hanging="360"/>
      </w:pPr>
      <w:rPr>
        <w:rFonts w:ascii="Symbol" w:hAnsi="Symbol" w:hint="default"/>
      </w:rPr>
    </w:lvl>
    <w:lvl w:ilvl="7" w:tplc="519C5BEA" w:tentative="1">
      <w:start w:val="1"/>
      <w:numFmt w:val="bullet"/>
      <w:lvlText w:val="o"/>
      <w:lvlJc w:val="left"/>
      <w:pPr>
        <w:ind w:left="5760" w:hanging="360"/>
      </w:pPr>
      <w:rPr>
        <w:rFonts w:ascii="Courier New" w:hAnsi="Courier New" w:cs="Courier New" w:hint="default"/>
      </w:rPr>
    </w:lvl>
    <w:lvl w:ilvl="8" w:tplc="9970FA82" w:tentative="1">
      <w:start w:val="1"/>
      <w:numFmt w:val="bullet"/>
      <w:lvlText w:val=""/>
      <w:lvlJc w:val="left"/>
      <w:pPr>
        <w:ind w:left="6480" w:hanging="360"/>
      </w:pPr>
      <w:rPr>
        <w:rFonts w:ascii="Wingdings" w:hAnsi="Wingdings" w:hint="default"/>
      </w:rPr>
    </w:lvl>
  </w:abstractNum>
  <w:abstractNum w:abstractNumId="1" w15:restartNumberingAfterBreak="0">
    <w:nsid w:val="7D8F1BBC"/>
    <w:multiLevelType w:val="multilevel"/>
    <w:tmpl w:val="E26C093E"/>
    <w:lvl w:ilvl="0">
      <w:start w:val="1"/>
      <w:numFmt w:val="decimal"/>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3808889">
    <w:abstractNumId w:val="1"/>
  </w:num>
  <w:num w:numId="2" w16cid:durableId="183626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8C"/>
    <w:rsid w:val="000139ED"/>
    <w:rsid w:val="00035F1A"/>
    <w:rsid w:val="00044161"/>
    <w:rsid w:val="00054747"/>
    <w:rsid w:val="000A2AC0"/>
    <w:rsid w:val="000B650C"/>
    <w:rsid w:val="000D62E7"/>
    <w:rsid w:val="000D700C"/>
    <w:rsid w:val="000E354B"/>
    <w:rsid w:val="00137131"/>
    <w:rsid w:val="00161E53"/>
    <w:rsid w:val="001646F1"/>
    <w:rsid w:val="00175AB7"/>
    <w:rsid w:val="00177085"/>
    <w:rsid w:val="001D1AB4"/>
    <w:rsid w:val="00212C3E"/>
    <w:rsid w:val="002329B0"/>
    <w:rsid w:val="00265ED7"/>
    <w:rsid w:val="00295AB8"/>
    <w:rsid w:val="002A2612"/>
    <w:rsid w:val="002B270E"/>
    <w:rsid w:val="002D33FA"/>
    <w:rsid w:val="002D446C"/>
    <w:rsid w:val="002D4C2E"/>
    <w:rsid w:val="002F30C2"/>
    <w:rsid w:val="00321DA6"/>
    <w:rsid w:val="0032370C"/>
    <w:rsid w:val="00340B20"/>
    <w:rsid w:val="003905C0"/>
    <w:rsid w:val="003A21C8"/>
    <w:rsid w:val="003A3A7F"/>
    <w:rsid w:val="003D388B"/>
    <w:rsid w:val="003E5EC9"/>
    <w:rsid w:val="00415E2F"/>
    <w:rsid w:val="004410C2"/>
    <w:rsid w:val="00451133"/>
    <w:rsid w:val="00475435"/>
    <w:rsid w:val="004835CC"/>
    <w:rsid w:val="00490D91"/>
    <w:rsid w:val="004E2BC4"/>
    <w:rsid w:val="00503CF9"/>
    <w:rsid w:val="005141E4"/>
    <w:rsid w:val="00515CF2"/>
    <w:rsid w:val="00524ED2"/>
    <w:rsid w:val="00556D87"/>
    <w:rsid w:val="005571B1"/>
    <w:rsid w:val="00576BA4"/>
    <w:rsid w:val="005C65AD"/>
    <w:rsid w:val="005E0FF1"/>
    <w:rsid w:val="005F3FDE"/>
    <w:rsid w:val="005F5DBA"/>
    <w:rsid w:val="00607C7C"/>
    <w:rsid w:val="00610D2F"/>
    <w:rsid w:val="00656467"/>
    <w:rsid w:val="00673FCC"/>
    <w:rsid w:val="006B51E9"/>
    <w:rsid w:val="006B6B55"/>
    <w:rsid w:val="006B7CA8"/>
    <w:rsid w:val="006D01E7"/>
    <w:rsid w:val="006D2BA0"/>
    <w:rsid w:val="006F3AAB"/>
    <w:rsid w:val="00733D8A"/>
    <w:rsid w:val="00736FEF"/>
    <w:rsid w:val="00771899"/>
    <w:rsid w:val="007A3699"/>
    <w:rsid w:val="007D2731"/>
    <w:rsid w:val="008129DA"/>
    <w:rsid w:val="00820F35"/>
    <w:rsid w:val="00823D99"/>
    <w:rsid w:val="00826300"/>
    <w:rsid w:val="00847395"/>
    <w:rsid w:val="00860856"/>
    <w:rsid w:val="00894E3A"/>
    <w:rsid w:val="0089550C"/>
    <w:rsid w:val="008A2E1A"/>
    <w:rsid w:val="008B5195"/>
    <w:rsid w:val="008F4122"/>
    <w:rsid w:val="00923BC5"/>
    <w:rsid w:val="00987B79"/>
    <w:rsid w:val="009929A6"/>
    <w:rsid w:val="009A3FFB"/>
    <w:rsid w:val="009B024A"/>
    <w:rsid w:val="009B1C6B"/>
    <w:rsid w:val="009E1CCE"/>
    <w:rsid w:val="00A01CB8"/>
    <w:rsid w:val="00A4276F"/>
    <w:rsid w:val="00A527B0"/>
    <w:rsid w:val="00AB2C16"/>
    <w:rsid w:val="00AC252E"/>
    <w:rsid w:val="00AD5B9A"/>
    <w:rsid w:val="00AE1A56"/>
    <w:rsid w:val="00AF0FDB"/>
    <w:rsid w:val="00AF7B17"/>
    <w:rsid w:val="00B700B3"/>
    <w:rsid w:val="00B727ED"/>
    <w:rsid w:val="00B8228C"/>
    <w:rsid w:val="00B97D54"/>
    <w:rsid w:val="00BA088D"/>
    <w:rsid w:val="00BF3253"/>
    <w:rsid w:val="00C07BA0"/>
    <w:rsid w:val="00C342BE"/>
    <w:rsid w:val="00C464D0"/>
    <w:rsid w:val="00C54CDD"/>
    <w:rsid w:val="00C81FE5"/>
    <w:rsid w:val="00C920EE"/>
    <w:rsid w:val="00CA0EA3"/>
    <w:rsid w:val="00CB3E8F"/>
    <w:rsid w:val="00CE799B"/>
    <w:rsid w:val="00D4037A"/>
    <w:rsid w:val="00D81527"/>
    <w:rsid w:val="00D8431A"/>
    <w:rsid w:val="00D9364A"/>
    <w:rsid w:val="00DA0288"/>
    <w:rsid w:val="00DF2361"/>
    <w:rsid w:val="00E47BBA"/>
    <w:rsid w:val="00E63112"/>
    <w:rsid w:val="00E74200"/>
    <w:rsid w:val="00E92F67"/>
    <w:rsid w:val="00EA0609"/>
    <w:rsid w:val="00EB40CB"/>
    <w:rsid w:val="00EE29B9"/>
    <w:rsid w:val="00F2336B"/>
    <w:rsid w:val="00F4168A"/>
    <w:rsid w:val="00F67AA5"/>
    <w:rsid w:val="00F76314"/>
    <w:rsid w:val="00F97D27"/>
    <w:rsid w:val="00FC6989"/>
    <w:rsid w:val="00FD03F4"/>
    <w:rsid w:val="00FD73DF"/>
    <w:rsid w:val="00FE1061"/>
    <w:rsid w:val="2B0F8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2C88"/>
  <w15:chartTrackingRefBased/>
  <w15:docId w15:val="{56A2791F-B85E-44B8-8F95-0B4BF257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D2"/>
    <w:pPr>
      <w:spacing w:after="0" w:line="240" w:lineRule="auto"/>
    </w:pPr>
    <w:rPr>
      <w:lang w:val="en-GB"/>
    </w:rPr>
  </w:style>
  <w:style w:type="paragraph" w:styleId="Heading3">
    <w:name w:val="heading 3"/>
    <w:basedOn w:val="Normal"/>
    <w:next w:val="Normal"/>
    <w:link w:val="Heading3Char"/>
    <w:uiPriority w:val="9"/>
    <w:semiHidden/>
    <w:unhideWhenUsed/>
    <w:qFormat/>
    <w:rsid w:val="00524ED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24ED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175AB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24ED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24ED2"/>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524ED2"/>
    <w:rPr>
      <w:color w:val="0563C1" w:themeColor="hyperlink"/>
      <w:u w:val="single"/>
    </w:rPr>
  </w:style>
  <w:style w:type="paragraph" w:customStyle="1" w:styleId="legp1paratext">
    <w:name w:val="legp1paratext"/>
    <w:basedOn w:val="Normal"/>
    <w:rsid w:val="00524ED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egclearfix">
    <w:name w:val="legclearfix"/>
    <w:basedOn w:val="Normal"/>
    <w:rsid w:val="00524ED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egp2paratext">
    <w:name w:val="legp2paratext"/>
    <w:basedOn w:val="Normal"/>
    <w:rsid w:val="00524ED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egcommentarypara">
    <w:name w:val="legcommentarypara"/>
    <w:basedOn w:val="Normal"/>
    <w:rsid w:val="00524ED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egp1no">
    <w:name w:val="legp1no"/>
    <w:basedOn w:val="DefaultParagraphFont"/>
    <w:rsid w:val="00524ED2"/>
  </w:style>
  <w:style w:type="character" w:customStyle="1" w:styleId="legds">
    <w:name w:val="legds"/>
    <w:basedOn w:val="DefaultParagraphFont"/>
    <w:rsid w:val="00524ED2"/>
  </w:style>
  <w:style w:type="character" w:customStyle="1" w:styleId="legparttitle">
    <w:name w:val="legparttitle"/>
    <w:basedOn w:val="DefaultParagraphFont"/>
    <w:rsid w:val="00524ED2"/>
  </w:style>
  <w:style w:type="character" w:customStyle="1" w:styleId="legchangedelimiter">
    <w:name w:val="legchangedelimiter"/>
    <w:basedOn w:val="DefaultParagraphFont"/>
    <w:rsid w:val="00524ED2"/>
  </w:style>
  <w:style w:type="character" w:customStyle="1" w:styleId="legsubstitution">
    <w:name w:val="legsubstitution"/>
    <w:basedOn w:val="DefaultParagraphFont"/>
    <w:rsid w:val="00524ED2"/>
  </w:style>
  <w:style w:type="character" w:customStyle="1" w:styleId="legcommentarytype">
    <w:name w:val="legcommentarytype"/>
    <w:basedOn w:val="DefaultParagraphFont"/>
    <w:rsid w:val="00524ED2"/>
  </w:style>
  <w:style w:type="character" w:customStyle="1" w:styleId="legcommentarytext">
    <w:name w:val="legcommentarytext"/>
    <w:basedOn w:val="DefaultParagraphFont"/>
    <w:rsid w:val="00524ED2"/>
  </w:style>
  <w:style w:type="character" w:styleId="Strong">
    <w:name w:val="Strong"/>
    <w:basedOn w:val="DefaultParagraphFont"/>
    <w:uiPriority w:val="22"/>
    <w:qFormat/>
    <w:rsid w:val="00524ED2"/>
    <w:rPr>
      <w:b/>
      <w:bCs/>
    </w:rPr>
  </w:style>
  <w:style w:type="paragraph" w:customStyle="1" w:styleId="B-head">
    <w:name w:val="B-head"/>
    <w:qFormat/>
    <w:rsid w:val="00C920EE"/>
    <w:pPr>
      <w:spacing w:after="240" w:line="240" w:lineRule="auto"/>
    </w:pPr>
    <w:rPr>
      <w:rFonts w:ascii="Arial" w:eastAsia="Times New Roman" w:hAnsi="Arial" w:cs="Times New Roman"/>
      <w:color w:val="0099CC"/>
      <w:sz w:val="36"/>
      <w:szCs w:val="24"/>
      <w:lang w:val="sv-FI"/>
    </w:rPr>
  </w:style>
  <w:style w:type="paragraph" w:customStyle="1" w:styleId="Contentschapterhead">
    <w:name w:val="Contents chapter head"/>
    <w:qFormat/>
    <w:rsid w:val="003905C0"/>
    <w:pPr>
      <w:tabs>
        <w:tab w:val="left" w:pos="851"/>
      </w:tabs>
      <w:spacing w:after="20" w:line="240" w:lineRule="auto"/>
    </w:pPr>
    <w:rPr>
      <w:rFonts w:ascii="Arial" w:eastAsia="Times New Roman" w:hAnsi="Arial" w:cs="Times New Roman"/>
      <w:color w:val="003366"/>
      <w:sz w:val="24"/>
      <w:szCs w:val="24"/>
    </w:rPr>
  </w:style>
  <w:style w:type="character" w:styleId="CommentReference">
    <w:name w:val="annotation reference"/>
    <w:basedOn w:val="DefaultParagraphFont"/>
    <w:uiPriority w:val="99"/>
    <w:semiHidden/>
    <w:unhideWhenUsed/>
    <w:rsid w:val="003905C0"/>
    <w:rPr>
      <w:sz w:val="16"/>
      <w:szCs w:val="16"/>
    </w:rPr>
  </w:style>
  <w:style w:type="paragraph" w:styleId="CommentText">
    <w:name w:val="annotation text"/>
    <w:basedOn w:val="Normal"/>
    <w:link w:val="CommentTextChar"/>
    <w:uiPriority w:val="99"/>
    <w:unhideWhenUsed/>
    <w:rsid w:val="003905C0"/>
    <w:rPr>
      <w:sz w:val="20"/>
      <w:szCs w:val="20"/>
    </w:rPr>
  </w:style>
  <w:style w:type="character" w:customStyle="1" w:styleId="CommentTextChar">
    <w:name w:val="Comment Text Char"/>
    <w:basedOn w:val="DefaultParagraphFont"/>
    <w:link w:val="CommentText"/>
    <w:uiPriority w:val="99"/>
    <w:rsid w:val="003905C0"/>
    <w:rPr>
      <w:sz w:val="20"/>
      <w:szCs w:val="20"/>
    </w:rPr>
  </w:style>
  <w:style w:type="paragraph" w:styleId="CommentSubject">
    <w:name w:val="annotation subject"/>
    <w:basedOn w:val="CommentText"/>
    <w:next w:val="CommentText"/>
    <w:link w:val="CommentSubjectChar"/>
    <w:uiPriority w:val="99"/>
    <w:semiHidden/>
    <w:unhideWhenUsed/>
    <w:rsid w:val="003905C0"/>
    <w:rPr>
      <w:b/>
      <w:bCs/>
    </w:rPr>
  </w:style>
  <w:style w:type="character" w:customStyle="1" w:styleId="CommentSubjectChar">
    <w:name w:val="Comment Subject Char"/>
    <w:basedOn w:val="CommentTextChar"/>
    <w:link w:val="CommentSubject"/>
    <w:uiPriority w:val="99"/>
    <w:semiHidden/>
    <w:rsid w:val="003905C0"/>
    <w:rPr>
      <w:b/>
      <w:bCs/>
      <w:sz w:val="20"/>
      <w:szCs w:val="20"/>
    </w:rPr>
  </w:style>
  <w:style w:type="paragraph" w:styleId="BalloonText">
    <w:name w:val="Balloon Text"/>
    <w:basedOn w:val="Normal"/>
    <w:link w:val="BalloonTextChar"/>
    <w:uiPriority w:val="99"/>
    <w:semiHidden/>
    <w:unhideWhenUsed/>
    <w:rsid w:val="003905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5C0"/>
    <w:rPr>
      <w:rFonts w:ascii="Segoe UI" w:hAnsi="Segoe UI" w:cs="Segoe UI"/>
      <w:sz w:val="18"/>
      <w:szCs w:val="18"/>
    </w:rPr>
  </w:style>
  <w:style w:type="paragraph" w:customStyle="1" w:styleId="Paranumber">
    <w:name w:val="Para number"/>
    <w:basedOn w:val="Normal"/>
    <w:qFormat/>
    <w:rsid w:val="000B650C"/>
    <w:pPr>
      <w:numPr>
        <w:ilvl w:val="1"/>
        <w:numId w:val="1"/>
      </w:numPr>
      <w:tabs>
        <w:tab w:val="left" w:pos="567"/>
      </w:tabs>
      <w:spacing w:after="240" w:line="259" w:lineRule="auto"/>
    </w:pPr>
  </w:style>
  <w:style w:type="character" w:customStyle="1" w:styleId="Heading6Char">
    <w:name w:val="Heading 6 Char"/>
    <w:basedOn w:val="DefaultParagraphFont"/>
    <w:link w:val="Heading6"/>
    <w:uiPriority w:val="9"/>
    <w:semiHidden/>
    <w:rsid w:val="00175AB7"/>
    <w:rPr>
      <w:rFonts w:asciiTheme="majorHAnsi" w:eastAsiaTheme="majorEastAsia" w:hAnsiTheme="majorHAnsi" w:cstheme="majorBidi"/>
      <w:color w:val="1F4D78" w:themeColor="accent1" w:themeShade="7F"/>
    </w:rPr>
  </w:style>
  <w:style w:type="paragraph" w:customStyle="1" w:styleId="legtext">
    <w:name w:val="legtext"/>
    <w:basedOn w:val="Normal"/>
    <w:rsid w:val="00175AB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egp2text">
    <w:name w:val="legp2text"/>
    <w:basedOn w:val="Normal"/>
    <w:rsid w:val="00175AB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egamendingtext">
    <w:name w:val="legamendingtext"/>
    <w:basedOn w:val="DefaultParagraphFont"/>
    <w:rsid w:val="00175AB7"/>
  </w:style>
  <w:style w:type="paragraph" w:styleId="FootnoteText">
    <w:name w:val="footnote text"/>
    <w:basedOn w:val="Normal"/>
    <w:link w:val="FootnoteTextChar"/>
    <w:uiPriority w:val="99"/>
    <w:semiHidden/>
    <w:unhideWhenUsed/>
    <w:rsid w:val="007A3699"/>
    <w:rPr>
      <w:sz w:val="20"/>
      <w:szCs w:val="20"/>
    </w:rPr>
  </w:style>
  <w:style w:type="character" w:customStyle="1" w:styleId="FootnoteTextChar">
    <w:name w:val="Footnote Text Char"/>
    <w:basedOn w:val="DefaultParagraphFont"/>
    <w:link w:val="FootnoteText"/>
    <w:uiPriority w:val="99"/>
    <w:semiHidden/>
    <w:rsid w:val="007A3699"/>
    <w:rPr>
      <w:sz w:val="20"/>
      <w:szCs w:val="20"/>
    </w:rPr>
  </w:style>
  <w:style w:type="character" w:styleId="FootnoteReference">
    <w:name w:val="footnote reference"/>
    <w:basedOn w:val="DefaultParagraphFont"/>
    <w:uiPriority w:val="99"/>
    <w:semiHidden/>
    <w:unhideWhenUsed/>
    <w:rsid w:val="007A3699"/>
    <w:rPr>
      <w:vertAlign w:val="superscript"/>
    </w:rPr>
  </w:style>
  <w:style w:type="paragraph" w:styleId="Header">
    <w:name w:val="header"/>
    <w:basedOn w:val="Normal"/>
    <w:link w:val="HeaderChar"/>
    <w:uiPriority w:val="99"/>
    <w:unhideWhenUsed/>
    <w:rsid w:val="00FC6989"/>
    <w:pPr>
      <w:tabs>
        <w:tab w:val="center" w:pos="4513"/>
        <w:tab w:val="right" w:pos="9026"/>
      </w:tabs>
      <w:spacing w:after="160" w:line="259" w:lineRule="auto"/>
    </w:pPr>
  </w:style>
  <w:style w:type="character" w:customStyle="1" w:styleId="HeaderChar">
    <w:name w:val="Header Char"/>
    <w:basedOn w:val="DefaultParagraphFont"/>
    <w:link w:val="Header"/>
    <w:uiPriority w:val="99"/>
    <w:rsid w:val="00FC6989"/>
  </w:style>
  <w:style w:type="paragraph" w:customStyle="1" w:styleId="Addressheader">
    <w:name w:val="Address header"/>
    <w:basedOn w:val="Normal"/>
    <w:uiPriority w:val="29"/>
    <w:rsid w:val="00FC6989"/>
    <w:pPr>
      <w:contextualSpacing/>
      <w:jc w:val="right"/>
    </w:pPr>
    <w:rPr>
      <w:sz w:val="18"/>
      <w:szCs w:val="18"/>
    </w:rPr>
  </w:style>
  <w:style w:type="paragraph" w:customStyle="1" w:styleId="Logo">
    <w:name w:val="Logo"/>
    <w:uiPriority w:val="29"/>
    <w:semiHidden/>
    <w:unhideWhenUsed/>
    <w:qFormat/>
    <w:rsid w:val="00FC6989"/>
    <w:pPr>
      <w:spacing w:after="0" w:line="240" w:lineRule="auto"/>
    </w:pPr>
    <w:rPr>
      <w:rFonts w:ascii="Arial" w:hAnsi="Arial"/>
      <w:noProof/>
      <w:color w:val="000000" w:themeColor="text1"/>
      <w:sz w:val="16"/>
      <w:szCs w:val="24"/>
    </w:rPr>
  </w:style>
  <w:style w:type="paragraph" w:customStyle="1" w:styleId="Chapterhead">
    <w:name w:val="Chapter head"/>
    <w:qFormat/>
    <w:rsid w:val="00FC6989"/>
    <w:pPr>
      <w:tabs>
        <w:tab w:val="left" w:pos="1389"/>
      </w:tabs>
      <w:spacing w:after="400" w:line="240" w:lineRule="auto"/>
    </w:pPr>
    <w:rPr>
      <w:rFonts w:ascii="Arial" w:eastAsia="Times New Roman" w:hAnsi="Arial" w:cs="Times New Roman"/>
      <w:color w:val="003366"/>
      <w:sz w:val="60"/>
      <w:szCs w:val="24"/>
    </w:rPr>
  </w:style>
  <w:style w:type="paragraph" w:customStyle="1" w:styleId="Default">
    <w:name w:val="Default"/>
    <w:rsid w:val="00FC6989"/>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CA0EA3"/>
    <w:rPr>
      <w:sz w:val="20"/>
      <w:szCs w:val="20"/>
    </w:rPr>
  </w:style>
  <w:style w:type="character" w:customStyle="1" w:styleId="EndnoteTextChar">
    <w:name w:val="Endnote Text Char"/>
    <w:basedOn w:val="DefaultParagraphFont"/>
    <w:link w:val="EndnoteText"/>
    <w:uiPriority w:val="99"/>
    <w:semiHidden/>
    <w:rsid w:val="00CA0EA3"/>
    <w:rPr>
      <w:sz w:val="20"/>
      <w:szCs w:val="20"/>
    </w:rPr>
  </w:style>
  <w:style w:type="character" w:styleId="EndnoteReference">
    <w:name w:val="endnote reference"/>
    <w:basedOn w:val="DefaultParagraphFont"/>
    <w:uiPriority w:val="99"/>
    <w:semiHidden/>
    <w:unhideWhenUsed/>
    <w:rsid w:val="00CA0EA3"/>
    <w:rPr>
      <w:vertAlign w:val="superscript"/>
    </w:rPr>
  </w:style>
  <w:style w:type="paragraph" w:styleId="Footer">
    <w:name w:val="footer"/>
    <w:basedOn w:val="Normal"/>
    <w:link w:val="FooterChar"/>
    <w:uiPriority w:val="99"/>
    <w:semiHidden/>
    <w:unhideWhenUsed/>
    <w:rsid w:val="00D4037A"/>
    <w:pPr>
      <w:tabs>
        <w:tab w:val="center" w:pos="4513"/>
        <w:tab w:val="right" w:pos="9026"/>
      </w:tabs>
    </w:pPr>
  </w:style>
  <w:style w:type="character" w:customStyle="1" w:styleId="FooterChar">
    <w:name w:val="Footer Char"/>
    <w:basedOn w:val="DefaultParagraphFont"/>
    <w:link w:val="Footer"/>
    <w:uiPriority w:val="99"/>
    <w:semiHidden/>
    <w:rsid w:val="00D4037A"/>
  </w:style>
  <w:style w:type="paragraph" w:styleId="Revision">
    <w:name w:val="Revision"/>
    <w:hidden/>
    <w:uiPriority w:val="99"/>
    <w:semiHidden/>
    <w:rsid w:val="00FD03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73922b-ee12-4d47-9fe9-79c993e89b0c" xsi:nil="true"/>
    <_dlc_DocId xmlns="fc73922b-ee12-4d47-9fe9-79c993e89b0c">TX6SW6SUV4E4-1386917180-6381</_dlc_DocId>
    <_dlc_DocIdUrl xmlns="fc73922b-ee12-4d47-9fe9-79c993e89b0c">
      <Url>https://electoralcommissionorguk.sharepoint.com/teams/TS_Wales/_layouts/15/DocIdRedir.aspx?ID=TX6SW6SUV4E4-1386917180-6381</Url>
      <Description>TX6SW6SUV4E4-1386917180-6381</Description>
    </_dlc_DocIdUrl>
    <lcf76f155ced4ddcb4097134ff3c332f xmlns="cd7b3642-5f2d-442b-a5d5-618ce38df8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59FEA6BC6901F4486BDEF3E2C53C621" ma:contentTypeVersion="14" ma:contentTypeDescription="Create a new document." ma:contentTypeScope="" ma:versionID="7709952424fa9b0a072646a2c10cce19">
  <xsd:schema xmlns:xsd="http://www.w3.org/2001/XMLSchema" xmlns:xs="http://www.w3.org/2001/XMLSchema" xmlns:p="http://schemas.microsoft.com/office/2006/metadata/properties" xmlns:ns2="fc73922b-ee12-4d47-9fe9-79c993e89b0c" xmlns:ns3="cd7b3642-5f2d-442b-a5d5-618ce38df8b6" targetNamespace="http://schemas.microsoft.com/office/2006/metadata/properties" ma:root="true" ma:fieldsID="f4ea1173ca4f3688271ee6a3757e2064" ns2:_="" ns3:_="">
    <xsd:import namespace="fc73922b-ee12-4d47-9fe9-79c993e89b0c"/>
    <xsd:import namespace="cd7b3642-5f2d-442b-a5d5-618ce38df8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a40c4c1b-91a9-43ac-bd1a-738ce64a5e8f}"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3642-5f2d-442b-a5d5-618ce38df8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4B54D-4202-4C05-9B3D-FC4E676069BB}">
  <ds:schemaRefs>
    <ds:schemaRef ds:uri="http://schemas.microsoft.com/sharepoint/events"/>
  </ds:schemaRefs>
</ds:datastoreItem>
</file>

<file path=customXml/itemProps2.xml><?xml version="1.0" encoding="utf-8"?>
<ds:datastoreItem xmlns:ds="http://schemas.openxmlformats.org/officeDocument/2006/customXml" ds:itemID="{154D1B29-B07C-42B6-95B8-01D7DE3A7CB6}">
  <ds:schemaRefs>
    <ds:schemaRef ds:uri="http://schemas.microsoft.com/sharepoint/v3/contenttype/forms"/>
  </ds:schemaRefs>
</ds:datastoreItem>
</file>

<file path=customXml/itemProps3.xml><?xml version="1.0" encoding="utf-8"?>
<ds:datastoreItem xmlns:ds="http://schemas.openxmlformats.org/officeDocument/2006/customXml" ds:itemID="{73D89B41-9F62-4385-8503-018EE8C07981}">
  <ds:schemaRefs>
    <ds:schemaRef ds:uri="http://schemas.microsoft.com/office/2006/metadata/properties"/>
    <ds:schemaRef ds:uri="http://schemas.microsoft.com/office/infopath/2007/PartnerControls"/>
    <ds:schemaRef ds:uri="fc73922b-ee12-4d47-9fe9-79c993e89b0c"/>
    <ds:schemaRef ds:uri="cd7b3642-5f2d-442b-a5d5-618ce38df8b6"/>
  </ds:schemaRefs>
</ds:datastoreItem>
</file>

<file path=customXml/itemProps4.xml><?xml version="1.0" encoding="utf-8"?>
<ds:datastoreItem xmlns:ds="http://schemas.openxmlformats.org/officeDocument/2006/customXml" ds:itemID="{DDDBB0E7-633D-4232-9CAE-4217DB5B6034}">
  <ds:schemaRefs>
    <ds:schemaRef ds:uri="http://schemas.openxmlformats.org/officeDocument/2006/bibliography"/>
  </ds:schemaRefs>
</ds:datastoreItem>
</file>

<file path=customXml/itemProps5.xml><?xml version="1.0" encoding="utf-8"?>
<ds:datastoreItem xmlns:ds="http://schemas.openxmlformats.org/officeDocument/2006/customXml" ds:itemID="{5F2C7879-8F28-4052-9EB8-F8D65A5C8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cd7b3642-5f2d-442b-a5d5-618ce38df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Hayley Mellors</dc:creator>
  <cp:lastModifiedBy>Sarah Hopson</cp:lastModifiedBy>
  <cp:revision>2</cp:revision>
  <dcterms:created xsi:type="dcterms:W3CDTF">2025-05-20T11:51:00Z</dcterms:created>
  <dcterms:modified xsi:type="dcterms:W3CDTF">2025-05-20T11:51:00Z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2;#All staff|1a1e0e6e-8d96-4235-ac5f-9f1dcc3600b0</vt:lpwstr>
  </property>
  <property fmtid="{D5CDD505-2E9C-101B-9397-08002B2CF9AE}" pid="3" name="Calendar Year">
    <vt:lpwstr>1898;#2018|26ca1e8c-16e7-413b-b05d-61c89da0dc68</vt:lpwstr>
  </property>
  <property fmtid="{D5CDD505-2E9C-101B-9397-08002B2CF9AE}" pid="4" name="ContentTypeId">
    <vt:lpwstr>0x010100159FEA6BC6901F4486BDEF3E2C53C621</vt:lpwstr>
  </property>
  <property fmtid="{D5CDD505-2E9C-101B-9397-08002B2CF9AE}" pid="5" name="Correspondence">
    <vt:lpwstr/>
  </property>
  <property fmtid="{D5CDD505-2E9C-101B-9397-08002B2CF9AE}" pid="6" name="Countries">
    <vt:lpwstr>3;#UK wide|6834a7d2-fb91-47b3-99a3-3181df52306f</vt:lpwstr>
  </property>
  <property fmtid="{D5CDD505-2E9C-101B-9397-08002B2CF9AE}" pid="7" name="d7e05c9ad6914a3c91fc7c6d52d321c1">
    <vt:lpwstr/>
  </property>
  <property fmtid="{D5CDD505-2E9C-101B-9397-08002B2CF9AE}" pid="8" name="ECSubject">
    <vt:lpwstr>13;#Election administration|6b838113-9a99-40e9-8b95-270cc24d34ae</vt:lpwstr>
  </property>
  <property fmtid="{D5CDD505-2E9C-101B-9397-08002B2CF9AE}" pid="9" name="Financial year">
    <vt:lpwstr/>
  </property>
  <property fmtid="{D5CDD505-2E9C-101B-9397-08002B2CF9AE}" pid="10" name="g615381245054fbdb3fb7c963c7423a3">
    <vt:lpwstr/>
  </property>
  <property fmtid="{D5CDD505-2E9C-101B-9397-08002B2CF9AE}" pid="11" name="GPMS marking">
    <vt:lpwstr>1;#Official|77462fb2-11a1-4cd5-8628-4e6081b9477e</vt:lpwstr>
  </property>
  <property fmtid="{D5CDD505-2E9C-101B-9397-08002B2CF9AE}" pid="12" name="LINKTEK-CHUNK-1">
    <vt:lpwstr>010021{"F":2,"I":"C005-1A1D-FA21-748D"}</vt:lpwstr>
  </property>
  <property fmtid="{D5CDD505-2E9C-101B-9397-08002B2CF9AE}" pid="13" name="Month">
    <vt:lpwstr/>
  </property>
  <property fmtid="{D5CDD505-2E9C-101B-9397-08002B2CF9AE}" pid="14" name="TaxKeyword">
    <vt:lpwstr/>
  </property>
  <property fmtid="{D5CDD505-2E9C-101B-9397-08002B2CF9AE}" pid="15" name="TaxKeywordTaxHTField">
    <vt:lpwstr/>
  </property>
  <property fmtid="{D5CDD505-2E9C-101B-9397-08002B2CF9AE}" pid="16" name="_dlc_DocIdItemGuid">
    <vt:lpwstr>251c87ef-d277-488e-a922-140389403fe7</vt:lpwstr>
  </property>
  <property fmtid="{D5CDD505-2E9C-101B-9397-08002B2CF9AE}" pid="17" name="MediaServiceImageTags">
    <vt:lpwstr/>
  </property>
  <property fmtid="{D5CDD505-2E9C-101B-9397-08002B2CF9AE}" pid="18" name="_ExtendedDescription">
    <vt:lpwstr/>
  </property>
</Properties>
</file>