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3E20" w14:textId="5038CEC2" w:rsidR="004A0507" w:rsidRPr="00554C18" w:rsidRDefault="004A0507" w:rsidP="004A0507">
      <w:pPr>
        <w:pStyle w:val="H1Chapterheading"/>
      </w:pPr>
      <w:r w:rsidRPr="00554C18">
        <w:rPr>
          <w:lang w:bidi="cy-GB"/>
        </w:rPr>
        <w:t>Cefnogi preswylwyr cartrefi gofal yng Nghymru i bleidleisio</w:t>
      </w:r>
    </w:p>
    <w:p w14:paraId="7028241B" w14:textId="77777777" w:rsidR="00957DFA" w:rsidRDefault="00957DFA" w:rsidP="00957DFA">
      <w:pPr>
        <w:pStyle w:val="A-head"/>
      </w:pPr>
      <w:r>
        <w:rPr>
          <w:lang w:val="cy-GB" w:bidi="cy-GB"/>
        </w:rPr>
        <w:t>Rhagarweiniad</w:t>
      </w:r>
    </w:p>
    <w:p w14:paraId="282C7EB3" w14:textId="038A6A99" w:rsidR="004A0507" w:rsidRPr="004A0507" w:rsidRDefault="004A0507" w:rsidP="004A0507">
      <w:pPr>
        <w:pStyle w:val="Boxtext"/>
      </w:pPr>
      <w:r w:rsidRPr="004A0507">
        <w:rPr>
          <w:lang w:bidi="cy-GB"/>
        </w:rPr>
        <w:t>Mae’r ddogfen hon yn rhoi arweiniad ar sut y gallwch gefnogi'r rheiny yn eich gofal i gofrestru i bleidleisio.</w:t>
      </w:r>
    </w:p>
    <w:p w14:paraId="463F7E6E" w14:textId="31E1D184" w:rsidR="007205B6" w:rsidRDefault="007205B6" w:rsidP="004A0507">
      <w:pPr>
        <w:pStyle w:val="Boxtext"/>
        <w:rPr>
          <w:rFonts w:eastAsia="Arial" w:cs="Times New Roman"/>
          <w:color w:val="003057"/>
        </w:rPr>
      </w:pPr>
      <w:r>
        <w:rPr>
          <w:lang w:bidi="cy-GB"/>
        </w:rPr>
        <w:t xml:space="preserve">Ewch i </w:t>
      </w:r>
      <w:hyperlink r:id="rId12" w:history="1">
        <w:r w:rsidR="00671395" w:rsidRPr="008974DE">
          <w:rPr>
            <w:rStyle w:val="Hyperlink"/>
            <w:lang w:bidi="cy-GB"/>
          </w:rPr>
          <w:t>www.electoralcommission.org.uk/cy/pleidleisio-ac-etholiadau</w:t>
        </w:r>
      </w:hyperlink>
      <w:r>
        <w:rPr>
          <w:lang w:bidi="cy-GB"/>
        </w:rPr>
        <w:t xml:space="preserve"> neu ffoniwch </w:t>
      </w:r>
      <w:r w:rsidR="00803728" w:rsidRPr="00803728">
        <w:rPr>
          <w:rFonts w:eastAsia="Arial" w:cs="Times New Roman"/>
          <w:b/>
          <w:color w:val="003057"/>
          <w:lang w:bidi="cy-GB"/>
        </w:rPr>
        <w:t>0333 103 1929</w:t>
      </w:r>
      <w:r w:rsidRPr="004A0507">
        <w:rPr>
          <w:rFonts w:eastAsia="Arial" w:cs="Times New Roman"/>
          <w:color w:val="003057"/>
          <w:lang w:bidi="cy-GB"/>
        </w:rPr>
        <w:t xml:space="preserve"> i gael rhagor o wybodaeth.</w:t>
      </w:r>
    </w:p>
    <w:p w14:paraId="7C6871F8" w14:textId="5652D695" w:rsidR="006E16D5" w:rsidRPr="00554C18" w:rsidRDefault="006E16D5" w:rsidP="341A5CF9">
      <w:pPr>
        <w:pStyle w:val="Boxtext"/>
        <w:rPr>
          <w:rFonts w:eastAsia="Arial" w:cs="Times New Roman"/>
          <w:color w:val="003057" w:themeColor="accent1"/>
        </w:rPr>
      </w:pPr>
      <w:r w:rsidRPr="341A5CF9">
        <w:rPr>
          <w:rFonts w:eastAsia="Arial" w:cs="Times New Roman"/>
          <w:color w:val="003057" w:themeColor="accent1"/>
          <w:lang w:bidi="cy-GB"/>
        </w:rPr>
        <w:t xml:space="preserve">Gall tîm gwasanaethau etholiadol eich cyngor lleol ddarparu cefnogaeth gyda'r broses gofrestru. Dewch o hyd i’w manylion cyswllt trwy nodi eich cod post ar ein gwefan yn </w:t>
      </w:r>
      <w:hyperlink r:id="rId13">
        <w:r w:rsidRPr="341A5CF9">
          <w:rPr>
            <w:rStyle w:val="Hyperlink"/>
            <w:rFonts w:eastAsia="Arial" w:cs="Times New Roman"/>
            <w:lang w:bidi="cy-GB"/>
          </w:rPr>
          <w:t>electoralcommission.org.uk/cy/rwyf-yneg-pleidleisiwr/pleidleisiwr/gwybodaeth-etholiad.</w:t>
        </w:r>
      </w:hyperlink>
    </w:p>
    <w:p w14:paraId="2E22ECEF" w14:textId="60BE7094" w:rsidR="00957DFA" w:rsidRPr="004B1F3C" w:rsidRDefault="00957DFA" w:rsidP="00957DFA">
      <w:pPr>
        <w:pStyle w:val="H3Subheading"/>
      </w:pPr>
      <w:r>
        <w:rPr>
          <w:lang w:bidi="cy-GB"/>
        </w:rPr>
        <w:t>Egwyddorion Allweddol</w:t>
      </w:r>
    </w:p>
    <w:p w14:paraId="0CE85BBA" w14:textId="78DCF891" w:rsidR="00957DFA" w:rsidRPr="004A0507" w:rsidRDefault="00957DFA" w:rsidP="00957DFA">
      <w:pPr>
        <w:pStyle w:val="BulletAlt-b"/>
      </w:pPr>
      <w:r w:rsidRPr="004A0507">
        <w:rPr>
          <w:lang w:bidi="cy-GB"/>
        </w:rPr>
        <w:t>Dylai pawb sy’n gymwys fod wedi’u cofrestru i bleidleisio, waeth unrhyw salwch neu anabledd sydd ganddynt o bosib</w:t>
      </w:r>
    </w:p>
    <w:p w14:paraId="4913AC50" w14:textId="77777777" w:rsidR="00957DFA" w:rsidRPr="004A0507" w:rsidRDefault="00957DFA" w:rsidP="00957DFA">
      <w:pPr>
        <w:pStyle w:val="BulletAlt-b"/>
      </w:pPr>
      <w:r w:rsidRPr="004A0507">
        <w:rPr>
          <w:lang w:bidi="cy-GB"/>
        </w:rPr>
        <w:t>Dylid rhagdybio bod gan berson y gallu i gofrestru i bleidleisio</w:t>
      </w:r>
      <w:r w:rsidRPr="004A0507">
        <w:rPr>
          <w:vertAlign w:val="superscript"/>
          <w:lang w:bidi="cy-GB"/>
        </w:rPr>
        <w:footnoteReference w:id="1"/>
      </w:r>
    </w:p>
    <w:p w14:paraId="12C64651" w14:textId="77777777" w:rsidR="00957DFA" w:rsidRPr="004B1F3C" w:rsidRDefault="00957DFA" w:rsidP="00957DFA">
      <w:pPr>
        <w:pStyle w:val="BulletAlt-b"/>
      </w:pPr>
      <w:r w:rsidRPr="004A0507">
        <w:rPr>
          <w:u w:val="single"/>
          <w:lang w:bidi="cy-GB"/>
        </w:rPr>
        <w:t>Dim ond</w:t>
      </w:r>
      <w:r w:rsidRPr="004A0507">
        <w:rPr>
          <w:lang w:bidi="cy-GB"/>
        </w:rPr>
        <w:t xml:space="preserve"> yr ymgeisydd, neu berson y mae wedi rhoi pŵer atwrnai iddo, all wneud y datganiad gofynnol fel rhan o gais i gofrestru</w:t>
      </w:r>
    </w:p>
    <w:p w14:paraId="6C4D0D75" w14:textId="42542D45" w:rsidR="007205B6" w:rsidRPr="004B1F3C" w:rsidRDefault="007205B6" w:rsidP="00285EE2">
      <w:pPr>
        <w:pStyle w:val="TOCHeading"/>
        <w:rPr>
          <w:rFonts w:asciiTheme="minorHAnsi" w:eastAsiaTheme="minorEastAsia" w:hAnsiTheme="minorHAnsi"/>
          <w:b/>
          <w:color w:val="auto"/>
          <w:kern w:val="2"/>
          <w:lang w:eastAsia="en-GB"/>
          <w14:ligatures w14:val="standardContextual"/>
        </w:rPr>
      </w:pPr>
    </w:p>
    <w:p w14:paraId="76E4155E" w14:textId="645D85A0" w:rsidR="004713A5" w:rsidRDefault="004713A5">
      <w:pPr>
        <w:spacing w:before="0" w:after="220"/>
        <w:rPr>
          <w:color w:val="auto"/>
          <w:szCs w:val="22"/>
        </w:rPr>
      </w:pPr>
      <w:r>
        <w:rPr>
          <w:color w:val="auto"/>
          <w:szCs w:val="22"/>
          <w:lang w:bidi="cy-GB"/>
        </w:rPr>
        <w:br w:type="page"/>
      </w:r>
    </w:p>
    <w:p w14:paraId="2CE3198B" w14:textId="2CD727A0" w:rsidR="004A0507" w:rsidRPr="004A0507" w:rsidRDefault="004A0507" w:rsidP="004713A5">
      <w:pPr>
        <w:pStyle w:val="H1Title"/>
      </w:pPr>
      <w:r>
        <w:rPr>
          <w:lang w:bidi="cy-GB"/>
        </w:rPr>
        <w:lastRenderedPageBreak/>
        <w:t>Cofrestru i bleidleisio</w:t>
      </w:r>
    </w:p>
    <w:p w14:paraId="01F0EE52" w14:textId="190441F8" w:rsidR="004A0507" w:rsidRPr="004A0507" w:rsidRDefault="003342B3" w:rsidP="00663F9A">
      <w:pPr>
        <w:pStyle w:val="Boxtext"/>
      </w:pPr>
      <w:r>
        <w:rPr>
          <w:lang w:bidi="cy-GB"/>
        </w:rPr>
        <w:t xml:space="preserve">Gallwch wirio’r dyddiad cau ar gyfer cofrestru ar gyfer etholiadau sydd ar ddod ar ein </w:t>
      </w:r>
      <w:hyperlink r:id="rId14" w:history="1">
        <w:r w:rsidRPr="00285EE2">
          <w:rPr>
            <w:rStyle w:val="Hyperlink"/>
            <w:lang w:bidi="cy-GB"/>
          </w:rPr>
          <w:t>gwefan</w:t>
        </w:r>
      </w:hyperlink>
      <w:r>
        <w:rPr>
          <w:lang w:bidi="cy-GB"/>
        </w:rPr>
        <w:t>.</w:t>
      </w:r>
    </w:p>
    <w:p w14:paraId="2125E8F4" w14:textId="39AFBCB5" w:rsidR="00D4503A" w:rsidRDefault="004A0507" w:rsidP="004A0507">
      <w:pPr>
        <w:pStyle w:val="Body"/>
      </w:pPr>
      <w:r w:rsidRPr="004A0507">
        <w:rPr>
          <w:lang w:bidi="cy-GB"/>
        </w:rPr>
        <w:t xml:space="preserve">Mae'n rhaid i unrhyw un sydd am bleidleisio yn y DU fod wedi'i gofrestru i bleidleisio yn gyntaf. Os yw wedi cofrestru o'r blaen, bydd ond angen cofrestru eto os yw wedi: </w:t>
      </w:r>
    </w:p>
    <w:p w14:paraId="694AB359" w14:textId="30FF42C0" w:rsidR="00D4503A" w:rsidRDefault="004A0507" w:rsidP="00D4503A">
      <w:pPr>
        <w:pStyle w:val="BulletAlt-b"/>
      </w:pPr>
      <w:r w:rsidRPr="004A0507">
        <w:rPr>
          <w:lang w:bidi="cy-GB"/>
        </w:rPr>
        <w:t>wedi symud cartref, neu</w:t>
      </w:r>
    </w:p>
    <w:p w14:paraId="12F3627C" w14:textId="257E3E0E" w:rsidR="004A0507" w:rsidRPr="004A0507" w:rsidRDefault="004A0507" w:rsidP="00D4503A">
      <w:pPr>
        <w:pStyle w:val="BulletAlt-b"/>
      </w:pPr>
      <w:r w:rsidRPr="004A0507">
        <w:rPr>
          <w:lang w:bidi="cy-GB"/>
        </w:rPr>
        <w:t>newid ei enw neu symud tŷ</w:t>
      </w:r>
    </w:p>
    <w:p w14:paraId="1E15E659" w14:textId="4B0663EF" w:rsidR="004A0507" w:rsidRDefault="004A0507" w:rsidP="004A0507">
      <w:pPr>
        <w:pStyle w:val="Body"/>
      </w:pPr>
      <w:r w:rsidRPr="004A0507">
        <w:rPr>
          <w:lang w:bidi="cy-GB"/>
        </w:rPr>
        <w:t xml:space="preserve">Os oes gan y person rydych chi'n ei gefnogi gyfeiriad parhaol, gall gofrestru ar-lein yn </w:t>
      </w:r>
      <w:hyperlink r:id="rId15" w:history="1">
        <w:r w:rsidRPr="004A0507">
          <w:rPr>
            <w:color w:val="0099C3" w:themeColor="hyperlink"/>
            <w:u w:val="single"/>
            <w:lang w:bidi="cy-GB"/>
          </w:rPr>
          <w:t>https://www.gov.uk/cofrestru-i-bleidleisio</w:t>
        </w:r>
      </w:hyperlink>
      <w:r w:rsidRPr="004A0507">
        <w:rPr>
          <w:lang w:bidi="cy-GB"/>
        </w:rPr>
        <w:t xml:space="preserve"> neu drwy lenwi ffurflen </w:t>
      </w:r>
      <w:r w:rsidRPr="004A0507">
        <w:rPr>
          <w:b/>
          <w:lang w:bidi="cy-GB"/>
        </w:rPr>
        <w:t>‘</w:t>
      </w:r>
      <w:hyperlink r:id="rId16" w:history="1">
        <w:r w:rsidRPr="00663F9A">
          <w:rPr>
            <w:color w:val="0099C3" w:themeColor="hyperlink"/>
            <w:u w:val="single"/>
            <w:lang w:bidi="cy-GB"/>
          </w:rPr>
          <w:t>Cofrestru i bleidleisio</w:t>
        </w:r>
      </w:hyperlink>
      <w:r w:rsidRPr="004A0507">
        <w:rPr>
          <w:lang w:bidi="cy-GB"/>
        </w:rPr>
        <w:t xml:space="preserve">’ Bydd rhai Swyddogion Cofrestru Etholiadol hefyd yn cynnig derbyn ceisiadau cofrestru dros y ffôn. Dylech gysylltu â'ch swyddfa cofrestru etholiadol leol am ragor o wybodaeth. </w:t>
      </w:r>
    </w:p>
    <w:p w14:paraId="119B4878" w14:textId="0CEFAB7A" w:rsidR="00AA382D" w:rsidRPr="004A0507" w:rsidRDefault="00AA382D" w:rsidP="004A0507">
      <w:pPr>
        <w:pStyle w:val="Body"/>
      </w:pPr>
      <w:r w:rsidRPr="004A0507">
        <w:rPr>
          <w:lang w:bidi="cy-GB"/>
        </w:rPr>
        <w:t>Efallai eich bod yn cefnogi rhai preswylwyr sy'n defnyddio'ch gwasanaeth ar gyfer arhosiad seibiant. Os felly, dylech wirio a hoffent gael cymorth i gofrestru i bleidleisio neu ganfod a ydynt wedi gwneud trefniadau eraill i gofrestru i bleidleisio yn eu cyfeiriad cartref.</w:t>
      </w:r>
    </w:p>
    <w:p w14:paraId="1E15AB70" w14:textId="60F25B0C" w:rsidR="004A0507" w:rsidRDefault="00D4503A" w:rsidP="004A0507">
      <w:pPr>
        <w:pStyle w:val="Body"/>
      </w:pPr>
      <w:r>
        <w:rPr>
          <w:lang w:bidi="cy-GB"/>
        </w:rPr>
        <w:t>Bydd angen i bleidleiswyr ddarparu eu</w:t>
      </w:r>
      <w:r>
        <w:rPr>
          <w:b/>
          <w:lang w:bidi="cy-GB"/>
        </w:rPr>
        <w:t xml:space="preserve"> dyddiad geni </w:t>
      </w:r>
      <w:r>
        <w:rPr>
          <w:lang w:bidi="cy-GB"/>
        </w:rPr>
        <w:t>a’u</w:t>
      </w:r>
      <w:r>
        <w:rPr>
          <w:b/>
          <w:lang w:bidi="cy-GB"/>
        </w:rPr>
        <w:t xml:space="preserve"> rhif Yswiriant Gwladol</w:t>
      </w:r>
      <w:r>
        <w:rPr>
          <w:lang w:bidi="cy-GB"/>
        </w:rPr>
        <w:t xml:space="preserve"> fel rhan o’u cais. Bydd y manylion hyn yn cael eu gwirio yn erbyn cofnodion swyddogol i wirio hunaniaeth y sawl sy’n gwneud y cais. Efallai y bydd angen i chi wneud ymdrech ychwanegol i gael yr wybodaeth hon, fel cysylltu â pherthynas.</w:t>
      </w:r>
    </w:p>
    <w:p w14:paraId="38B3E6CE" w14:textId="412644E7" w:rsidR="004A0507" w:rsidRPr="004A0507" w:rsidRDefault="00D4503A" w:rsidP="004A0507">
      <w:pPr>
        <w:pStyle w:val="Body"/>
      </w:pPr>
      <w:r>
        <w:rPr>
          <w:lang w:bidi="cy-GB"/>
        </w:rPr>
        <w:t xml:space="preserve">Os na ellir darparu’r wybodaeth adnabod hon, mae’n rhaid i ymgeiswyr roi’r rheswm pam na allant ddarparu’r wybodaeth. Yna cysylltir â nhw a bydd gofyn iddynt ddarparu tystiolaeth ddogfennol arall o bwy ydynt. Mae rhagor o wybodaeth am dystiolaeth ychwanegol a dderbynnir ar gael ar ein </w:t>
      </w:r>
      <w:hyperlink r:id="rId17" w:history="1">
        <w:r w:rsidR="000C6AD3" w:rsidRPr="0044053E">
          <w:rPr>
            <w:rStyle w:val="Hyperlink"/>
            <w:lang w:bidi="cy-GB"/>
          </w:rPr>
          <w:t>gwefan</w:t>
        </w:r>
      </w:hyperlink>
      <w:r>
        <w:rPr>
          <w:lang w:bidi="cy-GB"/>
        </w:rPr>
        <w:t>.</w:t>
      </w:r>
    </w:p>
    <w:p w14:paraId="7CA3EAC8" w14:textId="1CDCB434" w:rsidR="00803728" w:rsidRPr="004A0507" w:rsidRDefault="004A0507" w:rsidP="00803728">
      <w:pPr>
        <w:spacing w:before="0" w:after="200" w:line="276" w:lineRule="auto"/>
        <w:rPr>
          <w:rFonts w:cs="Arial"/>
          <w:szCs w:val="22"/>
        </w:rPr>
      </w:pPr>
      <w:r w:rsidRPr="004A0507">
        <w:rPr>
          <w:lang w:bidi="cy-GB"/>
        </w:rPr>
        <w:t>Mae’r cais yn ei gwneud yn ofynnol i’r sawl sy’n gwneud cais ddatgan bod yr wybodaeth a ddarparwyd yn wir (‘</w:t>
      </w:r>
      <w:r w:rsidRPr="004A0507">
        <w:rPr>
          <w:b/>
          <w:lang w:bidi="cy-GB"/>
        </w:rPr>
        <w:t>datganiad o wirionedd</w:t>
      </w:r>
      <w:r w:rsidRPr="004A0507">
        <w:rPr>
          <w:lang w:bidi="cy-GB"/>
        </w:rPr>
        <w:t xml:space="preserve">’). Ar y cais ar-lein, </w:t>
      </w:r>
      <w:r w:rsidRPr="004A0507">
        <w:rPr>
          <w:b/>
          <w:lang w:bidi="cy-GB"/>
        </w:rPr>
        <w:t>mae’n rhaid</w:t>
      </w:r>
      <w:r w:rsidRPr="004A0507">
        <w:rPr>
          <w:lang w:bidi="cy-GB"/>
        </w:rPr>
        <w:t xml:space="preserve"> i'r ymgeisydd gadarnhau bod yr wybodaeth yn gywir. </w:t>
      </w:r>
      <w:r w:rsidR="00803728">
        <w:rPr>
          <w:rFonts w:cs="Arial"/>
          <w:szCs w:val="22"/>
          <w:lang w:bidi="cy-GB"/>
        </w:rPr>
        <w:t xml:space="preserve">Os oes gan etholwr anabledd corfforol sy’n golygu na allant ysgrifennu na theipio, gallwch eu cynorthwyo drwy wneud y gwaith teipio ar eu rhan, cyhyd â bod yr etholwr yn bresennol a </w:t>
      </w:r>
      <w:proofErr w:type="spellStart"/>
      <w:r w:rsidR="00803728">
        <w:rPr>
          <w:rFonts w:cs="Arial"/>
          <w:szCs w:val="22"/>
          <w:lang w:bidi="cy-GB"/>
        </w:rPr>
        <w:t>gallant</w:t>
      </w:r>
      <w:proofErr w:type="spellEnd"/>
      <w:r w:rsidR="00803728">
        <w:rPr>
          <w:rFonts w:cs="Arial"/>
          <w:szCs w:val="22"/>
          <w:lang w:bidi="cy-GB"/>
        </w:rPr>
        <w:t xml:space="preserve"> gyfathrebu bod yr wybodaeth a ddarparwyd ar y cais yn wir.</w:t>
      </w:r>
    </w:p>
    <w:p w14:paraId="40599068" w14:textId="119CF494" w:rsidR="00803728" w:rsidRDefault="00803728" w:rsidP="004A0507">
      <w:pPr>
        <w:pStyle w:val="Body"/>
      </w:pPr>
    </w:p>
    <w:p w14:paraId="6290FEF1" w14:textId="77777777" w:rsidR="00803728" w:rsidRDefault="00803728" w:rsidP="004A0507">
      <w:pPr>
        <w:pStyle w:val="Body"/>
      </w:pPr>
    </w:p>
    <w:p w14:paraId="32B36515" w14:textId="77777777" w:rsidR="00803728" w:rsidRDefault="00803728" w:rsidP="004A0507">
      <w:pPr>
        <w:pStyle w:val="Body"/>
      </w:pPr>
    </w:p>
    <w:p w14:paraId="676DE8B8" w14:textId="77777777" w:rsidR="00803728" w:rsidRDefault="00803728" w:rsidP="004A0507">
      <w:pPr>
        <w:pStyle w:val="Body"/>
      </w:pPr>
    </w:p>
    <w:p w14:paraId="6AEA29D0" w14:textId="77777777" w:rsidR="00803728" w:rsidRDefault="00803728" w:rsidP="004A0507">
      <w:pPr>
        <w:pStyle w:val="Body"/>
      </w:pPr>
    </w:p>
    <w:p w14:paraId="6EB4A39B" w14:textId="77777777" w:rsidR="00803728" w:rsidRDefault="00803728" w:rsidP="004A0507">
      <w:pPr>
        <w:pStyle w:val="Body"/>
      </w:pPr>
    </w:p>
    <w:p w14:paraId="7CBA33BA" w14:textId="39BB819C" w:rsidR="00AA382D" w:rsidRPr="00803728" w:rsidRDefault="00A26C34" w:rsidP="00803728">
      <w:pPr>
        <w:pStyle w:val="Body"/>
      </w:pPr>
      <w:r>
        <w:rPr>
          <w:noProof/>
          <w:lang w:bidi="cy-GB"/>
        </w:rPr>
        <w:lastRenderedPageBreak/>
        <w:drawing>
          <wp:anchor distT="0" distB="0" distL="114300" distR="114300" simplePos="0" relativeHeight="251658240" behindDoc="0" locked="0" layoutInCell="1" allowOverlap="1" wp14:anchorId="69681ACE" wp14:editId="13280EF4">
            <wp:simplePos x="0" y="0"/>
            <wp:positionH relativeFrom="margin">
              <wp:posOffset>-200025</wp:posOffset>
            </wp:positionH>
            <wp:positionV relativeFrom="margin">
              <wp:posOffset>2540</wp:posOffset>
            </wp:positionV>
            <wp:extent cx="2205355" cy="2905125"/>
            <wp:effectExtent l="0" t="0" r="4445" b="9525"/>
            <wp:wrapSquare wrapText="bothSides"/>
            <wp:docPr id="1558368506" name="Picture 1" descr="A close-up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368506" name="Picture 1" descr="A close-up of a questionnair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05355" cy="2905125"/>
                    </a:xfrm>
                    <a:prstGeom prst="rect">
                      <a:avLst/>
                    </a:prstGeom>
                  </pic:spPr>
                </pic:pic>
              </a:graphicData>
            </a:graphic>
            <wp14:sizeRelH relativeFrom="margin">
              <wp14:pctWidth>0</wp14:pctWidth>
            </wp14:sizeRelH>
            <wp14:sizeRelV relativeFrom="margin">
              <wp14:pctHeight>0</wp14:pctHeight>
            </wp14:sizeRelV>
          </wp:anchor>
        </w:drawing>
      </w:r>
      <w:r w:rsidR="00803728" w:rsidRPr="004A0507">
        <w:rPr>
          <w:lang w:bidi="cy-GB"/>
        </w:rPr>
        <w:t xml:space="preserve">Ar y ffurflen bapur, </w:t>
      </w:r>
      <w:r w:rsidR="00803728" w:rsidRPr="004A0507">
        <w:rPr>
          <w:b/>
          <w:lang w:bidi="cy-GB"/>
        </w:rPr>
        <w:t>mae’n rhaid</w:t>
      </w:r>
      <w:r w:rsidR="00803728" w:rsidRPr="004A0507">
        <w:rPr>
          <w:lang w:bidi="cy-GB"/>
        </w:rPr>
        <w:t xml:space="preserve"> i'r ymgeisydd wneud y datganiad drwy lofnodi neu wneud eu marc arferol. Fel arall, gall person sydd ag </w:t>
      </w:r>
      <w:proofErr w:type="spellStart"/>
      <w:r w:rsidR="00803728" w:rsidRPr="004A0507">
        <w:rPr>
          <w:b/>
          <w:lang w:bidi="cy-GB"/>
        </w:rPr>
        <w:t>atwrneiaeth</w:t>
      </w:r>
      <w:proofErr w:type="spellEnd"/>
      <w:r w:rsidR="00803728" w:rsidRPr="004A0507">
        <w:rPr>
          <w:b/>
          <w:lang w:bidi="cy-GB"/>
        </w:rPr>
        <w:t xml:space="preserve"> </w:t>
      </w:r>
      <w:r w:rsidR="00803728" w:rsidRPr="004A0507">
        <w:rPr>
          <w:lang w:bidi="cy-GB"/>
        </w:rPr>
        <w:t xml:space="preserve">briodol wneud y datganiad ar ran yr ymgeisydd. </w:t>
      </w:r>
    </w:p>
    <w:p w14:paraId="5320110E" w14:textId="03F8F2AE" w:rsidR="00AA382D" w:rsidRPr="00554C18" w:rsidRDefault="00AA382D" w:rsidP="00AA382D">
      <w:pPr>
        <w:pStyle w:val="Heading2"/>
        <w:rPr>
          <w:b/>
        </w:rPr>
      </w:pPr>
      <w:proofErr w:type="spellStart"/>
      <w:r w:rsidRPr="00554C18">
        <w:rPr>
          <w:lang w:bidi="cy-GB"/>
        </w:rPr>
        <w:t>Atwrneiaeth</w:t>
      </w:r>
      <w:proofErr w:type="spellEnd"/>
    </w:p>
    <w:p w14:paraId="103B32BC" w14:textId="15ED9B38" w:rsidR="00AA382D" w:rsidRDefault="00AA382D" w:rsidP="00AA382D">
      <w:pPr>
        <w:pStyle w:val="Body"/>
      </w:pPr>
      <w:r>
        <w:rPr>
          <w:lang w:bidi="cy-GB"/>
        </w:rPr>
        <w:t xml:space="preserve">Er y gallwch roi cymorth i breswylydd i'w helpu i gofrestru eu hunain, ni allwch wneud y datganiad o wirionedd ar eu rhan. Fodd bynnag, gall person sydd ag </w:t>
      </w:r>
      <w:proofErr w:type="spellStart"/>
      <w:r>
        <w:rPr>
          <w:lang w:bidi="cy-GB"/>
        </w:rPr>
        <w:t>atwrneiaeth</w:t>
      </w:r>
      <w:proofErr w:type="spellEnd"/>
      <w:r>
        <w:rPr>
          <w:lang w:bidi="cy-GB"/>
        </w:rPr>
        <w:t xml:space="preserve"> briodol gwblhau cais cofrestru </w:t>
      </w:r>
      <w:r>
        <w:rPr>
          <w:b/>
          <w:lang w:bidi="cy-GB"/>
        </w:rPr>
        <w:t xml:space="preserve">a </w:t>
      </w:r>
      <w:r>
        <w:rPr>
          <w:lang w:bidi="cy-GB"/>
        </w:rPr>
        <w:t>gwneud datganiad o wirionedd ar ran person analluog.</w:t>
      </w:r>
    </w:p>
    <w:p w14:paraId="043DD275" w14:textId="77777777" w:rsidR="0002447B" w:rsidRDefault="0002447B" w:rsidP="0002447B">
      <w:pPr>
        <w:pStyle w:val="Heading2"/>
      </w:pPr>
    </w:p>
    <w:p w14:paraId="38261B80" w14:textId="77777777" w:rsidR="00454C63" w:rsidRPr="00454C63" w:rsidRDefault="00454C63" w:rsidP="00454C63"/>
    <w:p w14:paraId="2960AC2E" w14:textId="154B04D2" w:rsidR="00AA382D" w:rsidRPr="007F06C0" w:rsidRDefault="09739580" w:rsidP="00454C63">
      <w:pPr>
        <w:pStyle w:val="Boxtext"/>
        <w:pBdr>
          <w:top w:val="single" w:sz="4" w:space="1" w:color="0099C3" w:themeColor="background2"/>
        </w:pBdr>
        <w:rPr>
          <w:b/>
          <w:bCs/>
        </w:rPr>
      </w:pPr>
      <w:r w:rsidRPr="007F06C0">
        <w:rPr>
          <w:b/>
          <w:lang w:bidi="cy-GB"/>
        </w:rPr>
        <w:t xml:space="preserve">Beth y gall rhywun sydd ag </w:t>
      </w:r>
      <w:proofErr w:type="spellStart"/>
      <w:r w:rsidR="00454C63">
        <w:rPr>
          <w:b/>
          <w:lang w:bidi="cy-GB"/>
        </w:rPr>
        <w:t>a</w:t>
      </w:r>
      <w:r w:rsidRPr="007F06C0">
        <w:rPr>
          <w:b/>
          <w:lang w:bidi="cy-GB"/>
        </w:rPr>
        <w:t>twrneiaeth</w:t>
      </w:r>
      <w:proofErr w:type="spellEnd"/>
      <w:r w:rsidRPr="007F06C0">
        <w:rPr>
          <w:b/>
          <w:lang w:bidi="cy-GB"/>
        </w:rPr>
        <w:t xml:space="preserve"> ei wneud ar ran ymgeisydd a beth na all ei wneud</w:t>
      </w:r>
    </w:p>
    <w:p w14:paraId="6CAF319D" w14:textId="77777777" w:rsidR="000F2D10" w:rsidRDefault="07803FD9" w:rsidP="00454C63">
      <w:pPr>
        <w:pStyle w:val="Boxtext"/>
        <w:pBdr>
          <w:top w:val="single" w:sz="4" w:space="1" w:color="0099C3" w:themeColor="background2"/>
        </w:pBdr>
      </w:pPr>
      <w:r>
        <w:rPr>
          <w:lang w:bidi="cy-GB"/>
        </w:rPr>
        <w:t xml:space="preserve">Fodd bynnag, gall person sydd ag </w:t>
      </w:r>
      <w:proofErr w:type="spellStart"/>
      <w:r>
        <w:rPr>
          <w:lang w:bidi="cy-GB"/>
        </w:rPr>
        <w:t>atwrneiaeth</w:t>
      </w:r>
      <w:proofErr w:type="spellEnd"/>
      <w:r>
        <w:rPr>
          <w:lang w:bidi="cy-GB"/>
        </w:rPr>
        <w:t xml:space="preserve"> briodol gwblhau cais cofrestru a</w:t>
      </w:r>
      <w:r>
        <w:rPr>
          <w:b/>
          <w:lang w:bidi="cy-GB"/>
        </w:rPr>
        <w:t xml:space="preserve"> </w:t>
      </w:r>
      <w:r>
        <w:rPr>
          <w:lang w:bidi="cy-GB"/>
        </w:rPr>
        <w:t xml:space="preserve">gwneud datganiad o wirionedd ar ran person na allant wneud hynny eu hunain. Mae hyn oherwydd nad yw cofrestru i bleidleisio yr un peth â phleidleisio. Fodd bynnag, ni all bleidleisio ar ran person arall, gan nad yw'r gyfraith yn caniatáu i unrhyw un wneud penderfyniadau pleidleisio ar ran rhywun arall, hyd yn oed os oes ganddynt </w:t>
      </w:r>
      <w:proofErr w:type="spellStart"/>
      <w:r>
        <w:rPr>
          <w:lang w:bidi="cy-GB"/>
        </w:rPr>
        <w:t>atwrneiaeth</w:t>
      </w:r>
      <w:proofErr w:type="spellEnd"/>
      <w:r>
        <w:rPr>
          <w:lang w:bidi="cy-GB"/>
        </w:rPr>
        <w:t xml:space="preserve">. </w:t>
      </w:r>
    </w:p>
    <w:p w14:paraId="43801E55" w14:textId="7ACEDADC" w:rsidR="07803FD9" w:rsidRDefault="3D0979CD" w:rsidP="00454C63">
      <w:pPr>
        <w:pStyle w:val="Boxtext"/>
        <w:pBdr>
          <w:top w:val="single" w:sz="4" w:space="1" w:color="0099C3" w:themeColor="background2"/>
        </w:pBdr>
      </w:pPr>
      <w:r>
        <w:rPr>
          <w:lang w:bidi="cy-GB"/>
        </w:rPr>
        <w:t xml:space="preserve">Rhaid i'r Swyddog Cofrestru Etholiadol fod yn fodlon bod gan y person sy'n gweithredu ar ran y preswylydd </w:t>
      </w:r>
      <w:proofErr w:type="spellStart"/>
      <w:r>
        <w:rPr>
          <w:lang w:bidi="cy-GB"/>
        </w:rPr>
        <w:t>atwrneiaeth</w:t>
      </w:r>
      <w:proofErr w:type="spellEnd"/>
      <w:r>
        <w:rPr>
          <w:lang w:bidi="cy-GB"/>
        </w:rPr>
        <w:t xml:space="preserve"> ddilys, a'i bod yn cwmpasu gwneud cais i gofrestru. Gellir gofyn am gopi ardystiedig o'r </w:t>
      </w:r>
      <w:proofErr w:type="spellStart"/>
      <w:r>
        <w:rPr>
          <w:lang w:bidi="cy-GB"/>
        </w:rPr>
        <w:t>atwrneiaeth</w:t>
      </w:r>
      <w:proofErr w:type="spellEnd"/>
      <w:r>
        <w:rPr>
          <w:lang w:bidi="cy-GB"/>
        </w:rPr>
        <w:t xml:space="preserve"> pan fod y Swyddog Cofrestru Etholiadol yn ystyried bod hyn yn briodol.</w:t>
      </w:r>
    </w:p>
    <w:p w14:paraId="121B2AEC" w14:textId="77777777" w:rsidR="00803728" w:rsidRPr="004A0507" w:rsidRDefault="00803728" w:rsidP="004A0507">
      <w:pPr>
        <w:pStyle w:val="Body"/>
      </w:pPr>
    </w:p>
    <w:p w14:paraId="29D371C8" w14:textId="77777777" w:rsidR="004A0507" w:rsidRPr="004A0507" w:rsidRDefault="004A0507" w:rsidP="00663F9A">
      <w:pPr>
        <w:pStyle w:val="Heading1"/>
        <w:rPr>
          <w:lang w:val="sv-FI"/>
        </w:rPr>
      </w:pPr>
      <w:proofErr w:type="spellStart"/>
      <w:r w:rsidRPr="004A0507">
        <w:rPr>
          <w:lang w:bidi="cy-GB"/>
        </w:rPr>
        <w:lastRenderedPageBreak/>
        <w:t>Canfas</w:t>
      </w:r>
      <w:proofErr w:type="spellEnd"/>
      <w:r w:rsidRPr="004A0507">
        <w:rPr>
          <w:lang w:bidi="cy-GB"/>
        </w:rPr>
        <w:t xml:space="preserve"> blynyddol</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nnual canvass forms"/>
      </w:tblPr>
      <w:tblGrid>
        <w:gridCol w:w="4621"/>
        <w:gridCol w:w="4621"/>
      </w:tblGrid>
      <w:tr w:rsidR="004A0507" w:rsidRPr="004A0507" w14:paraId="022FD2CA" w14:textId="77777777">
        <w:trPr>
          <w:tblHeader/>
        </w:trPr>
        <w:tc>
          <w:tcPr>
            <w:tcW w:w="4621" w:type="dxa"/>
          </w:tcPr>
          <w:p w14:paraId="2FC0D049" w14:textId="77777777" w:rsidR="004A0507" w:rsidRPr="004A0507" w:rsidRDefault="004A0507" w:rsidP="00663F9A">
            <w:pPr>
              <w:pStyle w:val="C-head"/>
            </w:pPr>
            <w:r w:rsidRPr="004A0507">
              <w:rPr>
                <w:lang w:val="cy-GB" w:bidi="cy-GB"/>
              </w:rPr>
              <w:t>Rhag-</w:t>
            </w:r>
            <w:proofErr w:type="spellStart"/>
            <w:r w:rsidRPr="004A0507">
              <w:rPr>
                <w:lang w:val="cy-GB" w:bidi="cy-GB"/>
              </w:rPr>
              <w:t>boblogedig</w:t>
            </w:r>
            <w:proofErr w:type="spellEnd"/>
          </w:p>
        </w:tc>
        <w:tc>
          <w:tcPr>
            <w:tcW w:w="4621" w:type="dxa"/>
          </w:tcPr>
          <w:p w14:paraId="13035711" w14:textId="77777777" w:rsidR="004A0507" w:rsidRPr="004A0507" w:rsidRDefault="004A0507" w:rsidP="00663F9A">
            <w:pPr>
              <w:pStyle w:val="C-head"/>
            </w:pPr>
            <w:r w:rsidRPr="004A0507">
              <w:rPr>
                <w:lang w:val="cy-GB" w:bidi="cy-GB"/>
              </w:rPr>
              <w:t>Gwag</w:t>
            </w:r>
          </w:p>
        </w:tc>
      </w:tr>
      <w:tr w:rsidR="004A0507" w:rsidRPr="004A0507" w14:paraId="75472AA5" w14:textId="77777777">
        <w:tc>
          <w:tcPr>
            <w:tcW w:w="4621" w:type="dxa"/>
          </w:tcPr>
          <w:p w14:paraId="7FB637EA" w14:textId="77777777" w:rsidR="004A0507" w:rsidRPr="004A0507" w:rsidRDefault="004A0507" w:rsidP="004A0507">
            <w:pPr>
              <w:spacing w:before="0" w:after="0"/>
            </w:pPr>
            <w:r w:rsidRPr="004A0507">
              <w:rPr>
                <w:noProof/>
                <w:lang w:bidi="cy-GB"/>
              </w:rPr>
              <w:drawing>
                <wp:inline distT="0" distB="0" distL="0" distR="0" wp14:anchorId="2609330E" wp14:editId="3E3BB1FD">
                  <wp:extent cx="1886567" cy="2692480"/>
                  <wp:effectExtent l="0" t="0" r="0" b="0"/>
                  <wp:docPr id="1479852990" name="Picture 147985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52990" name="Picture 147985299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86567" cy="2692480"/>
                          </a:xfrm>
                          <a:prstGeom prst="rect">
                            <a:avLst/>
                          </a:prstGeom>
                        </pic:spPr>
                      </pic:pic>
                    </a:graphicData>
                  </a:graphic>
                </wp:inline>
              </w:drawing>
            </w:r>
          </w:p>
        </w:tc>
        <w:tc>
          <w:tcPr>
            <w:tcW w:w="4621" w:type="dxa"/>
          </w:tcPr>
          <w:p w14:paraId="0C8C167B" w14:textId="77777777" w:rsidR="004A0507" w:rsidRPr="004A0507" w:rsidRDefault="004A0507" w:rsidP="004A0507">
            <w:pPr>
              <w:spacing w:before="0" w:after="0"/>
            </w:pPr>
            <w:r w:rsidRPr="004A0507">
              <w:rPr>
                <w:noProof/>
                <w:lang w:bidi="cy-GB"/>
              </w:rPr>
              <w:drawing>
                <wp:inline distT="0" distB="0" distL="0" distR="0" wp14:anchorId="5B001B10" wp14:editId="14C0A9B8">
                  <wp:extent cx="2007712" cy="283356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07712" cy="2833567"/>
                          </a:xfrm>
                          <a:prstGeom prst="rect">
                            <a:avLst/>
                          </a:prstGeom>
                        </pic:spPr>
                      </pic:pic>
                    </a:graphicData>
                  </a:graphic>
                </wp:inline>
              </w:drawing>
            </w:r>
          </w:p>
        </w:tc>
      </w:tr>
    </w:tbl>
    <w:p w14:paraId="463C0476" w14:textId="2C990569" w:rsidR="004A0507" w:rsidRPr="004A0507" w:rsidRDefault="004A0507" w:rsidP="00663F9A">
      <w:pPr>
        <w:pStyle w:val="Body"/>
      </w:pPr>
      <w:r w:rsidRPr="004A0507">
        <w:rPr>
          <w:lang w:bidi="cy-GB"/>
        </w:rPr>
        <w:t xml:space="preserve">Mae Swyddogion Cofrestru Etholiadol yn cynnal </w:t>
      </w:r>
      <w:proofErr w:type="spellStart"/>
      <w:r w:rsidRPr="004A0507">
        <w:rPr>
          <w:lang w:bidi="cy-GB"/>
        </w:rPr>
        <w:t>canfasiad</w:t>
      </w:r>
      <w:proofErr w:type="spellEnd"/>
      <w:r w:rsidRPr="004A0507">
        <w:rPr>
          <w:lang w:bidi="cy-GB"/>
        </w:rPr>
        <w:t xml:space="preserve"> blynyddol cartrefi gofal mewn un o ddwy ffordd:</w:t>
      </w:r>
    </w:p>
    <w:p w14:paraId="0783FAE9" w14:textId="73061147" w:rsidR="004A0507" w:rsidRPr="004A0507" w:rsidRDefault="004A0507" w:rsidP="004B1F3C">
      <w:pPr>
        <w:pStyle w:val="Body"/>
        <w:numPr>
          <w:ilvl w:val="0"/>
          <w:numId w:val="23"/>
        </w:numPr>
      </w:pPr>
      <w:proofErr w:type="spellStart"/>
      <w:r w:rsidRPr="004A0507">
        <w:rPr>
          <w:lang w:bidi="cy-GB"/>
        </w:rPr>
        <w:t>gallant</w:t>
      </w:r>
      <w:proofErr w:type="spellEnd"/>
      <w:r w:rsidRPr="004A0507">
        <w:rPr>
          <w:lang w:bidi="cy-GB"/>
        </w:rPr>
        <w:t xml:space="preserve"> gysylltu â pherson cyfrifol, a gofyn iddynt ddarparu rhestr o'r preswylwyr yn y cartref gofal a gwybodaeth ofynnol arall, neu</w:t>
      </w:r>
    </w:p>
    <w:p w14:paraId="6D3D8087" w14:textId="1454A74D" w:rsidR="004A0507" w:rsidRPr="004A0507" w:rsidRDefault="004A0507" w:rsidP="004B1F3C">
      <w:pPr>
        <w:pStyle w:val="Body"/>
        <w:numPr>
          <w:ilvl w:val="0"/>
          <w:numId w:val="23"/>
        </w:numPr>
      </w:pPr>
      <w:proofErr w:type="spellStart"/>
      <w:r w:rsidRPr="004A0507">
        <w:rPr>
          <w:lang w:bidi="cy-GB"/>
        </w:rPr>
        <w:t>gallant</w:t>
      </w:r>
      <w:proofErr w:type="spellEnd"/>
      <w:r w:rsidRPr="004A0507">
        <w:rPr>
          <w:lang w:bidi="cy-GB"/>
        </w:rPr>
        <w:t xml:space="preserve"> anfon ffurflen ganfasio i'r eiddo</w:t>
      </w:r>
    </w:p>
    <w:p w14:paraId="6B78AA9C" w14:textId="77777777" w:rsidR="004A0507" w:rsidRPr="004A0507" w:rsidRDefault="004A0507" w:rsidP="00663F9A">
      <w:pPr>
        <w:pStyle w:val="Body"/>
      </w:pPr>
      <w:r w:rsidRPr="004A0507">
        <w:rPr>
          <w:lang w:bidi="cy-GB"/>
        </w:rPr>
        <w:t xml:space="preserve">Pwrpas y </w:t>
      </w:r>
      <w:proofErr w:type="spellStart"/>
      <w:r w:rsidRPr="004A0507">
        <w:rPr>
          <w:lang w:bidi="cy-GB"/>
        </w:rPr>
        <w:t>canfasiad</w:t>
      </w:r>
      <w:proofErr w:type="spellEnd"/>
      <w:r w:rsidRPr="004A0507">
        <w:rPr>
          <w:lang w:bidi="cy-GB"/>
        </w:rPr>
        <w:t xml:space="preserve"> blynyddol yn syml yw casglu gwybodaeth am bwy sy’n byw yn yr eiddo i ddangos pwy ddylai ac na ddylai fod wedi’u cofrestru i bleidleisio – </w:t>
      </w:r>
      <w:r w:rsidRPr="004A0507">
        <w:rPr>
          <w:b/>
          <w:lang w:bidi="cy-GB"/>
        </w:rPr>
        <w:t>ni all person gofrestru i bleidleisio drwy gyfathrebiad canfasio</w:t>
      </w:r>
      <w:r w:rsidRPr="004A0507">
        <w:rPr>
          <w:lang w:bidi="cy-GB"/>
        </w:rPr>
        <w:t>.</w:t>
      </w:r>
    </w:p>
    <w:p w14:paraId="0F360E59" w14:textId="77777777" w:rsidR="004A0507" w:rsidRPr="004A0507" w:rsidRDefault="004A0507" w:rsidP="00663F9A">
      <w:pPr>
        <w:pStyle w:val="Body"/>
      </w:pPr>
      <w:r w:rsidRPr="004A0507">
        <w:rPr>
          <w:lang w:bidi="cy-GB"/>
        </w:rPr>
        <w:t>Mae’n rhaid i berson sydd â gofal am yr eiddo ddarparu'r wybodaeth ofynnol gan sicrhau bod yr holl bobl gymwys yn cael eu rhestru. Mae'r ffurflen yn esbonio pwy sy'n gymwys i bleidleisio.</w:t>
      </w:r>
    </w:p>
    <w:p w14:paraId="27D1208F" w14:textId="77777777" w:rsidR="004A0507" w:rsidRPr="004A0507" w:rsidRDefault="004A0507" w:rsidP="00663F9A">
      <w:pPr>
        <w:pStyle w:val="Body"/>
      </w:pPr>
      <w:r w:rsidRPr="004A0507">
        <w:rPr>
          <w:lang w:bidi="cy-GB"/>
        </w:rPr>
        <w:t>Gellir anfon y ffurflen ganfasio yn wag neu gellir ei rhagargraffu gydag enwau'r bobl sydd wedi'u rhestru ar y gofrestr etholiadol yn y cyfeiriad hwnnw ar hyn o bryd.</w:t>
      </w:r>
    </w:p>
    <w:p w14:paraId="1CDAD895" w14:textId="30D2B2FE" w:rsidR="004A0507" w:rsidRPr="004A0507" w:rsidRDefault="004A0507" w:rsidP="00663F9A">
      <w:pPr>
        <w:pStyle w:val="BulletAlt-b"/>
      </w:pPr>
      <w:r w:rsidRPr="004A0507">
        <w:rPr>
          <w:lang w:bidi="cy-GB"/>
        </w:rPr>
        <w:t xml:space="preserve">Os yw'r ffurflen yn </w:t>
      </w:r>
      <w:r w:rsidRPr="004A0507">
        <w:rPr>
          <w:b/>
          <w:lang w:bidi="cy-GB"/>
        </w:rPr>
        <w:t>wag</w:t>
      </w:r>
      <w:r w:rsidRPr="004A0507">
        <w:rPr>
          <w:lang w:bidi="cy-GB"/>
        </w:rPr>
        <w:t>, mae’n rhaid ychwanegu manylion pawb sy'n gymwys i gofrestru i bleidleisio. Defnyddiwch eu henwau llawn, e.e. ‘Elizabeth’ nid ‘</w:t>
      </w:r>
      <w:proofErr w:type="spellStart"/>
      <w:r w:rsidRPr="004A0507">
        <w:rPr>
          <w:lang w:bidi="cy-GB"/>
        </w:rPr>
        <w:t>Bessie</w:t>
      </w:r>
      <w:proofErr w:type="spellEnd"/>
      <w:r w:rsidRPr="004A0507">
        <w:rPr>
          <w:lang w:bidi="cy-GB"/>
        </w:rPr>
        <w:t>’. Cynhwyswch yr holl breswylwyr hyd yn oed os ydynt yn fregus yn gorfforol neu'n feddyliol. Unwaith y bydd y ffurflen wedi’i phrosesu, bydd y swyddfa gofrestru etholiadol leol yn anfon ffurflen ‘Cofrestru i bleidleisio’ at y bobl hynny sydd wedi’u cynnwys ar y ffurflen.</w:t>
      </w:r>
    </w:p>
    <w:p w14:paraId="12B37C50" w14:textId="455664D7" w:rsidR="004A0507" w:rsidRPr="004A0507" w:rsidRDefault="004A0507" w:rsidP="008D20E4">
      <w:pPr>
        <w:pStyle w:val="Body"/>
      </w:pPr>
      <w:r w:rsidRPr="004A0507">
        <w:rPr>
          <w:lang w:bidi="cy-GB"/>
        </w:rPr>
        <w:t xml:space="preserve">Os yw'r ffurflen wedi'i </w:t>
      </w:r>
      <w:r w:rsidRPr="004A0507">
        <w:rPr>
          <w:b/>
          <w:lang w:bidi="cy-GB"/>
        </w:rPr>
        <w:t>rhagargraffu</w:t>
      </w:r>
      <w:r w:rsidRPr="004A0507">
        <w:rPr>
          <w:lang w:bidi="cy-GB"/>
        </w:rPr>
        <w:t xml:space="preserve"> bydd yn rhestru enwau'r bobl sydd ar y gofrestr etholiadol ar hyn o bryd yn y cyfeiriad hwnnw. Bydd hefyd yn nodi a oes gan yr unigolion hyn bleidlais bost neu bleidlais drwy ddirprwy yn barod, eu dewis o ran bod ar y gofrestr agored ac a ydynt yn 76 oed neu'n hŷn (sy'n ofynnol at ddibenion gwasanaeth rheithgor). </w:t>
      </w:r>
      <w:r w:rsidRPr="004A0507">
        <w:rPr>
          <w:lang w:bidi="cy-GB"/>
        </w:rPr>
        <w:lastRenderedPageBreak/>
        <w:t>Dylid croesi drwodd unrhyw berson nad yw'n breswylydd mwyach, a dylid ychwanegu unrhyw un nad yw wedi'i restru sy'n gymwys. Unwaith y bydd y ffurflen wedi’i phrosesu, bydd y swyddfa gofrestru etholiadol leol yn anfon ffurflen ‘Cofrestru i bleidleisio’ at unrhyw bobl newydd.</w:t>
      </w:r>
    </w:p>
    <w:p w14:paraId="6CA98671" w14:textId="77777777" w:rsidR="004A0507" w:rsidRPr="004B1F3C" w:rsidRDefault="004A0507" w:rsidP="004B1F3C">
      <w:pPr>
        <w:pStyle w:val="Heading2"/>
      </w:pPr>
      <w:r w:rsidRPr="004B1F3C">
        <w:rPr>
          <w:lang w:bidi="cy-GB"/>
        </w:rPr>
        <w:t>Sut gallaf helpu'r bobl yn fy ngofal?</w:t>
      </w:r>
    </w:p>
    <w:p w14:paraId="3E9781A4" w14:textId="77777777" w:rsidR="004A0507" w:rsidRPr="004A0507" w:rsidRDefault="004A0507" w:rsidP="00663F9A">
      <w:pPr>
        <w:pStyle w:val="Body"/>
      </w:pPr>
      <w:r w:rsidRPr="004A0507">
        <w:rPr>
          <w:lang w:bidi="cy-GB"/>
        </w:rPr>
        <w:t>Mae’n bwysig nad ydych yn rhagdybio gallu unigolyn i gofrestru neu i bleidleisio neu ddefnyddio dull “un maint i bawb” i’r holl breswylwyr. Dylai pawb, waeth beth fo'u gallu, fod wedi'u cofrestru i bleidleisio. Mae’n bwysig nad yw pobl sy’n agored i niwed yn colli eu hawl i bleidleisio.</w:t>
      </w:r>
    </w:p>
    <w:p w14:paraId="3865FF09" w14:textId="08E9EFD6" w:rsidR="004A0507" w:rsidRPr="00D4503A" w:rsidRDefault="004A0507" w:rsidP="00D4503A">
      <w:pPr>
        <w:pStyle w:val="Boxbulletspaced"/>
        <w:numPr>
          <w:ilvl w:val="0"/>
          <w:numId w:val="0"/>
        </w:numPr>
        <w:ind w:left="567" w:hanging="425"/>
        <w:rPr>
          <w:b/>
          <w:bCs/>
        </w:rPr>
      </w:pPr>
      <w:r w:rsidRPr="00D4503A">
        <w:rPr>
          <w:b/>
          <w:lang w:bidi="cy-GB"/>
        </w:rPr>
        <w:t>Camau gweithredu a awgrymir</w:t>
      </w:r>
      <w:r w:rsidRPr="00D4503A">
        <w:rPr>
          <w:b/>
          <w:lang w:bidi="cy-GB"/>
        </w:rPr>
        <w:br/>
      </w:r>
    </w:p>
    <w:p w14:paraId="3BF5D8CE" w14:textId="23FC9268" w:rsidR="004A0507" w:rsidRPr="004A0507" w:rsidRDefault="004A0507" w:rsidP="00D4503A">
      <w:pPr>
        <w:pStyle w:val="Boxbulletspaced"/>
      </w:pPr>
      <w:r w:rsidRPr="004A0507">
        <w:rPr>
          <w:lang w:bidi="cy-GB"/>
        </w:rPr>
        <w:t>Sicrhewch fod unrhyw ffurflenni a dderbynnir yn cael eu cwblhau a'u dychwelyd yn brydlon i osgoi llythyrau atgoffa</w:t>
      </w:r>
    </w:p>
    <w:p w14:paraId="618B3D30" w14:textId="1132F197" w:rsidR="004A0507" w:rsidRPr="004A0507" w:rsidRDefault="004A0507" w:rsidP="00D4503A">
      <w:pPr>
        <w:pStyle w:val="Boxbulletspaced"/>
      </w:pPr>
      <w:r w:rsidRPr="004A0507">
        <w:rPr>
          <w:lang w:bidi="cy-GB"/>
        </w:rPr>
        <w:t>Cysylltwch â'r swyddfa gofrestru etholiadol leol os bydd preswylydd yn marw neu os bydd preswylwyr yn symud i mewn neu allan.</w:t>
      </w:r>
    </w:p>
    <w:p w14:paraId="35B738EC" w14:textId="5F72A697" w:rsidR="004A0507" w:rsidRPr="004A0507" w:rsidDel="00AA24A7" w:rsidRDefault="004A0507" w:rsidP="00D4503A">
      <w:pPr>
        <w:pStyle w:val="Boxbulletspaced"/>
      </w:pPr>
      <w:r w:rsidRPr="004A0507">
        <w:rPr>
          <w:lang w:bidi="cy-GB"/>
        </w:rPr>
        <w:t>Darparwch wybodaeth a chymorth ar y gwahanol ffyrdd y gall preswylwyr gofrestru a phleidleisio</w:t>
      </w:r>
    </w:p>
    <w:p w14:paraId="510F9172" w14:textId="4C6DDD4D" w:rsidR="004A0507" w:rsidRPr="004A0507" w:rsidDel="00AA24A7" w:rsidRDefault="004A0507" w:rsidP="00D4503A">
      <w:pPr>
        <w:pStyle w:val="Boxbulletspaced"/>
      </w:pPr>
      <w:r w:rsidRPr="004A0507">
        <w:rPr>
          <w:lang w:bidi="cy-GB"/>
        </w:rPr>
        <w:t>Darparwch gludiant wedi’i amserlennu, os yw’n bosibl ac yn briodol, i orsafoedd pleidleisio ac oddi yno</w:t>
      </w:r>
    </w:p>
    <w:p w14:paraId="2B7DCEC4" w14:textId="3D6CAD98" w:rsidR="00AA382D" w:rsidRDefault="004A0507" w:rsidP="00AA382D">
      <w:pPr>
        <w:pStyle w:val="Boxbulletspaced"/>
      </w:pPr>
      <w:r w:rsidRPr="004A0507">
        <w:rPr>
          <w:lang w:bidi="cy-GB"/>
        </w:rPr>
        <w:t>Neilltuwch aelod o staff fel un pwynt cyswllt neu ‘hyrwyddwr cofrestru’</w:t>
      </w:r>
    </w:p>
    <w:p w14:paraId="3BD02AE9" w14:textId="4E5EF22F" w:rsidR="00285EE2" w:rsidRPr="004A0507" w:rsidRDefault="00AA382D" w:rsidP="00AA382D">
      <w:pPr>
        <w:pStyle w:val="H1Title"/>
        <w:rPr>
          <w:b/>
        </w:rPr>
      </w:pPr>
      <w:r>
        <w:rPr>
          <w:lang w:bidi="cy-GB"/>
        </w:rPr>
        <w:t>Pleidleisio drwy'r post</w:t>
      </w:r>
    </w:p>
    <w:p w14:paraId="7367F0D1" w14:textId="702E5952" w:rsidR="00AA382D" w:rsidRDefault="00AA382D" w:rsidP="00AA382D">
      <w:pPr>
        <w:rPr>
          <w:rFonts w:eastAsia="Arial" w:cs="Times New Roman"/>
          <w:color w:val="003057"/>
        </w:rPr>
      </w:pPr>
      <w:r w:rsidRPr="004A0507">
        <w:rPr>
          <w:rFonts w:eastAsia="Arial" w:cs="Times New Roman"/>
          <w:color w:val="003057"/>
          <w:lang w:bidi="cy-GB"/>
        </w:rPr>
        <w:t xml:space="preserve">Os byddai’n well gan berson bleidleisio drwy’r post, neu os na fydd yn gallu cyrraedd yr orsaf bleidleisio ar y diwrnod pleidleisio, gall wneud cais i bleidleisio drwy’r post. Mae rhagor o wybodaeth am bleidleisio drwy'r post ar gael yma: </w:t>
      </w:r>
      <w:hyperlink r:id="rId21" w:history="1">
        <w:r w:rsidRPr="004713A5">
          <w:rPr>
            <w:rStyle w:val="Hyperlink"/>
            <w:rFonts w:eastAsia="Arial" w:cs="Times New Roman"/>
            <w:lang w:bidi="cy-GB"/>
          </w:rPr>
          <w:t>Gwneud cais i bleidleisio drwy’r post | Y Comisiwn Etholiadol</w:t>
        </w:r>
      </w:hyperlink>
    </w:p>
    <w:p w14:paraId="1AD98BD3" w14:textId="7B947E87" w:rsidR="00D4503A" w:rsidRPr="004A0507" w:rsidRDefault="00D4503A" w:rsidP="00D4503A">
      <w:pPr>
        <w:pStyle w:val="Body"/>
      </w:pPr>
      <w:r>
        <w:rPr>
          <w:lang w:bidi="cy-GB"/>
        </w:rPr>
        <w:t xml:space="preserve">Gellir hefyd cwblhau ceisiadau am bleidlais bost ar-lein ar gyfer rhai etholiadau yn </w:t>
      </w:r>
      <w:hyperlink r:id="rId22">
        <w:r w:rsidRPr="341A5CF9">
          <w:rPr>
            <w:rStyle w:val="Hyperlink"/>
            <w:lang w:bidi="cy-GB"/>
          </w:rPr>
          <w:t xml:space="preserve"> https://www.gov.uk/gwneud-cais-pleidlais-drwyr-post</w:t>
        </w:r>
      </w:hyperlink>
      <w:r>
        <w:rPr>
          <w:lang w:bidi="cy-GB"/>
        </w:rPr>
        <w:t xml:space="preserve"> neu drwy </w:t>
      </w:r>
      <w:hyperlink r:id="rId23">
        <w:r w:rsidR="00803728" w:rsidRPr="341A5CF9">
          <w:rPr>
            <w:rStyle w:val="Hyperlink"/>
            <w:lang w:bidi="cy-GB"/>
          </w:rPr>
          <w:t>ffurflen gais am bleidlais bost</w:t>
        </w:r>
      </w:hyperlink>
      <w:r>
        <w:rPr>
          <w:lang w:bidi="cy-GB"/>
        </w:rPr>
        <w:t xml:space="preserve">. Os na all person lofnodi neu ddarparu llofnod cyson, </w:t>
      </w:r>
      <w:proofErr w:type="spellStart"/>
      <w:r>
        <w:rPr>
          <w:lang w:bidi="cy-GB"/>
        </w:rPr>
        <w:t>gallant</w:t>
      </w:r>
      <w:proofErr w:type="spellEnd"/>
      <w:r>
        <w:rPr>
          <w:lang w:bidi="cy-GB"/>
        </w:rPr>
        <w:t xml:space="preserve"> gysylltu â'u swyddfa gofrestru etholiadol leol i ofyn am gais am </w:t>
      </w:r>
      <w:hyperlink r:id="rId24" w:history="1">
        <w:proofErr w:type="spellStart"/>
        <w:r w:rsidRPr="00726120">
          <w:rPr>
            <w:rStyle w:val="Hyperlink"/>
            <w:lang w:bidi="cy-GB"/>
          </w:rPr>
          <w:t>hepgoriad</w:t>
        </w:r>
        <w:proofErr w:type="spellEnd"/>
        <w:r w:rsidRPr="00726120">
          <w:rPr>
            <w:rStyle w:val="Hyperlink"/>
            <w:lang w:bidi="cy-GB"/>
          </w:rPr>
          <w:t xml:space="preserve"> llofnod</w:t>
        </w:r>
      </w:hyperlink>
      <w:r>
        <w:rPr>
          <w:lang w:bidi="cy-GB"/>
        </w:rPr>
        <w:t xml:space="preserve">. </w:t>
      </w:r>
    </w:p>
    <w:p w14:paraId="0D525CBE" w14:textId="7B0DCD73" w:rsidR="00285EE2" w:rsidRDefault="00285EE2" w:rsidP="00285EE2">
      <w:pPr>
        <w:pStyle w:val="Body"/>
      </w:pPr>
      <w:r w:rsidRPr="004A0507">
        <w:rPr>
          <w:lang w:bidi="cy-GB"/>
        </w:rPr>
        <w:t xml:space="preserve">Bydd datganiad pleidlais bost yn cyd-fynd â'r papur pleidleisio drwy'r post y mae'n rhaid i'r preswylydd roi eu llofnod a'u dyddiad geni arno. Gallwch helpu gyda hyn, ond mae’n rhaid i'r preswylydd lofnodi'r datganiad pleidlais bost eu hunain (oni bai eu bod wedi cael </w:t>
      </w:r>
      <w:proofErr w:type="spellStart"/>
      <w:r w:rsidRPr="004A0507">
        <w:rPr>
          <w:lang w:bidi="cy-GB"/>
        </w:rPr>
        <w:t>hepgoriad</w:t>
      </w:r>
      <w:proofErr w:type="spellEnd"/>
      <w:r w:rsidRPr="004A0507">
        <w:rPr>
          <w:lang w:bidi="cy-GB"/>
        </w:rPr>
        <w:t xml:space="preserve">). Gallwch helpu i roi’r papur pleidleisio (heb edrych ar sut y mae wedi’i farcio) yn yr amlen gywir gan sicrhau bod eu pleidlais yn aros yn gyfrinachol.  </w:t>
      </w:r>
    </w:p>
    <w:p w14:paraId="6876ABA3" w14:textId="39C233E7" w:rsidR="00AA382D" w:rsidRDefault="00AA382D" w:rsidP="00285EE2">
      <w:pPr>
        <w:pStyle w:val="Body"/>
      </w:pPr>
      <w:r w:rsidRPr="004A0507">
        <w:rPr>
          <w:lang w:bidi="cy-GB"/>
        </w:rPr>
        <w:t>Mae’n rhaid i chi sicrhau bod gan breswylwyr â phleidleisiau post breifatrwydd tra byddant yn marcio eu papur pleidleisio. Mae'n bwysig iawn bod y preswylydd yn marcio eu papur pleidleisio eu hun.</w:t>
      </w:r>
    </w:p>
    <w:p w14:paraId="7548B325" w14:textId="566A487A" w:rsidR="00AA382D" w:rsidRDefault="00AA382D" w:rsidP="00AA382D">
      <w:pPr>
        <w:pStyle w:val="A-head"/>
      </w:pPr>
      <w:r>
        <w:rPr>
          <w:lang w:val="cy-GB" w:bidi="cy-GB"/>
        </w:rPr>
        <w:t>Pleidleisio drwy ddirprwy</w:t>
      </w:r>
    </w:p>
    <w:p w14:paraId="0BF3F17A" w14:textId="6AE1622F" w:rsidR="00AA382D" w:rsidRPr="00803728" w:rsidRDefault="00AA382D" w:rsidP="00803728">
      <w:pPr>
        <w:rPr>
          <w:rFonts w:eastAsia="Arial" w:cs="Times New Roman"/>
          <w:color w:val="auto"/>
          <w:sz w:val="36"/>
          <w:szCs w:val="36"/>
          <w:u w:val="single"/>
        </w:rPr>
      </w:pPr>
      <w:r w:rsidRPr="341A5CF9">
        <w:rPr>
          <w:rFonts w:eastAsia="Arial" w:cs="Times New Roman"/>
          <w:color w:val="003057" w:themeColor="accent1"/>
          <w:lang w:bidi="cy-GB"/>
        </w:rPr>
        <w:lastRenderedPageBreak/>
        <w:t xml:space="preserve">Os na fydd person yn gallu cyrraedd yr orsaf bleidleisio ar y diwrnod pleidleisio, efallai y bydd yn gallu gwneud cais i bleidleisio drwy ddirprwy, lle mae’n dewis rhywun y mae’n ymddiried ynddo i fynd i'w orsaf bleidleisio neu fan pleidleisio ar ei ran. Mae rhagor o wybodaeth am bleidleisio drwy ddirprwy ar gael yma: </w:t>
      </w:r>
      <w:hyperlink r:id="rId25">
        <w:r w:rsidRPr="341A5CF9">
          <w:rPr>
            <w:rStyle w:val="Hyperlink"/>
            <w:rFonts w:eastAsia="Arial" w:cs="Times New Roman"/>
            <w:lang w:bidi="cy-GB"/>
          </w:rPr>
          <w:t>Gwneud cais i bleidleisio drwy ddirprwy | Y Comisiwn Etholiadol</w:t>
        </w:r>
      </w:hyperlink>
    </w:p>
    <w:p w14:paraId="3320CD38" w14:textId="0BDF30AC" w:rsidR="00285EE2" w:rsidRPr="00285EE2" w:rsidRDefault="004713A5" w:rsidP="004713A5">
      <w:pPr>
        <w:pStyle w:val="H1Title"/>
      </w:pPr>
      <w:bookmarkStart w:id="0" w:name="Elections"/>
      <w:bookmarkStart w:id="1" w:name="Accepted"/>
      <w:r>
        <w:rPr>
          <w:lang w:bidi="cy-GB"/>
        </w:rPr>
        <w:t>Pleidleisio'n bersonol</w:t>
      </w:r>
    </w:p>
    <w:p w14:paraId="01AA4544" w14:textId="77777777" w:rsidR="007721DB" w:rsidRPr="004A0507" w:rsidRDefault="007721DB" w:rsidP="007721DB">
      <w:pPr>
        <w:rPr>
          <w:rFonts w:eastAsia="Calibri" w:cs="Times New Roman"/>
          <w:color w:val="003057"/>
        </w:rPr>
      </w:pPr>
      <w:r w:rsidRPr="004A0507">
        <w:rPr>
          <w:rFonts w:eastAsia="Calibri" w:cs="Times New Roman"/>
          <w:color w:val="003057"/>
          <w:lang w:bidi="cy-GB"/>
        </w:rPr>
        <w:t>Pan fydd rhywun yn cyrraedd yr orsaf bleidleisio, bydd aelod o staff yn:</w:t>
      </w:r>
    </w:p>
    <w:p w14:paraId="7C2FFCAB" w14:textId="77777777" w:rsidR="007721DB" w:rsidRDefault="007721DB" w:rsidP="007721DB">
      <w:pPr>
        <w:pStyle w:val="BulletAlt-b"/>
      </w:pPr>
      <w:r w:rsidRPr="004A0507">
        <w:rPr>
          <w:lang w:bidi="cy-GB"/>
        </w:rPr>
        <w:t>Gofyn am ei enw a'i gyfeiriad fel y gellir dod o hyd iddo ar y gofrestr etholiadol</w:t>
      </w:r>
    </w:p>
    <w:p w14:paraId="089C9542" w14:textId="1D486C28" w:rsidR="00554C18" w:rsidRPr="004A0507" w:rsidRDefault="00554C18" w:rsidP="00554C18">
      <w:pPr>
        <w:pStyle w:val="BulletAlt-b"/>
      </w:pPr>
      <w:r w:rsidRPr="00554C18">
        <w:rPr>
          <w:b/>
          <w:lang w:bidi="cy-GB"/>
        </w:rPr>
        <w:t xml:space="preserve">*Yn Etholiadau Comisiynwyr yr Heddlu a Throseddu yn unig* </w:t>
      </w:r>
      <w:r w:rsidRPr="00554C18">
        <w:rPr>
          <w:lang w:bidi="cy-GB"/>
        </w:rPr>
        <w:t>Gofynnwch am eu ID ffotograffig a gwiriwch ei fod yn dderbyniol</w:t>
      </w:r>
    </w:p>
    <w:p w14:paraId="26526C99" w14:textId="77777777" w:rsidR="007721DB" w:rsidRDefault="007721DB" w:rsidP="007721DB">
      <w:pPr>
        <w:pStyle w:val="BulletAlt-b"/>
      </w:pPr>
      <w:r w:rsidRPr="004A0507">
        <w:rPr>
          <w:lang w:bidi="cy-GB"/>
        </w:rPr>
        <w:t>Rhoi ei bapur pleidleisio iddo a'i gyfarwyddo i'w gwblhau mewn bwth pleidleisio, yn ôl yr arfer</w:t>
      </w:r>
    </w:p>
    <w:p w14:paraId="5E182CAA" w14:textId="63A004FA" w:rsidR="002E3F57" w:rsidRDefault="002E3F57" w:rsidP="002E3F57">
      <w:pPr>
        <w:pStyle w:val="B-head"/>
      </w:pPr>
      <w:r w:rsidRPr="00554C18">
        <w:rPr>
          <w:lang w:val="cy-GB" w:bidi="cy-GB"/>
        </w:rPr>
        <w:br/>
        <w:t>ID Pleidleisiwr</w:t>
      </w:r>
    </w:p>
    <w:p w14:paraId="3026D311" w14:textId="77777777" w:rsidR="00803728" w:rsidRPr="004713A5" w:rsidRDefault="00803728" w:rsidP="00803728">
      <w:pPr>
        <w:pStyle w:val="Boxtextheading"/>
      </w:pPr>
      <w:r w:rsidRPr="004713A5">
        <w:rPr>
          <w:lang w:bidi="cy-GB"/>
        </w:rPr>
        <w:t>Nid oes angen ID ffotograffig yn etholiadau Senedd Cymru, nac mewn etholiadau cynghorau lleol ac is-etholiadau yng Nghymru.</w:t>
      </w:r>
    </w:p>
    <w:p w14:paraId="60764B53" w14:textId="77777777" w:rsidR="002E3F57" w:rsidRPr="004A0507" w:rsidRDefault="002E3F57" w:rsidP="002E3F57">
      <w:pPr>
        <w:pStyle w:val="Body"/>
      </w:pPr>
      <w:r w:rsidRPr="004A0507">
        <w:rPr>
          <w:lang w:bidi="cy-GB"/>
        </w:rPr>
        <w:t>Mae angen ID ffotograffig i bleidleisio’n bersonol yn yr etholiadau canlynol:</w:t>
      </w:r>
    </w:p>
    <w:p w14:paraId="353499A0" w14:textId="77777777" w:rsidR="002E3F57" w:rsidRPr="004A0507" w:rsidRDefault="002E3F57" w:rsidP="002E3F57">
      <w:pPr>
        <w:pStyle w:val="BulletAlt-b"/>
      </w:pPr>
      <w:r w:rsidRPr="004A0507">
        <w:rPr>
          <w:lang w:bidi="cy-GB"/>
        </w:rPr>
        <w:t xml:space="preserve">Etholiadau cyffredinol Senedd y DU </w:t>
      </w:r>
    </w:p>
    <w:p w14:paraId="3DF66D3C" w14:textId="77777777" w:rsidR="002E3F57" w:rsidRPr="004A0507" w:rsidRDefault="002E3F57" w:rsidP="002E3F57">
      <w:pPr>
        <w:pStyle w:val="BulletAlt-b"/>
      </w:pPr>
      <w:r w:rsidRPr="004A0507">
        <w:rPr>
          <w:lang w:bidi="cy-GB"/>
        </w:rPr>
        <w:t>Is-etholiadau a deisebau adalw Senedd y DU</w:t>
      </w:r>
    </w:p>
    <w:p w14:paraId="31C97608" w14:textId="77777777" w:rsidR="002E3F57" w:rsidRDefault="002E3F57" w:rsidP="002E3F57">
      <w:pPr>
        <w:pStyle w:val="BulletAlt-b"/>
      </w:pPr>
      <w:r w:rsidRPr="004A0507">
        <w:rPr>
          <w:lang w:bidi="cy-GB"/>
        </w:rPr>
        <w:t>Etholiadau Comisiynwyr yr Heddlu a Throseddu</w:t>
      </w:r>
    </w:p>
    <w:p w14:paraId="494E5B7A" w14:textId="4D394B11" w:rsidR="002E3F57" w:rsidRPr="004A0507" w:rsidRDefault="002E3F57" w:rsidP="002E3F57">
      <w:pPr>
        <w:pStyle w:val="BulletAlt-b"/>
        <w:numPr>
          <w:ilvl w:val="0"/>
          <w:numId w:val="0"/>
        </w:numPr>
      </w:pPr>
      <w:r>
        <w:rPr>
          <w:lang w:bidi="cy-GB"/>
        </w:rPr>
        <w:t xml:space="preserve">Mae rhagor o wybodaeth am ID Pleidleisiwr ar gael yma: </w:t>
      </w:r>
      <w:hyperlink r:id="rId26" w:history="1">
        <w:r w:rsidRPr="004713A5">
          <w:rPr>
            <w:rStyle w:val="Hyperlink"/>
            <w:lang w:bidi="cy-GB"/>
          </w:rPr>
          <w:t>ID Pleidleisiwr | Comisiwn Etholiadol</w:t>
        </w:r>
      </w:hyperlink>
    </w:p>
    <w:p w14:paraId="4910CF50" w14:textId="32E01030" w:rsidR="007721DB" w:rsidRPr="00FA5363" w:rsidRDefault="00803728" w:rsidP="007721DB">
      <w:pPr>
        <w:pStyle w:val="H2Subheading"/>
      </w:pPr>
      <w:r>
        <w:rPr>
          <w:lang w:bidi="cy-GB"/>
        </w:rPr>
        <w:t>Cymorth yn yr orsaf bleidleisio</w:t>
      </w:r>
    </w:p>
    <w:p w14:paraId="24EE1A76" w14:textId="7A811773" w:rsidR="007721DB" w:rsidRPr="004A0507" w:rsidRDefault="007721DB" w:rsidP="007721DB">
      <w:pPr>
        <w:rPr>
          <w:rFonts w:eastAsia="Arial" w:cs="Times New Roman"/>
          <w:color w:val="003057"/>
        </w:rPr>
      </w:pPr>
      <w:r w:rsidRPr="004A0507">
        <w:rPr>
          <w:rFonts w:eastAsia="Arial" w:cs="Times New Roman"/>
          <w:color w:val="003057"/>
          <w:lang w:bidi="cy-GB"/>
        </w:rPr>
        <w:t>Mae gan bob pleidleisiwr yr hawl i bleidleisio yn annibynnol ac yn gyfrinachol. Bydd rhywfaint o offer cynorthwyol ar gael yn yr orsaf bleidleisio i helpu pobl i wneud hynny. Mae staff yr orsaf bleidleisio yno i helpu, a dylid annog pleidleiswyr i ofyn i aelod o staff os bydd ganddynt unrhyw gwestiynau neu os bydd angen cymorth arnynt.</w:t>
      </w:r>
    </w:p>
    <w:p w14:paraId="2B2C4815" w14:textId="59520781" w:rsidR="007721DB" w:rsidRPr="004A0507" w:rsidRDefault="007721DB" w:rsidP="007721DB">
      <w:pPr>
        <w:rPr>
          <w:rFonts w:eastAsia="Arial" w:cs="Times New Roman"/>
          <w:color w:val="003057"/>
        </w:rPr>
      </w:pPr>
      <w:r w:rsidRPr="004A0507">
        <w:rPr>
          <w:rFonts w:eastAsia="Arial" w:cs="Times New Roman"/>
          <w:color w:val="003057"/>
          <w:lang w:bidi="cy-GB"/>
        </w:rPr>
        <w:t xml:space="preserve">Os bydd gan rywun anghenion mynediad penodol, gall gysylltu â'i gyngor lleol i ganfod pa gyfarpar cynorthwyol fydd ar gael a gofyn am unrhyw gyfarpar ychwanegol sydd ei angen. Bydd y cyngor yn penderfynu a ellir darparu'r cyfarpar y gofynnwyd amdano. </w:t>
      </w:r>
    </w:p>
    <w:p w14:paraId="158D8E5D" w14:textId="235880E5" w:rsidR="007721DB" w:rsidRPr="004A0507" w:rsidRDefault="007721DB" w:rsidP="007721DB">
      <w:pPr>
        <w:rPr>
          <w:rFonts w:eastAsia="Arial" w:cs="Times New Roman"/>
          <w:color w:val="003057"/>
        </w:rPr>
      </w:pPr>
      <w:r w:rsidRPr="004A0507">
        <w:rPr>
          <w:rFonts w:eastAsia="Arial" w:cs="Times New Roman"/>
          <w:color w:val="003057"/>
          <w:lang w:bidi="cy-GB"/>
        </w:rPr>
        <w:t xml:space="preserve">Gall y Swyddog Llywyddu helpu'r pleidleisiwr i fwrw ei bleidlais os byddai hyn yn ddefnyddiol. Gall pobl sy'n teimlo na allant bleidleisio mewn gorsaf bleidleisio heb gymorth, gan gynnwys pobl anabl, ddod â chydymaith gyda nhw i’w helpu. Dylid hysbysu </w:t>
      </w:r>
      <w:r w:rsidRPr="004A0507">
        <w:rPr>
          <w:rFonts w:eastAsia="Arial" w:cs="Times New Roman"/>
          <w:color w:val="003057"/>
          <w:lang w:bidi="cy-GB"/>
        </w:rPr>
        <w:lastRenderedPageBreak/>
        <w:t xml:space="preserve">staff yr orsaf bleidleisio os yw cydymaith yn cefnogi rhywun i bleidleisio pan fydd yn cyrraedd.  </w:t>
      </w:r>
    </w:p>
    <w:p w14:paraId="52EAE7CE" w14:textId="71683EF2" w:rsidR="00744893" w:rsidRPr="00EE1C0A" w:rsidRDefault="007721DB" w:rsidP="00EE1C0A">
      <w:pPr>
        <w:rPr>
          <w:rFonts w:eastAsia="Arial" w:cs="Times New Roman"/>
          <w:color w:val="003057"/>
        </w:rPr>
      </w:pPr>
      <w:r w:rsidRPr="004A0507">
        <w:rPr>
          <w:rFonts w:eastAsia="Arial" w:cs="Times New Roman"/>
          <w:color w:val="003057"/>
          <w:lang w:bidi="cy-GB"/>
        </w:rPr>
        <w:t xml:space="preserve">Os bydd rhywun rydych yn ei gefnogi yn cael unrhyw broblemau yn yr orsaf bleidleisio ac am roi adborth ar ei brofiad, dylai gysylltu â'i gyngor lleol. </w:t>
      </w:r>
      <w:bookmarkEnd w:id="0"/>
      <w:bookmarkEnd w:id="1"/>
    </w:p>
    <w:sectPr w:rsidR="00744893" w:rsidRPr="00EE1C0A" w:rsidSect="00454C63">
      <w:headerReference w:type="even" r:id="rId27"/>
      <w:headerReference w:type="default" r:id="rId28"/>
      <w:footerReference w:type="even" r:id="rId29"/>
      <w:footerReference w:type="default" r:id="rId30"/>
      <w:headerReference w:type="first" r:id="rId31"/>
      <w:footerReference w:type="first" r:id="rId32"/>
      <w:type w:val="continuous"/>
      <w:pgSz w:w="11906" w:h="16838" w:code="9"/>
      <w:pgMar w:top="714"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121C" w14:textId="77777777" w:rsidR="00715290" w:rsidRDefault="00715290" w:rsidP="006275AD">
      <w:pPr>
        <w:spacing w:after="0" w:line="240" w:lineRule="auto"/>
      </w:pPr>
      <w:r>
        <w:separator/>
      </w:r>
    </w:p>
    <w:p w14:paraId="44016FCC" w14:textId="77777777" w:rsidR="00715290" w:rsidRDefault="00715290"/>
  </w:endnote>
  <w:endnote w:type="continuationSeparator" w:id="0">
    <w:p w14:paraId="31C997FE" w14:textId="77777777" w:rsidR="00715290" w:rsidRDefault="00715290" w:rsidP="006275AD">
      <w:pPr>
        <w:spacing w:after="0" w:line="240" w:lineRule="auto"/>
      </w:pPr>
      <w:r>
        <w:continuationSeparator/>
      </w:r>
    </w:p>
    <w:p w14:paraId="1DD8BA40" w14:textId="77777777" w:rsidR="00715290" w:rsidRDefault="00715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AE30" w14:textId="77777777" w:rsidR="0074031B" w:rsidRDefault="00740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12446"/>
      <w:docPartObj>
        <w:docPartGallery w:val="Page Numbers (Bottom of Page)"/>
        <w:docPartUnique/>
      </w:docPartObj>
    </w:sdtPr>
    <w:sdtEndPr>
      <w:rPr>
        <w:noProof/>
      </w:rPr>
    </w:sdtEndPr>
    <w:sdtContent>
      <w:p w14:paraId="544CF784" w14:textId="77777777" w:rsidR="00BA101E" w:rsidRDefault="00BA101E">
        <w:pPr>
          <w:pStyle w:val="Foote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10017936" w14:textId="77777777" w:rsidR="00154BFB" w:rsidRDefault="00154B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A7DC" w14:textId="77777777" w:rsidR="0074031B" w:rsidRDefault="0074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07F2" w14:textId="77777777" w:rsidR="00715290" w:rsidRDefault="00715290" w:rsidP="006275AD">
      <w:pPr>
        <w:spacing w:after="0" w:line="240" w:lineRule="auto"/>
      </w:pPr>
      <w:r>
        <w:separator/>
      </w:r>
    </w:p>
    <w:p w14:paraId="4C2C9798" w14:textId="77777777" w:rsidR="00715290" w:rsidRDefault="00715290"/>
  </w:footnote>
  <w:footnote w:type="continuationSeparator" w:id="0">
    <w:p w14:paraId="257DD073" w14:textId="77777777" w:rsidR="00715290" w:rsidRDefault="00715290" w:rsidP="006275AD">
      <w:pPr>
        <w:spacing w:after="0" w:line="240" w:lineRule="auto"/>
      </w:pPr>
      <w:r>
        <w:continuationSeparator/>
      </w:r>
    </w:p>
    <w:p w14:paraId="66B290EF" w14:textId="77777777" w:rsidR="00715290" w:rsidRDefault="00715290"/>
  </w:footnote>
  <w:footnote w:id="1">
    <w:p w14:paraId="5B844F51" w14:textId="77777777" w:rsidR="00957DFA" w:rsidRDefault="00957DFA" w:rsidP="00957DFA">
      <w:pPr>
        <w:pStyle w:val="FootnoteText"/>
      </w:pPr>
      <w:r>
        <w:rPr>
          <w:rStyle w:val="FootnoteReference"/>
          <w:lang w:bidi="cy-GB"/>
        </w:rPr>
        <w:footnoteRef/>
      </w:r>
      <w:r>
        <w:rPr>
          <w:lang w:bidi="cy-GB"/>
        </w:rPr>
        <w:t xml:space="preserve"> Adran 1 o Ddeddf Galluedd Meddyliol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377F" w14:textId="4D4D6CDE" w:rsidR="0074031B" w:rsidRDefault="00740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F25B" w14:textId="2E56661A" w:rsidR="0074031B" w:rsidRDefault="00740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CD1" w14:textId="18213726" w:rsidR="00BA3E60" w:rsidRPr="00BA3E60" w:rsidRDefault="00AC43D0" w:rsidP="000911B7">
    <w:pPr>
      <w:pStyle w:val="Header"/>
      <w:tabs>
        <w:tab w:val="left" w:pos="0"/>
      </w:tabs>
      <w:spacing w:before="120" w:after="360"/>
      <w:jc w:val="left"/>
    </w:pPr>
    <w:r>
      <w:rPr>
        <w:noProof/>
        <w:lang w:bidi="cy-GB"/>
      </w:rPr>
      <w:drawing>
        <wp:anchor distT="0" distB="0" distL="114300" distR="114300" simplePos="0" relativeHeight="251658240" behindDoc="0" locked="0" layoutInCell="1" allowOverlap="1" wp14:anchorId="3A7091A7" wp14:editId="0B9078AE">
          <wp:simplePos x="0" y="0"/>
          <wp:positionH relativeFrom="column">
            <wp:posOffset>1664970</wp:posOffset>
          </wp:positionH>
          <wp:positionV relativeFrom="paragraph">
            <wp:posOffset>84658</wp:posOffset>
          </wp:positionV>
          <wp:extent cx="1572260" cy="786130"/>
          <wp:effectExtent l="0" t="0" r="8890" b="0"/>
          <wp:wrapThrough wrapText="bothSides">
            <wp:wrapPolygon edited="0">
              <wp:start x="0" y="0"/>
              <wp:lineTo x="0" y="20937"/>
              <wp:lineTo x="21460" y="20937"/>
              <wp:lineTo x="21460" y="0"/>
              <wp:lineTo x="0" y="0"/>
            </wp:wrapPolygon>
          </wp:wrapThrough>
          <wp:docPr id="2" name="Picture 2"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lectoral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572260" cy="786130"/>
                  </a:xfrm>
                  <a:prstGeom prst="rect">
                    <a:avLst/>
                  </a:prstGeom>
                </pic:spPr>
              </pic:pic>
            </a:graphicData>
          </a:graphic>
          <wp14:sizeRelH relativeFrom="page">
            <wp14:pctWidth>0</wp14:pctWidth>
          </wp14:sizeRelH>
          <wp14:sizeRelV relativeFrom="page">
            <wp14:pctHeight>0</wp14:pctHeight>
          </wp14:sizeRelV>
        </wp:anchor>
      </w:drawing>
    </w:r>
    <w:r>
      <w:rPr>
        <w:noProof/>
        <w:lang w:bidi="cy-GB"/>
      </w:rPr>
      <w:drawing>
        <wp:inline distT="0" distB="0" distL="0" distR="0" wp14:anchorId="407269DA" wp14:editId="0053A458">
          <wp:extent cx="1243584" cy="786384"/>
          <wp:effectExtent l="0" t="0" r="0" b="0"/>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2">
                    <a:extLst>
                      <a:ext uri="{28A0092B-C50C-407E-A947-70E740481C1C}">
                        <a14:useLocalDpi xmlns:a14="http://schemas.microsoft.com/office/drawing/2010/main" val="0"/>
                      </a:ext>
                    </a:extLst>
                  </a:blip>
                  <a:stretch>
                    <a:fillRect/>
                  </a:stretch>
                </pic:blipFill>
                <pic:spPr>
                  <a:xfrm>
                    <a:off x="0" y="0"/>
                    <a:ext cx="1243584" cy="786384"/>
                  </a:xfrm>
                  <a:prstGeom prst="rect">
                    <a:avLst/>
                  </a:prstGeom>
                </pic:spPr>
              </pic:pic>
            </a:graphicData>
          </a:graphic>
        </wp:inline>
      </w:drawing>
    </w:r>
    <w:r>
      <w:rPr>
        <w:lang w:bidi="cy-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7B6413FA"/>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6A51A6A"/>
    <w:multiLevelType w:val="multilevel"/>
    <w:tmpl w:val="365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924FDA"/>
    <w:multiLevelType w:val="hybridMultilevel"/>
    <w:tmpl w:val="4B3EE844"/>
    <w:lvl w:ilvl="0" w:tplc="088E7FD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80478"/>
    <w:multiLevelType w:val="multilevel"/>
    <w:tmpl w:val="4740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04456D"/>
    <w:multiLevelType w:val="multilevel"/>
    <w:tmpl w:val="0BA86DD0"/>
    <w:numStyleLink w:val="ECAppendix"/>
  </w:abstractNum>
  <w:abstractNum w:abstractNumId="15"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6" w15:restartNumberingAfterBreak="0">
    <w:nsid w:val="386715C3"/>
    <w:multiLevelType w:val="multilevel"/>
    <w:tmpl w:val="0BA86DD0"/>
    <w:styleLink w:val="ECAppendix"/>
    <w:lvl w:ilvl="0">
      <w:start w:val="1"/>
      <w:numFmt w:val="upperLetter"/>
      <w:pStyle w:val="Appendixheadnumber"/>
      <w:lvlText w:val="Atodiad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907" w:hanging="907"/>
      </w:pPr>
      <w:rPr>
        <w:rFonts w:hint="default"/>
      </w:rPr>
    </w:lvl>
    <w:lvl w:ilvl="2">
      <w:start w:val="1"/>
      <w:numFmt w:val="none"/>
      <w:lvlText w:val=""/>
      <w:lvlJc w:val="left"/>
      <w:pPr>
        <w:tabs>
          <w:tab w:val="num" w:pos="907"/>
        </w:tabs>
        <w:ind w:left="907" w:hanging="907"/>
      </w:pPr>
      <w:rPr>
        <w:rFonts w:hint="default"/>
      </w:rPr>
    </w:lvl>
    <w:lvl w:ilvl="3">
      <w:start w:val="1"/>
      <w:numFmt w:val="none"/>
      <w:lvlText w:val=""/>
      <w:lvlJc w:val="left"/>
      <w:pPr>
        <w:tabs>
          <w:tab w:val="num" w:pos="907"/>
        </w:tabs>
        <w:ind w:left="907" w:hanging="907"/>
      </w:pPr>
      <w:rPr>
        <w:rFonts w:hint="default"/>
      </w:rPr>
    </w:lvl>
    <w:lvl w:ilvl="4">
      <w:start w:val="1"/>
      <w:numFmt w:val="none"/>
      <w:lvlText w:val=""/>
      <w:lvlJc w:val="left"/>
      <w:pPr>
        <w:tabs>
          <w:tab w:val="num" w:pos="907"/>
        </w:tabs>
        <w:ind w:left="907" w:hanging="907"/>
      </w:pPr>
      <w:rPr>
        <w:rFonts w:hint="default"/>
      </w:rPr>
    </w:lvl>
    <w:lvl w:ilvl="5">
      <w:start w:val="1"/>
      <w:numFmt w:val="none"/>
      <w:lvlText w:val=""/>
      <w:lvlJc w:val="left"/>
      <w:pPr>
        <w:tabs>
          <w:tab w:val="num" w:pos="907"/>
        </w:tabs>
        <w:ind w:left="907" w:hanging="907"/>
      </w:pPr>
      <w:rPr>
        <w:rFonts w:hint="default"/>
      </w:rPr>
    </w:lvl>
    <w:lvl w:ilvl="6">
      <w:start w:val="1"/>
      <w:numFmt w:val="none"/>
      <w:lvlText w:val=""/>
      <w:lvlJc w:val="left"/>
      <w:pPr>
        <w:tabs>
          <w:tab w:val="num" w:pos="907"/>
        </w:tabs>
        <w:ind w:left="907" w:hanging="907"/>
      </w:pPr>
      <w:rPr>
        <w:rFonts w:hint="default"/>
      </w:rPr>
    </w:lvl>
    <w:lvl w:ilvl="7">
      <w:start w:val="1"/>
      <w:numFmt w:val="none"/>
      <w:lvlText w:val=""/>
      <w:lvlJc w:val="left"/>
      <w:pPr>
        <w:tabs>
          <w:tab w:val="num" w:pos="907"/>
        </w:tabs>
        <w:ind w:left="907" w:hanging="907"/>
      </w:pPr>
      <w:rPr>
        <w:rFonts w:hint="default"/>
      </w:rPr>
    </w:lvl>
    <w:lvl w:ilvl="8">
      <w:start w:val="1"/>
      <w:numFmt w:val="none"/>
      <w:lvlText w:val=""/>
      <w:lvlJc w:val="left"/>
      <w:pPr>
        <w:tabs>
          <w:tab w:val="num" w:pos="907"/>
        </w:tabs>
        <w:ind w:left="907" w:hanging="907"/>
      </w:pPr>
      <w:rPr>
        <w:rFonts w:hint="default"/>
      </w:rPr>
    </w:lvl>
  </w:abstractNum>
  <w:abstractNum w:abstractNumId="17" w15:restartNumberingAfterBreak="0">
    <w:nsid w:val="3CEF6520"/>
    <w:multiLevelType w:val="multilevel"/>
    <w:tmpl w:val="5C8257EC"/>
    <w:styleLink w:val="ECNumbered"/>
    <w:lvl w:ilvl="0">
      <w:start w:val="1"/>
      <w:numFmt w:val="decimal"/>
      <w:pStyle w:val="Numberedpara1Alt-n"/>
      <w:lvlText w:val="%1."/>
      <w:lvlJc w:val="left"/>
      <w:pPr>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612714D"/>
    <w:multiLevelType w:val="hybridMultilevel"/>
    <w:tmpl w:val="C3E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59171C3"/>
    <w:multiLevelType w:val="multilevel"/>
    <w:tmpl w:val="2C54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2" w15:restartNumberingAfterBreak="0">
    <w:nsid w:val="5F9E6A70"/>
    <w:multiLevelType w:val="multilevel"/>
    <w:tmpl w:val="8934F034"/>
    <w:numStyleLink w:val="ECList"/>
  </w:abstractNum>
  <w:abstractNum w:abstractNumId="23" w15:restartNumberingAfterBreak="0">
    <w:nsid w:val="662972D6"/>
    <w:multiLevelType w:val="multilevel"/>
    <w:tmpl w:val="5C8257EC"/>
    <w:numStyleLink w:val="ECNumbered"/>
  </w:abstractNum>
  <w:abstractNum w:abstractNumId="24" w15:restartNumberingAfterBreak="0">
    <w:nsid w:val="6F317183"/>
    <w:multiLevelType w:val="multilevel"/>
    <w:tmpl w:val="FC9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47461"/>
    <w:multiLevelType w:val="hybridMultilevel"/>
    <w:tmpl w:val="E5322A2A"/>
    <w:lvl w:ilvl="0" w:tplc="166A5016">
      <w:start w:val="1"/>
      <w:numFmt w:val="bullet"/>
      <w:pStyle w:val="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E74C3"/>
    <w:multiLevelType w:val="hybridMultilevel"/>
    <w:tmpl w:val="C798D09E"/>
    <w:lvl w:ilvl="0" w:tplc="EBF840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8A42BC"/>
    <w:multiLevelType w:val="multilevel"/>
    <w:tmpl w:val="209A21DA"/>
    <w:numStyleLink w:val="ECBullets"/>
  </w:abstractNum>
  <w:num w:numId="1" w16cid:durableId="408621790">
    <w:abstractNumId w:val="19"/>
  </w:num>
  <w:num w:numId="2" w16cid:durableId="625746119">
    <w:abstractNumId w:val="22"/>
  </w:num>
  <w:num w:numId="3" w16cid:durableId="1012104729">
    <w:abstractNumId w:val="16"/>
  </w:num>
  <w:num w:numId="4" w16cid:durableId="744692283">
    <w:abstractNumId w:val="15"/>
  </w:num>
  <w:num w:numId="5" w16cid:durableId="619730117">
    <w:abstractNumId w:val="21"/>
  </w:num>
  <w:num w:numId="6" w16cid:durableId="427388742">
    <w:abstractNumId w:val="9"/>
  </w:num>
  <w:num w:numId="7" w16cid:durableId="1238054686">
    <w:abstractNumId w:val="7"/>
  </w:num>
  <w:num w:numId="8" w16cid:durableId="1810005696">
    <w:abstractNumId w:val="6"/>
  </w:num>
  <w:num w:numId="9" w16cid:durableId="1493057428">
    <w:abstractNumId w:val="5"/>
  </w:num>
  <w:num w:numId="10" w16cid:durableId="1253586880">
    <w:abstractNumId w:val="4"/>
  </w:num>
  <w:num w:numId="11" w16cid:durableId="1774934785">
    <w:abstractNumId w:val="8"/>
  </w:num>
  <w:num w:numId="12" w16cid:durableId="1681590295">
    <w:abstractNumId w:val="3"/>
  </w:num>
  <w:num w:numId="13" w16cid:durableId="1245413229">
    <w:abstractNumId w:val="2"/>
  </w:num>
  <w:num w:numId="14" w16cid:durableId="668098388">
    <w:abstractNumId w:val="1"/>
  </w:num>
  <w:num w:numId="15" w16cid:durableId="1695035113">
    <w:abstractNumId w:val="0"/>
  </w:num>
  <w:num w:numId="16" w16cid:durableId="1165125460">
    <w:abstractNumId w:val="17"/>
  </w:num>
  <w:num w:numId="17" w16cid:durableId="1166549917">
    <w:abstractNumId w:val="12"/>
  </w:num>
  <w:num w:numId="18" w16cid:durableId="1390766037">
    <w:abstractNumId w:val="10"/>
  </w:num>
  <w:num w:numId="19" w16cid:durableId="1565605934">
    <w:abstractNumId w:val="23"/>
  </w:num>
  <w:num w:numId="20" w16cid:durableId="801072563">
    <w:abstractNumId w:val="14"/>
  </w:num>
  <w:num w:numId="21" w16cid:durableId="1931959698">
    <w:abstractNumId w:val="27"/>
  </w:num>
  <w:num w:numId="22" w16cid:durableId="410321265">
    <w:abstractNumId w:val="25"/>
  </w:num>
  <w:num w:numId="23" w16cid:durableId="490145841">
    <w:abstractNumId w:val="26"/>
  </w:num>
  <w:num w:numId="24" w16cid:durableId="1883639454">
    <w:abstractNumId w:val="13"/>
  </w:num>
  <w:num w:numId="25" w16cid:durableId="1760828625">
    <w:abstractNumId w:val="20"/>
  </w:num>
  <w:num w:numId="26" w16cid:durableId="1413504922">
    <w:abstractNumId w:val="11"/>
  </w:num>
  <w:num w:numId="27" w16cid:durableId="217058188">
    <w:abstractNumId w:val="24"/>
  </w:num>
  <w:num w:numId="28" w16cid:durableId="151522330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DateAndTime/>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07"/>
    <w:rsid w:val="00005718"/>
    <w:rsid w:val="000102ED"/>
    <w:rsid w:val="00010A98"/>
    <w:rsid w:val="00014B8B"/>
    <w:rsid w:val="0002447B"/>
    <w:rsid w:val="00025ECF"/>
    <w:rsid w:val="00030ADE"/>
    <w:rsid w:val="00037306"/>
    <w:rsid w:val="0003754F"/>
    <w:rsid w:val="00040DF1"/>
    <w:rsid w:val="00046497"/>
    <w:rsid w:val="000507BC"/>
    <w:rsid w:val="0005467F"/>
    <w:rsid w:val="000554C3"/>
    <w:rsid w:val="000607F7"/>
    <w:rsid w:val="00065C9C"/>
    <w:rsid w:val="0006603F"/>
    <w:rsid w:val="000713EC"/>
    <w:rsid w:val="00075004"/>
    <w:rsid w:val="000758F6"/>
    <w:rsid w:val="00081DF8"/>
    <w:rsid w:val="00081F96"/>
    <w:rsid w:val="0008292E"/>
    <w:rsid w:val="00087668"/>
    <w:rsid w:val="000911B7"/>
    <w:rsid w:val="000926D8"/>
    <w:rsid w:val="00093074"/>
    <w:rsid w:val="000947C5"/>
    <w:rsid w:val="0009546F"/>
    <w:rsid w:val="000A0076"/>
    <w:rsid w:val="000A5D32"/>
    <w:rsid w:val="000B09A9"/>
    <w:rsid w:val="000B14AF"/>
    <w:rsid w:val="000B525B"/>
    <w:rsid w:val="000B60AE"/>
    <w:rsid w:val="000B75B2"/>
    <w:rsid w:val="000C4F86"/>
    <w:rsid w:val="000C6AD3"/>
    <w:rsid w:val="000C70C8"/>
    <w:rsid w:val="000C70E9"/>
    <w:rsid w:val="000D1FF3"/>
    <w:rsid w:val="000D54EA"/>
    <w:rsid w:val="000D57AF"/>
    <w:rsid w:val="000D6FF9"/>
    <w:rsid w:val="000F1E30"/>
    <w:rsid w:val="000F22E1"/>
    <w:rsid w:val="000F2D10"/>
    <w:rsid w:val="000F464E"/>
    <w:rsid w:val="000F77BA"/>
    <w:rsid w:val="00104CC6"/>
    <w:rsid w:val="001077A2"/>
    <w:rsid w:val="00117E68"/>
    <w:rsid w:val="0012191A"/>
    <w:rsid w:val="001235DD"/>
    <w:rsid w:val="00124A85"/>
    <w:rsid w:val="001257A0"/>
    <w:rsid w:val="00126352"/>
    <w:rsid w:val="00137D13"/>
    <w:rsid w:val="00140EEC"/>
    <w:rsid w:val="00145CC5"/>
    <w:rsid w:val="00147A55"/>
    <w:rsid w:val="00151093"/>
    <w:rsid w:val="001538F6"/>
    <w:rsid w:val="00154BFB"/>
    <w:rsid w:val="0016347D"/>
    <w:rsid w:val="0017039D"/>
    <w:rsid w:val="0018102F"/>
    <w:rsid w:val="001822A0"/>
    <w:rsid w:val="001856D5"/>
    <w:rsid w:val="00190185"/>
    <w:rsid w:val="00190405"/>
    <w:rsid w:val="00190A02"/>
    <w:rsid w:val="001A54F2"/>
    <w:rsid w:val="001B3E94"/>
    <w:rsid w:val="001B4740"/>
    <w:rsid w:val="001B64AA"/>
    <w:rsid w:val="001B685C"/>
    <w:rsid w:val="001C6B26"/>
    <w:rsid w:val="001C7C13"/>
    <w:rsid w:val="001D154B"/>
    <w:rsid w:val="001D2D27"/>
    <w:rsid w:val="001D6B9C"/>
    <w:rsid w:val="001E445A"/>
    <w:rsid w:val="001E4FA3"/>
    <w:rsid w:val="001E51F0"/>
    <w:rsid w:val="001E5AE6"/>
    <w:rsid w:val="001E61B1"/>
    <w:rsid w:val="001F08C6"/>
    <w:rsid w:val="001F0AF0"/>
    <w:rsid w:val="001F2BCA"/>
    <w:rsid w:val="001F65CD"/>
    <w:rsid w:val="001F6F63"/>
    <w:rsid w:val="001F7B7D"/>
    <w:rsid w:val="001F7C19"/>
    <w:rsid w:val="002021EB"/>
    <w:rsid w:val="00203A69"/>
    <w:rsid w:val="00204078"/>
    <w:rsid w:val="00205E2D"/>
    <w:rsid w:val="00206548"/>
    <w:rsid w:val="0021079B"/>
    <w:rsid w:val="002112B4"/>
    <w:rsid w:val="0021237A"/>
    <w:rsid w:val="002126F1"/>
    <w:rsid w:val="0021620F"/>
    <w:rsid w:val="0022155E"/>
    <w:rsid w:val="002216ED"/>
    <w:rsid w:val="00243A5C"/>
    <w:rsid w:val="0024419D"/>
    <w:rsid w:val="002579A2"/>
    <w:rsid w:val="0026462A"/>
    <w:rsid w:val="002665B8"/>
    <w:rsid w:val="002671C8"/>
    <w:rsid w:val="00272715"/>
    <w:rsid w:val="00273FC1"/>
    <w:rsid w:val="0027412F"/>
    <w:rsid w:val="00277EC0"/>
    <w:rsid w:val="00282C14"/>
    <w:rsid w:val="00282D32"/>
    <w:rsid w:val="00285EE2"/>
    <w:rsid w:val="00294873"/>
    <w:rsid w:val="002950F4"/>
    <w:rsid w:val="00296115"/>
    <w:rsid w:val="00297A16"/>
    <w:rsid w:val="002A084E"/>
    <w:rsid w:val="002A097F"/>
    <w:rsid w:val="002A0983"/>
    <w:rsid w:val="002B2B22"/>
    <w:rsid w:val="002B4016"/>
    <w:rsid w:val="002B5317"/>
    <w:rsid w:val="002B7F38"/>
    <w:rsid w:val="002C1D0A"/>
    <w:rsid w:val="002C3872"/>
    <w:rsid w:val="002C3D0F"/>
    <w:rsid w:val="002D74B1"/>
    <w:rsid w:val="002E0BDD"/>
    <w:rsid w:val="002E3F57"/>
    <w:rsid w:val="002E76A8"/>
    <w:rsid w:val="002F00F1"/>
    <w:rsid w:val="002F28B8"/>
    <w:rsid w:val="002F6BE8"/>
    <w:rsid w:val="002F7BB8"/>
    <w:rsid w:val="00303154"/>
    <w:rsid w:val="00313083"/>
    <w:rsid w:val="00320FC3"/>
    <w:rsid w:val="0033246B"/>
    <w:rsid w:val="003342B3"/>
    <w:rsid w:val="0034220E"/>
    <w:rsid w:val="00345141"/>
    <w:rsid w:val="00345342"/>
    <w:rsid w:val="00354A41"/>
    <w:rsid w:val="0036572F"/>
    <w:rsid w:val="00366388"/>
    <w:rsid w:val="00370BE9"/>
    <w:rsid w:val="00373340"/>
    <w:rsid w:val="003749A7"/>
    <w:rsid w:val="003806CA"/>
    <w:rsid w:val="003809AF"/>
    <w:rsid w:val="00384854"/>
    <w:rsid w:val="003863A2"/>
    <w:rsid w:val="003874CA"/>
    <w:rsid w:val="00396208"/>
    <w:rsid w:val="00397D8A"/>
    <w:rsid w:val="003A300F"/>
    <w:rsid w:val="003A322D"/>
    <w:rsid w:val="003B22D1"/>
    <w:rsid w:val="003B6088"/>
    <w:rsid w:val="003B7A2A"/>
    <w:rsid w:val="003C34A2"/>
    <w:rsid w:val="003C7AD3"/>
    <w:rsid w:val="003D3043"/>
    <w:rsid w:val="003D3EF5"/>
    <w:rsid w:val="003D431F"/>
    <w:rsid w:val="003D6AAB"/>
    <w:rsid w:val="003E2F8F"/>
    <w:rsid w:val="003E6369"/>
    <w:rsid w:val="003F30B8"/>
    <w:rsid w:val="004041FC"/>
    <w:rsid w:val="00406D32"/>
    <w:rsid w:val="004073DA"/>
    <w:rsid w:val="004118FE"/>
    <w:rsid w:val="0041231E"/>
    <w:rsid w:val="004130FD"/>
    <w:rsid w:val="00416AB3"/>
    <w:rsid w:val="00417EE9"/>
    <w:rsid w:val="00422F75"/>
    <w:rsid w:val="00426155"/>
    <w:rsid w:val="0042767F"/>
    <w:rsid w:val="00434A8D"/>
    <w:rsid w:val="004361EE"/>
    <w:rsid w:val="00437355"/>
    <w:rsid w:val="004374AA"/>
    <w:rsid w:val="004379D5"/>
    <w:rsid w:val="0044053E"/>
    <w:rsid w:val="004416D0"/>
    <w:rsid w:val="00445D9C"/>
    <w:rsid w:val="00450D81"/>
    <w:rsid w:val="00454C63"/>
    <w:rsid w:val="004562A1"/>
    <w:rsid w:val="00460ADA"/>
    <w:rsid w:val="004713A5"/>
    <w:rsid w:val="0047532F"/>
    <w:rsid w:val="00480851"/>
    <w:rsid w:val="00480ACF"/>
    <w:rsid w:val="00481897"/>
    <w:rsid w:val="00485F13"/>
    <w:rsid w:val="00491714"/>
    <w:rsid w:val="004A0507"/>
    <w:rsid w:val="004A4D23"/>
    <w:rsid w:val="004A4D56"/>
    <w:rsid w:val="004A522C"/>
    <w:rsid w:val="004B1F3C"/>
    <w:rsid w:val="004B5C43"/>
    <w:rsid w:val="004C045D"/>
    <w:rsid w:val="004C2A46"/>
    <w:rsid w:val="004C3900"/>
    <w:rsid w:val="004C6682"/>
    <w:rsid w:val="004D1E79"/>
    <w:rsid w:val="004D4C25"/>
    <w:rsid w:val="004E43C3"/>
    <w:rsid w:val="004E52FC"/>
    <w:rsid w:val="004E5B54"/>
    <w:rsid w:val="004E7097"/>
    <w:rsid w:val="004F43DF"/>
    <w:rsid w:val="004F6AB2"/>
    <w:rsid w:val="005106D9"/>
    <w:rsid w:val="00510A24"/>
    <w:rsid w:val="00510BA9"/>
    <w:rsid w:val="00514840"/>
    <w:rsid w:val="005149B7"/>
    <w:rsid w:val="00517323"/>
    <w:rsid w:val="0052106A"/>
    <w:rsid w:val="00534C66"/>
    <w:rsid w:val="00537224"/>
    <w:rsid w:val="005439CF"/>
    <w:rsid w:val="00545889"/>
    <w:rsid w:val="00545A4B"/>
    <w:rsid w:val="005466F5"/>
    <w:rsid w:val="00550CE4"/>
    <w:rsid w:val="00551B72"/>
    <w:rsid w:val="0055245E"/>
    <w:rsid w:val="00554C18"/>
    <w:rsid w:val="00557826"/>
    <w:rsid w:val="005608FE"/>
    <w:rsid w:val="00560B6E"/>
    <w:rsid w:val="00562630"/>
    <w:rsid w:val="0056326F"/>
    <w:rsid w:val="00564220"/>
    <w:rsid w:val="00566A06"/>
    <w:rsid w:val="00566DD1"/>
    <w:rsid w:val="00577D83"/>
    <w:rsid w:val="00580CA1"/>
    <w:rsid w:val="00581CC9"/>
    <w:rsid w:val="005827EC"/>
    <w:rsid w:val="00582CD7"/>
    <w:rsid w:val="005850DB"/>
    <w:rsid w:val="005850EF"/>
    <w:rsid w:val="005872B4"/>
    <w:rsid w:val="00590462"/>
    <w:rsid w:val="005965A8"/>
    <w:rsid w:val="005A3A4B"/>
    <w:rsid w:val="005B1B2F"/>
    <w:rsid w:val="005B2C48"/>
    <w:rsid w:val="005B4824"/>
    <w:rsid w:val="005B77EB"/>
    <w:rsid w:val="005C3599"/>
    <w:rsid w:val="005C5679"/>
    <w:rsid w:val="005C724E"/>
    <w:rsid w:val="005D2E40"/>
    <w:rsid w:val="005D4F06"/>
    <w:rsid w:val="005E0835"/>
    <w:rsid w:val="005E0B75"/>
    <w:rsid w:val="005E1B52"/>
    <w:rsid w:val="005F0CD6"/>
    <w:rsid w:val="005F12B5"/>
    <w:rsid w:val="005F29EB"/>
    <w:rsid w:val="005F54DE"/>
    <w:rsid w:val="005F5C85"/>
    <w:rsid w:val="005F6554"/>
    <w:rsid w:val="005F7A59"/>
    <w:rsid w:val="00601C33"/>
    <w:rsid w:val="006026E7"/>
    <w:rsid w:val="0060395C"/>
    <w:rsid w:val="00607798"/>
    <w:rsid w:val="00614444"/>
    <w:rsid w:val="006275AD"/>
    <w:rsid w:val="006305C7"/>
    <w:rsid w:val="00633C01"/>
    <w:rsid w:val="00636A89"/>
    <w:rsid w:val="006408DC"/>
    <w:rsid w:val="0064386B"/>
    <w:rsid w:val="00644DB2"/>
    <w:rsid w:val="006464D9"/>
    <w:rsid w:val="00646E2A"/>
    <w:rsid w:val="00647E82"/>
    <w:rsid w:val="0065220A"/>
    <w:rsid w:val="00663104"/>
    <w:rsid w:val="00663F9A"/>
    <w:rsid w:val="00667507"/>
    <w:rsid w:val="00671395"/>
    <w:rsid w:val="00681FF2"/>
    <w:rsid w:val="0068670F"/>
    <w:rsid w:val="006907C9"/>
    <w:rsid w:val="006A2642"/>
    <w:rsid w:val="006A2767"/>
    <w:rsid w:val="006A5933"/>
    <w:rsid w:val="006B26A1"/>
    <w:rsid w:val="006B2FC5"/>
    <w:rsid w:val="006C1005"/>
    <w:rsid w:val="006C1395"/>
    <w:rsid w:val="006C3313"/>
    <w:rsid w:val="006C3E46"/>
    <w:rsid w:val="006C3EBA"/>
    <w:rsid w:val="006C4F2B"/>
    <w:rsid w:val="006C6EAB"/>
    <w:rsid w:val="006C7685"/>
    <w:rsid w:val="006D206B"/>
    <w:rsid w:val="006D5F44"/>
    <w:rsid w:val="006D7107"/>
    <w:rsid w:val="006E040F"/>
    <w:rsid w:val="006E16D5"/>
    <w:rsid w:val="006E7558"/>
    <w:rsid w:val="006F039B"/>
    <w:rsid w:val="006F0975"/>
    <w:rsid w:val="00700AD2"/>
    <w:rsid w:val="007037AC"/>
    <w:rsid w:val="0070402D"/>
    <w:rsid w:val="00704FB2"/>
    <w:rsid w:val="00706460"/>
    <w:rsid w:val="00706661"/>
    <w:rsid w:val="00707892"/>
    <w:rsid w:val="00710172"/>
    <w:rsid w:val="00711CCF"/>
    <w:rsid w:val="00715290"/>
    <w:rsid w:val="00717E88"/>
    <w:rsid w:val="007205B6"/>
    <w:rsid w:val="00720C22"/>
    <w:rsid w:val="0072207D"/>
    <w:rsid w:val="007242E7"/>
    <w:rsid w:val="00725F23"/>
    <w:rsid w:val="00726004"/>
    <w:rsid w:val="00726120"/>
    <w:rsid w:val="007301B6"/>
    <w:rsid w:val="007304BB"/>
    <w:rsid w:val="00731E72"/>
    <w:rsid w:val="0074031B"/>
    <w:rsid w:val="007406D4"/>
    <w:rsid w:val="0074174C"/>
    <w:rsid w:val="00743E2A"/>
    <w:rsid w:val="007445CD"/>
    <w:rsid w:val="00744893"/>
    <w:rsid w:val="00746BF5"/>
    <w:rsid w:val="00752F2B"/>
    <w:rsid w:val="00761AC8"/>
    <w:rsid w:val="00764059"/>
    <w:rsid w:val="007643C8"/>
    <w:rsid w:val="007647A1"/>
    <w:rsid w:val="00765DD3"/>
    <w:rsid w:val="007721DB"/>
    <w:rsid w:val="00776B2B"/>
    <w:rsid w:val="00780F18"/>
    <w:rsid w:val="00785167"/>
    <w:rsid w:val="00785D94"/>
    <w:rsid w:val="00785E91"/>
    <w:rsid w:val="00792A80"/>
    <w:rsid w:val="0079513B"/>
    <w:rsid w:val="007A03AE"/>
    <w:rsid w:val="007A1AB4"/>
    <w:rsid w:val="007A2E8B"/>
    <w:rsid w:val="007A37DD"/>
    <w:rsid w:val="007A396B"/>
    <w:rsid w:val="007B68D4"/>
    <w:rsid w:val="007B709C"/>
    <w:rsid w:val="007B73AE"/>
    <w:rsid w:val="007B754E"/>
    <w:rsid w:val="007C0B16"/>
    <w:rsid w:val="007C114C"/>
    <w:rsid w:val="007C25CC"/>
    <w:rsid w:val="007C3C04"/>
    <w:rsid w:val="007D0C26"/>
    <w:rsid w:val="007D7402"/>
    <w:rsid w:val="007D7976"/>
    <w:rsid w:val="007E1822"/>
    <w:rsid w:val="007E743E"/>
    <w:rsid w:val="007E7F26"/>
    <w:rsid w:val="007F06C0"/>
    <w:rsid w:val="007F1589"/>
    <w:rsid w:val="007F2FC2"/>
    <w:rsid w:val="00803728"/>
    <w:rsid w:val="00806FA8"/>
    <w:rsid w:val="00807324"/>
    <w:rsid w:val="00814C8E"/>
    <w:rsid w:val="00820563"/>
    <w:rsid w:val="008217EC"/>
    <w:rsid w:val="00832C61"/>
    <w:rsid w:val="00841CE5"/>
    <w:rsid w:val="00853A1F"/>
    <w:rsid w:val="008558FB"/>
    <w:rsid w:val="00857BB1"/>
    <w:rsid w:val="00861146"/>
    <w:rsid w:val="008636B7"/>
    <w:rsid w:val="00863C6D"/>
    <w:rsid w:val="008654E3"/>
    <w:rsid w:val="008675FD"/>
    <w:rsid w:val="008701C5"/>
    <w:rsid w:val="00871155"/>
    <w:rsid w:val="0087183E"/>
    <w:rsid w:val="0087212B"/>
    <w:rsid w:val="00872EDD"/>
    <w:rsid w:val="008763E1"/>
    <w:rsid w:val="00877A92"/>
    <w:rsid w:val="00885650"/>
    <w:rsid w:val="00890F9B"/>
    <w:rsid w:val="008912B7"/>
    <w:rsid w:val="0089400A"/>
    <w:rsid w:val="00895943"/>
    <w:rsid w:val="008A0201"/>
    <w:rsid w:val="008A049A"/>
    <w:rsid w:val="008A5DB3"/>
    <w:rsid w:val="008B3C03"/>
    <w:rsid w:val="008B4729"/>
    <w:rsid w:val="008B6FF2"/>
    <w:rsid w:val="008C14EC"/>
    <w:rsid w:val="008C23CE"/>
    <w:rsid w:val="008C295F"/>
    <w:rsid w:val="008C615D"/>
    <w:rsid w:val="008D1F9F"/>
    <w:rsid w:val="008D20E4"/>
    <w:rsid w:val="008D3BE5"/>
    <w:rsid w:val="008D6672"/>
    <w:rsid w:val="008E13EB"/>
    <w:rsid w:val="008E23FA"/>
    <w:rsid w:val="008E3DDD"/>
    <w:rsid w:val="008E4732"/>
    <w:rsid w:val="008F0094"/>
    <w:rsid w:val="008F3194"/>
    <w:rsid w:val="008F3933"/>
    <w:rsid w:val="008F5169"/>
    <w:rsid w:val="00901148"/>
    <w:rsid w:val="00904BF2"/>
    <w:rsid w:val="00905EB4"/>
    <w:rsid w:val="00906107"/>
    <w:rsid w:val="00910821"/>
    <w:rsid w:val="00912590"/>
    <w:rsid w:val="00921630"/>
    <w:rsid w:val="009253A5"/>
    <w:rsid w:val="0092651F"/>
    <w:rsid w:val="00926872"/>
    <w:rsid w:val="00930635"/>
    <w:rsid w:val="00932ED0"/>
    <w:rsid w:val="009500C7"/>
    <w:rsid w:val="00950556"/>
    <w:rsid w:val="00951DE7"/>
    <w:rsid w:val="00956CFA"/>
    <w:rsid w:val="00957DFA"/>
    <w:rsid w:val="009628E4"/>
    <w:rsid w:val="009637F6"/>
    <w:rsid w:val="009659AE"/>
    <w:rsid w:val="0097651B"/>
    <w:rsid w:val="009907F5"/>
    <w:rsid w:val="009967AB"/>
    <w:rsid w:val="00997B2D"/>
    <w:rsid w:val="009A42AF"/>
    <w:rsid w:val="009B5DC6"/>
    <w:rsid w:val="009B7043"/>
    <w:rsid w:val="009C14F9"/>
    <w:rsid w:val="009C1A0F"/>
    <w:rsid w:val="009C1E78"/>
    <w:rsid w:val="009C2460"/>
    <w:rsid w:val="009C2F78"/>
    <w:rsid w:val="009C7F5A"/>
    <w:rsid w:val="009D1A43"/>
    <w:rsid w:val="009E566D"/>
    <w:rsid w:val="009E5B6C"/>
    <w:rsid w:val="009F44DE"/>
    <w:rsid w:val="009F5406"/>
    <w:rsid w:val="009F71E6"/>
    <w:rsid w:val="00A01EE7"/>
    <w:rsid w:val="00A05376"/>
    <w:rsid w:val="00A13E97"/>
    <w:rsid w:val="00A145AA"/>
    <w:rsid w:val="00A15BCF"/>
    <w:rsid w:val="00A1613D"/>
    <w:rsid w:val="00A21CAA"/>
    <w:rsid w:val="00A24494"/>
    <w:rsid w:val="00A248B8"/>
    <w:rsid w:val="00A26C34"/>
    <w:rsid w:val="00A3157D"/>
    <w:rsid w:val="00A40E8E"/>
    <w:rsid w:val="00A410E3"/>
    <w:rsid w:val="00A461C4"/>
    <w:rsid w:val="00A47185"/>
    <w:rsid w:val="00A60321"/>
    <w:rsid w:val="00A646D1"/>
    <w:rsid w:val="00A65891"/>
    <w:rsid w:val="00A700B1"/>
    <w:rsid w:val="00A705AF"/>
    <w:rsid w:val="00A70952"/>
    <w:rsid w:val="00A811F2"/>
    <w:rsid w:val="00A81C6F"/>
    <w:rsid w:val="00A81EA2"/>
    <w:rsid w:val="00A871A4"/>
    <w:rsid w:val="00A91C48"/>
    <w:rsid w:val="00A9779B"/>
    <w:rsid w:val="00AA011F"/>
    <w:rsid w:val="00AA382D"/>
    <w:rsid w:val="00AA5A08"/>
    <w:rsid w:val="00AA771A"/>
    <w:rsid w:val="00AB06E2"/>
    <w:rsid w:val="00AB3309"/>
    <w:rsid w:val="00AC43D0"/>
    <w:rsid w:val="00AC6FF8"/>
    <w:rsid w:val="00AD1356"/>
    <w:rsid w:val="00AD3B86"/>
    <w:rsid w:val="00AD622A"/>
    <w:rsid w:val="00AD6598"/>
    <w:rsid w:val="00AE29F7"/>
    <w:rsid w:val="00AE6477"/>
    <w:rsid w:val="00AE7BC3"/>
    <w:rsid w:val="00AF24C7"/>
    <w:rsid w:val="00AF53DA"/>
    <w:rsid w:val="00B02D95"/>
    <w:rsid w:val="00B105A4"/>
    <w:rsid w:val="00B111CE"/>
    <w:rsid w:val="00B1380E"/>
    <w:rsid w:val="00B2111C"/>
    <w:rsid w:val="00B21D35"/>
    <w:rsid w:val="00B2604C"/>
    <w:rsid w:val="00B31C96"/>
    <w:rsid w:val="00B35CA5"/>
    <w:rsid w:val="00B508F7"/>
    <w:rsid w:val="00B558A5"/>
    <w:rsid w:val="00B55FF6"/>
    <w:rsid w:val="00B576D5"/>
    <w:rsid w:val="00B660BA"/>
    <w:rsid w:val="00B67851"/>
    <w:rsid w:val="00B77FDA"/>
    <w:rsid w:val="00B81ADA"/>
    <w:rsid w:val="00B93038"/>
    <w:rsid w:val="00B933A6"/>
    <w:rsid w:val="00B970A6"/>
    <w:rsid w:val="00B97947"/>
    <w:rsid w:val="00BA081D"/>
    <w:rsid w:val="00BA101E"/>
    <w:rsid w:val="00BA3E60"/>
    <w:rsid w:val="00BA51DD"/>
    <w:rsid w:val="00BA52ED"/>
    <w:rsid w:val="00BB01FD"/>
    <w:rsid w:val="00BB169E"/>
    <w:rsid w:val="00BB50CD"/>
    <w:rsid w:val="00BC7DF5"/>
    <w:rsid w:val="00BD12A6"/>
    <w:rsid w:val="00BD4243"/>
    <w:rsid w:val="00BD593E"/>
    <w:rsid w:val="00BD7C56"/>
    <w:rsid w:val="00BE0CB3"/>
    <w:rsid w:val="00BE1B6B"/>
    <w:rsid w:val="00BE3964"/>
    <w:rsid w:val="00BE66E5"/>
    <w:rsid w:val="00BE70F3"/>
    <w:rsid w:val="00C042D3"/>
    <w:rsid w:val="00C04683"/>
    <w:rsid w:val="00C07045"/>
    <w:rsid w:val="00C10EEF"/>
    <w:rsid w:val="00C11050"/>
    <w:rsid w:val="00C13527"/>
    <w:rsid w:val="00C144B0"/>
    <w:rsid w:val="00C16FC2"/>
    <w:rsid w:val="00C2077E"/>
    <w:rsid w:val="00C209F3"/>
    <w:rsid w:val="00C210AE"/>
    <w:rsid w:val="00C21D18"/>
    <w:rsid w:val="00C404AC"/>
    <w:rsid w:val="00C41444"/>
    <w:rsid w:val="00C42E34"/>
    <w:rsid w:val="00C53809"/>
    <w:rsid w:val="00C53D18"/>
    <w:rsid w:val="00C549C0"/>
    <w:rsid w:val="00C62201"/>
    <w:rsid w:val="00C66077"/>
    <w:rsid w:val="00C7083F"/>
    <w:rsid w:val="00C7372D"/>
    <w:rsid w:val="00C744D5"/>
    <w:rsid w:val="00C80F28"/>
    <w:rsid w:val="00C9086C"/>
    <w:rsid w:val="00C9713E"/>
    <w:rsid w:val="00C9787B"/>
    <w:rsid w:val="00CA097B"/>
    <w:rsid w:val="00CA1178"/>
    <w:rsid w:val="00CA7E29"/>
    <w:rsid w:val="00CB31DD"/>
    <w:rsid w:val="00CB40D3"/>
    <w:rsid w:val="00CC28BC"/>
    <w:rsid w:val="00CC2BDE"/>
    <w:rsid w:val="00CC67F9"/>
    <w:rsid w:val="00CD017B"/>
    <w:rsid w:val="00CD0450"/>
    <w:rsid w:val="00CD0E16"/>
    <w:rsid w:val="00CD344A"/>
    <w:rsid w:val="00CD7354"/>
    <w:rsid w:val="00CE0079"/>
    <w:rsid w:val="00CF0FE9"/>
    <w:rsid w:val="00CF2A23"/>
    <w:rsid w:val="00CF42AA"/>
    <w:rsid w:val="00CF6676"/>
    <w:rsid w:val="00D01631"/>
    <w:rsid w:val="00D0171D"/>
    <w:rsid w:val="00D02909"/>
    <w:rsid w:val="00D02CF1"/>
    <w:rsid w:val="00D03E7E"/>
    <w:rsid w:val="00D1149C"/>
    <w:rsid w:val="00D122B6"/>
    <w:rsid w:val="00D24764"/>
    <w:rsid w:val="00D25109"/>
    <w:rsid w:val="00D3364F"/>
    <w:rsid w:val="00D356E1"/>
    <w:rsid w:val="00D406ED"/>
    <w:rsid w:val="00D41591"/>
    <w:rsid w:val="00D41E21"/>
    <w:rsid w:val="00D4503A"/>
    <w:rsid w:val="00D46C80"/>
    <w:rsid w:val="00D51506"/>
    <w:rsid w:val="00D53273"/>
    <w:rsid w:val="00D57897"/>
    <w:rsid w:val="00D60E14"/>
    <w:rsid w:val="00D64D58"/>
    <w:rsid w:val="00D67285"/>
    <w:rsid w:val="00D70190"/>
    <w:rsid w:val="00D71C14"/>
    <w:rsid w:val="00D72858"/>
    <w:rsid w:val="00D75E50"/>
    <w:rsid w:val="00D82FBE"/>
    <w:rsid w:val="00D85EE8"/>
    <w:rsid w:val="00D92F9D"/>
    <w:rsid w:val="00D94783"/>
    <w:rsid w:val="00D94D89"/>
    <w:rsid w:val="00D964FC"/>
    <w:rsid w:val="00DA5783"/>
    <w:rsid w:val="00DA7259"/>
    <w:rsid w:val="00DB22B4"/>
    <w:rsid w:val="00DB47D4"/>
    <w:rsid w:val="00DB6216"/>
    <w:rsid w:val="00DC0545"/>
    <w:rsid w:val="00DC1530"/>
    <w:rsid w:val="00DC158E"/>
    <w:rsid w:val="00DC3460"/>
    <w:rsid w:val="00DC5841"/>
    <w:rsid w:val="00DD4B2F"/>
    <w:rsid w:val="00DE14DE"/>
    <w:rsid w:val="00DE2948"/>
    <w:rsid w:val="00DE7256"/>
    <w:rsid w:val="00DF2227"/>
    <w:rsid w:val="00DF2F14"/>
    <w:rsid w:val="00E03CF0"/>
    <w:rsid w:val="00E05A67"/>
    <w:rsid w:val="00E0683F"/>
    <w:rsid w:val="00E118DD"/>
    <w:rsid w:val="00E13316"/>
    <w:rsid w:val="00E22C8B"/>
    <w:rsid w:val="00E23578"/>
    <w:rsid w:val="00E24783"/>
    <w:rsid w:val="00E249FE"/>
    <w:rsid w:val="00E30C29"/>
    <w:rsid w:val="00E3226A"/>
    <w:rsid w:val="00E32377"/>
    <w:rsid w:val="00E32485"/>
    <w:rsid w:val="00E34003"/>
    <w:rsid w:val="00E35042"/>
    <w:rsid w:val="00E36ECF"/>
    <w:rsid w:val="00E423E4"/>
    <w:rsid w:val="00E45170"/>
    <w:rsid w:val="00E53289"/>
    <w:rsid w:val="00E561D3"/>
    <w:rsid w:val="00E63CA8"/>
    <w:rsid w:val="00E71602"/>
    <w:rsid w:val="00E758D4"/>
    <w:rsid w:val="00E76114"/>
    <w:rsid w:val="00E8102B"/>
    <w:rsid w:val="00E8171C"/>
    <w:rsid w:val="00E84EA9"/>
    <w:rsid w:val="00E92990"/>
    <w:rsid w:val="00E93748"/>
    <w:rsid w:val="00E97DB5"/>
    <w:rsid w:val="00EA08DD"/>
    <w:rsid w:val="00EA1F77"/>
    <w:rsid w:val="00EA6A19"/>
    <w:rsid w:val="00EB2A01"/>
    <w:rsid w:val="00EB5584"/>
    <w:rsid w:val="00EC3F54"/>
    <w:rsid w:val="00EC42F7"/>
    <w:rsid w:val="00EC476F"/>
    <w:rsid w:val="00EC6F30"/>
    <w:rsid w:val="00ED043C"/>
    <w:rsid w:val="00EE1BDA"/>
    <w:rsid w:val="00EE1C0A"/>
    <w:rsid w:val="00EE1CA5"/>
    <w:rsid w:val="00EF3318"/>
    <w:rsid w:val="00EF34E5"/>
    <w:rsid w:val="00EF3F66"/>
    <w:rsid w:val="00EF63E8"/>
    <w:rsid w:val="00F14EA9"/>
    <w:rsid w:val="00F20C70"/>
    <w:rsid w:val="00F31981"/>
    <w:rsid w:val="00F33243"/>
    <w:rsid w:val="00F34CD2"/>
    <w:rsid w:val="00F34F8E"/>
    <w:rsid w:val="00F3509A"/>
    <w:rsid w:val="00F35B81"/>
    <w:rsid w:val="00F42F27"/>
    <w:rsid w:val="00F4621B"/>
    <w:rsid w:val="00F471A8"/>
    <w:rsid w:val="00F502A7"/>
    <w:rsid w:val="00F515AE"/>
    <w:rsid w:val="00F5343F"/>
    <w:rsid w:val="00F55B50"/>
    <w:rsid w:val="00F55F91"/>
    <w:rsid w:val="00F572DD"/>
    <w:rsid w:val="00F60078"/>
    <w:rsid w:val="00F60D79"/>
    <w:rsid w:val="00F60D7A"/>
    <w:rsid w:val="00F655F5"/>
    <w:rsid w:val="00F66056"/>
    <w:rsid w:val="00F67354"/>
    <w:rsid w:val="00F67FD7"/>
    <w:rsid w:val="00F71889"/>
    <w:rsid w:val="00F81B1D"/>
    <w:rsid w:val="00F832A3"/>
    <w:rsid w:val="00F86EBA"/>
    <w:rsid w:val="00F95EC8"/>
    <w:rsid w:val="00FA0354"/>
    <w:rsid w:val="00FA53DD"/>
    <w:rsid w:val="00FB072C"/>
    <w:rsid w:val="00FB0E30"/>
    <w:rsid w:val="00FB2891"/>
    <w:rsid w:val="00FB28BD"/>
    <w:rsid w:val="00FB52B0"/>
    <w:rsid w:val="00FC6D6A"/>
    <w:rsid w:val="00FC7B63"/>
    <w:rsid w:val="00FD32AF"/>
    <w:rsid w:val="00FD60A7"/>
    <w:rsid w:val="00FE13B3"/>
    <w:rsid w:val="00FF1DC3"/>
    <w:rsid w:val="00FF3110"/>
    <w:rsid w:val="00FF6BFC"/>
    <w:rsid w:val="00FF7929"/>
    <w:rsid w:val="03110EA5"/>
    <w:rsid w:val="03568A4A"/>
    <w:rsid w:val="07803FD9"/>
    <w:rsid w:val="084AE10F"/>
    <w:rsid w:val="089F60FF"/>
    <w:rsid w:val="09739580"/>
    <w:rsid w:val="09F70AFF"/>
    <w:rsid w:val="10DAFFE3"/>
    <w:rsid w:val="1427BA08"/>
    <w:rsid w:val="17F130CD"/>
    <w:rsid w:val="193925B2"/>
    <w:rsid w:val="2408617B"/>
    <w:rsid w:val="26728BBC"/>
    <w:rsid w:val="28C54538"/>
    <w:rsid w:val="2E5068D5"/>
    <w:rsid w:val="3158C30A"/>
    <w:rsid w:val="316CD9FA"/>
    <w:rsid w:val="33BECB4B"/>
    <w:rsid w:val="33D26742"/>
    <w:rsid w:val="341A5CF9"/>
    <w:rsid w:val="3ACE1AEC"/>
    <w:rsid w:val="3AFD2728"/>
    <w:rsid w:val="3D0979CD"/>
    <w:rsid w:val="42669799"/>
    <w:rsid w:val="4270B49E"/>
    <w:rsid w:val="44783AF7"/>
    <w:rsid w:val="44DBBC17"/>
    <w:rsid w:val="46EC681F"/>
    <w:rsid w:val="48E6AF89"/>
    <w:rsid w:val="4A444623"/>
    <w:rsid w:val="4E4CEB29"/>
    <w:rsid w:val="4EA675DC"/>
    <w:rsid w:val="535A28BB"/>
    <w:rsid w:val="569F9088"/>
    <w:rsid w:val="595159C3"/>
    <w:rsid w:val="5FA0100A"/>
    <w:rsid w:val="629EFD97"/>
    <w:rsid w:val="688FD649"/>
    <w:rsid w:val="6915C0AC"/>
    <w:rsid w:val="6A94C1DF"/>
    <w:rsid w:val="6E8CEC3C"/>
    <w:rsid w:val="6FCF6EFF"/>
    <w:rsid w:val="74B007F2"/>
    <w:rsid w:val="74C50725"/>
    <w:rsid w:val="76D80A66"/>
    <w:rsid w:val="78054989"/>
    <w:rsid w:val="793C7C0C"/>
    <w:rsid w:val="7AB5425C"/>
    <w:rsid w:val="7DEDD60B"/>
    <w:rsid w:val="7E1A7A57"/>
    <w:rsid w:val="7E7CD6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4341"/>
  <w15:chartTrackingRefBased/>
  <w15:docId w15:val="{9A2B1C14-08E0-4D0F-BF7F-FA6520EE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cy-GB" w:eastAsia="en-US" w:bidi="ar-SA"/>
      </w:rPr>
    </w:rPrDefault>
    <w:pPrDefault>
      <w:pPr>
        <w:spacing w:after="220" w:line="288" w:lineRule="exact"/>
      </w:pPr>
    </w:pPrDefault>
  </w:docDefaults>
  <w:latentStyles w:defLockedState="1" w:defUIPriority="99" w:defSemiHidden="0" w:defUnhideWhenUsed="0" w:defQFormat="0" w:count="376">
    <w:lsdException w:name="Normal" w:locked="0" w:uiPriority="2"/>
    <w:lsdException w:name="heading 1" w:locked="0" w:semiHidden="1" w:uiPriority="9" w:qFormat="1"/>
    <w:lsdException w:name="heading 2" w:locked="0" w:semiHidden="1" w:uiPriority="9" w:qFormat="1"/>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rsid w:val="000758F6"/>
    <w:pPr>
      <w:spacing w:before="240" w:after="240"/>
    </w:pPr>
  </w:style>
  <w:style w:type="paragraph" w:styleId="Heading1">
    <w:name w:val="heading 1"/>
    <w:basedOn w:val="H1Title"/>
    <w:next w:val="Normal"/>
    <w:link w:val="Heading1Char"/>
    <w:uiPriority w:val="9"/>
    <w:qFormat/>
    <w:locked/>
    <w:rsid w:val="00545889"/>
  </w:style>
  <w:style w:type="paragraph" w:styleId="Heading2">
    <w:name w:val="heading 2"/>
    <w:basedOn w:val="H2Subheading"/>
    <w:next w:val="Normal"/>
    <w:link w:val="Heading2Char"/>
    <w:uiPriority w:val="9"/>
    <w:qFormat/>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2C1D0A"/>
  </w:style>
  <w:style w:type="paragraph" w:styleId="Header">
    <w:name w:val="header"/>
    <w:basedOn w:val="Normal"/>
    <w:link w:val="HeaderChar"/>
    <w:uiPriority w:val="99"/>
    <w:rsid w:val="0070402D"/>
    <w:pPr>
      <w:spacing w:before="0" w:after="120" w:line="240" w:lineRule="auto"/>
      <w:jc w:val="right"/>
    </w:pPr>
  </w:style>
  <w:style w:type="character" w:customStyle="1" w:styleId="HeaderChar">
    <w:name w:val="Header Char"/>
    <w:basedOn w:val="DefaultParagraphFont"/>
    <w:link w:val="Header"/>
    <w:uiPriority w:val="99"/>
    <w:rsid w:val="0070402D"/>
  </w:style>
  <w:style w:type="paragraph" w:styleId="Footer">
    <w:name w:val="footer"/>
    <w:basedOn w:val="Normal"/>
    <w:link w:val="FooterChar"/>
    <w:uiPriority w:val="99"/>
    <w:rsid w:val="0070402D"/>
    <w:pPr>
      <w:spacing w:before="60" w:after="0" w:line="240" w:lineRule="auto"/>
      <w:jc w:val="center"/>
    </w:pPr>
    <w:rPr>
      <w:szCs w:val="20"/>
    </w:rPr>
  </w:style>
  <w:style w:type="character" w:customStyle="1" w:styleId="FooterChar">
    <w:name w:val="Footer Char"/>
    <w:basedOn w:val="DefaultParagraphFont"/>
    <w:link w:val="Footer"/>
    <w:uiPriority w:val="99"/>
    <w:rsid w:val="0070402D"/>
    <w:rPr>
      <w:szCs w:val="20"/>
    </w:rPr>
  </w:style>
  <w:style w:type="paragraph" w:styleId="Title">
    <w:name w:val="Title"/>
    <w:next w:val="Subtitle"/>
    <w:link w:val="TitleChar"/>
    <w:uiPriority w:val="10"/>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10"/>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D94D89"/>
    <w:pPr>
      <w:spacing w:after="480" w:line="1280" w:lineRule="exact"/>
      <w:ind w:right="941"/>
      <w:outlineLvl w:val="0"/>
    </w:pPr>
    <w:rPr>
      <w:b/>
      <w:sz w:val="120"/>
      <w:szCs w:val="120"/>
    </w:rPr>
  </w:style>
  <w:style w:type="paragraph" w:customStyle="1" w:styleId="Coversubtitle">
    <w:name w:val="Cover subtitle"/>
    <w:basedOn w:val="H1Title"/>
    <w:next w:val="Coverdate"/>
    <w:uiPriority w:val="24"/>
    <w:qFormat/>
    <w:rsid w:val="00D94D89"/>
    <w:pPr>
      <w:outlineLvl w:val="1"/>
    </w:pPr>
  </w:style>
  <w:style w:type="paragraph" w:customStyle="1" w:styleId="Coverdate">
    <w:name w:val="Cover date"/>
    <w:basedOn w:val="H2Subheading"/>
    <w:next w:val="Body"/>
    <w:uiPriority w:val="25"/>
    <w:qFormat/>
    <w:rsid w:val="00D94D89"/>
    <w:pPr>
      <w:outlineLvl w:val="9"/>
    </w:pPr>
  </w:style>
  <w:style w:type="paragraph" w:customStyle="1" w:styleId="H1Chapterheadingnumber">
    <w:name w:val="H1 Chapter heading number"/>
    <w:basedOn w:val="Normal"/>
    <w:next w:val="Body"/>
    <w:uiPriority w:val="10"/>
    <w:qFormat/>
    <w:rsid w:val="0047532F"/>
    <w:pPr>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2C1D0A"/>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2C1D0A"/>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396208"/>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D94D89"/>
    <w:pPr>
      <w:pageBreakBefore/>
      <w:outlineLvl w:val="1"/>
    </w:pPr>
  </w:style>
  <w:style w:type="paragraph" w:customStyle="1" w:styleId="Numberedpara2">
    <w:name w:val="Numbered para2"/>
    <w:basedOn w:val="Body"/>
    <w:uiPriority w:val="5"/>
    <w:qFormat/>
    <w:rsid w:val="00396208"/>
    <w:pPr>
      <w:numPr>
        <w:ilvl w:val="1"/>
        <w:numId w:val="19"/>
      </w:numPr>
      <w:spacing w:before="120" w:after="120"/>
    </w:pPr>
  </w:style>
  <w:style w:type="character" w:customStyle="1" w:styleId="Heading1Char">
    <w:name w:val="Heading 1 Char"/>
    <w:basedOn w:val="DefaultParagraphFont"/>
    <w:link w:val="Heading1"/>
    <w:uiPriority w:val="9"/>
    <w:rsid w:val="00F20C70"/>
    <w:rPr>
      <w:color w:val="003057" w:themeColor="text1"/>
      <w:sz w:val="48"/>
      <w:szCs w:val="48"/>
    </w:rPr>
  </w:style>
  <w:style w:type="character" w:customStyle="1" w:styleId="Heading2Char">
    <w:name w:val="Heading 2 Char"/>
    <w:basedOn w:val="DefaultParagraphFont"/>
    <w:link w:val="Heading2"/>
    <w:uiPriority w:val="9"/>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BD593E"/>
    <w:pPr>
      <w:numPr>
        <w:numId w:val="21"/>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39"/>
    <w:locked/>
    <w:rsid w:val="00633C01"/>
    <w:pPr>
      <w:tabs>
        <w:tab w:val="right" w:leader="dot" w:pos="9577"/>
      </w:tabs>
      <w:spacing w:before="220" w:after="100"/>
    </w:pPr>
    <w:rPr>
      <w:b/>
      <w:noProof/>
    </w:rPr>
  </w:style>
  <w:style w:type="paragraph" w:styleId="TOC2">
    <w:name w:val="toc 2"/>
    <w:basedOn w:val="Normal"/>
    <w:next w:val="Normal"/>
    <w:uiPriority w:val="39"/>
    <w:locked/>
    <w:rsid w:val="00633C01"/>
    <w:pPr>
      <w:tabs>
        <w:tab w:val="right" w:leader="dot" w:pos="9577"/>
      </w:tabs>
      <w:spacing w:after="100"/>
      <w:ind w:left="425"/>
    </w:pPr>
  </w:style>
  <w:style w:type="paragraph" w:styleId="TOC3">
    <w:name w:val="toc 3"/>
    <w:basedOn w:val="Normal"/>
    <w:next w:val="Normal"/>
    <w:uiPriority w:val="39"/>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47532F"/>
    <w:pPr>
      <w:keepNext/>
      <w:numPr>
        <w:numId w:val="20"/>
      </w:numPr>
      <w:ind w:left="0" w:firstLine="0"/>
    </w:pPr>
  </w:style>
  <w:style w:type="paragraph" w:customStyle="1" w:styleId="Appendixparanumber">
    <w:name w:val="Appendix para number"/>
    <w:basedOn w:val="Numberedpara2"/>
    <w:uiPriority w:val="28"/>
    <w:qFormat/>
    <w:rsid w:val="0047532F"/>
    <w:pPr>
      <w:numPr>
        <w:numId w:val="20"/>
      </w:numPr>
      <w:tabs>
        <w:tab w:val="left" w:pos="907"/>
      </w:tabs>
      <w:spacing w:before="240" w:after="240"/>
    </w:pPr>
  </w:style>
  <w:style w:type="numbering" w:customStyle="1" w:styleId="ECAppendix">
    <w:name w:val="EC Appendix"/>
    <w:uiPriority w:val="99"/>
    <w:rsid w:val="00E24783"/>
    <w:pPr>
      <w:numPr>
        <w:numId w:val="3"/>
      </w:numPr>
    </w:pPr>
  </w:style>
  <w:style w:type="paragraph" w:customStyle="1" w:styleId="Boxtext">
    <w:name w:val="Box text"/>
    <w:basedOn w:val="Body"/>
    <w:uiPriority w:val="17"/>
    <w:qFormat/>
    <w:rsid w:val="0039620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39620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396208"/>
    <w:pPr>
      <w:outlineLvl w:val="3"/>
    </w:pPr>
    <w:rPr>
      <w:b/>
    </w:rPr>
  </w:style>
  <w:style w:type="paragraph" w:customStyle="1" w:styleId="Pulloutsource">
    <w:name w:val="Pullout source"/>
    <w:basedOn w:val="Body"/>
    <w:uiPriority w:val="14"/>
    <w:qFormat/>
    <w:rsid w:val="0039620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D94D89"/>
  </w:style>
  <w:style w:type="paragraph" w:customStyle="1" w:styleId="Tablecolumnheading">
    <w:name w:val="Table column heading"/>
    <w:basedOn w:val="Tablebody"/>
    <w:uiPriority w:val="21"/>
    <w:qFormat/>
    <w:rsid w:val="00D94D89"/>
    <w:rPr>
      <w:b/>
      <w:color w:val="0099C3" w:themeColor="background2"/>
    </w:rPr>
  </w:style>
  <w:style w:type="paragraph" w:customStyle="1" w:styleId="Bodynospace">
    <w:name w:val="Body no space"/>
    <w:basedOn w:val="Body"/>
    <w:uiPriority w:val="7"/>
    <w:qFormat/>
    <w:rsid w:val="0079513B"/>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D94D89"/>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D94D89"/>
    <w:pPr>
      <w:outlineLvl w:val="9"/>
    </w:pPr>
    <w:rPr>
      <w:b w:val="0"/>
    </w:rPr>
  </w:style>
  <w:style w:type="paragraph" w:customStyle="1" w:styleId="H1Chapterheading">
    <w:name w:val="H1 Chapter heading"/>
    <w:basedOn w:val="H1Chapterheadingnumber"/>
    <w:next w:val="Body"/>
    <w:uiPriority w:val="10"/>
    <w:qFormat/>
    <w:rsid w:val="00396208"/>
    <w:pPr>
      <w:numPr>
        <w:numId w:val="0"/>
      </w:numPr>
    </w:pPr>
  </w:style>
  <w:style w:type="paragraph" w:customStyle="1" w:styleId="Appendixhead">
    <w:name w:val="Appendix head"/>
    <w:basedOn w:val="Appendixheadnumber"/>
    <w:next w:val="Body"/>
    <w:uiPriority w:val="27"/>
    <w:qFormat/>
    <w:rsid w:val="00D94D89"/>
    <w:pPr>
      <w:numPr>
        <w:numId w:val="0"/>
      </w:numPr>
    </w:pPr>
  </w:style>
  <w:style w:type="paragraph" w:customStyle="1" w:styleId="Numberedpara1Alt-n">
    <w:name w:val="Numbered para1 Alt-n"/>
    <w:basedOn w:val="ListParagraph"/>
    <w:uiPriority w:val="5"/>
    <w:qFormat/>
    <w:rsid w:val="0079513B"/>
    <w:pPr>
      <w:numPr>
        <w:numId w:val="19"/>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26155"/>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39"/>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locked/>
    <w:rsid w:val="00F3509A"/>
    <w:rPr>
      <w:color w:val="705191" w:themeColor="followedHyperlink"/>
      <w:u w:val="single"/>
    </w:rPr>
  </w:style>
  <w:style w:type="paragraph" w:customStyle="1" w:styleId="Boxbulletpoints">
    <w:name w:val="Box bullet points"/>
    <w:basedOn w:val="Boxtext"/>
    <w:uiPriority w:val="19"/>
    <w:qFormat/>
    <w:rsid w:val="00D94D89"/>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0758F6"/>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396208"/>
    <w:pPr>
      <w:spacing w:after="480" w:line="320" w:lineRule="exact"/>
      <w:ind w:left="1418"/>
    </w:pPr>
    <w:rPr>
      <w:i/>
      <w:color w:val="003057"/>
    </w:rPr>
  </w:style>
  <w:style w:type="numbering" w:customStyle="1" w:styleId="StyleNumberedLeft063cmHanging063cm">
    <w:name w:val="Style Numbered Left:  0.63 cm Hanging:  0.63 cm"/>
    <w:basedOn w:val="NoList"/>
    <w:rsid w:val="00AD622A"/>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4A0507"/>
  </w:style>
  <w:style w:type="paragraph" w:customStyle="1" w:styleId="Default">
    <w:name w:val="Default"/>
    <w:rsid w:val="004A0507"/>
    <w:pPr>
      <w:autoSpaceDE w:val="0"/>
      <w:autoSpaceDN w:val="0"/>
      <w:adjustRightInd w:val="0"/>
      <w:spacing w:after="0" w:line="240" w:lineRule="auto"/>
    </w:pPr>
    <w:rPr>
      <w:rFonts w:ascii="Helvetica 45 Light" w:hAnsi="Helvetica 45 Light" w:cs="Helvetica 45 Light"/>
      <w:color w:val="000000"/>
    </w:rPr>
  </w:style>
  <w:style w:type="paragraph" w:customStyle="1" w:styleId="Pa6">
    <w:name w:val="Pa6"/>
    <w:basedOn w:val="Default"/>
    <w:next w:val="Default"/>
    <w:uiPriority w:val="99"/>
    <w:rsid w:val="004A0507"/>
    <w:pPr>
      <w:spacing w:line="211" w:lineRule="atLeast"/>
    </w:pPr>
    <w:rPr>
      <w:rFonts w:cstheme="minorBidi"/>
      <w:color w:val="auto"/>
    </w:rPr>
  </w:style>
  <w:style w:type="paragraph" w:customStyle="1" w:styleId="B-head">
    <w:name w:val="B-head"/>
    <w:qFormat/>
    <w:rsid w:val="004A0507"/>
    <w:pPr>
      <w:spacing w:after="240" w:line="240" w:lineRule="auto"/>
    </w:pPr>
    <w:rPr>
      <w:rFonts w:eastAsia="Times New Roman" w:cs="Times New Roman"/>
      <w:color w:val="0099CC"/>
      <w:sz w:val="36"/>
      <w:lang w:val="sv-FI"/>
    </w:rPr>
  </w:style>
  <w:style w:type="character" w:styleId="CommentReference">
    <w:name w:val="annotation reference"/>
    <w:basedOn w:val="DefaultParagraphFont"/>
    <w:uiPriority w:val="99"/>
    <w:semiHidden/>
    <w:unhideWhenUsed/>
    <w:locked/>
    <w:rsid w:val="004A0507"/>
    <w:rPr>
      <w:sz w:val="16"/>
      <w:szCs w:val="16"/>
    </w:rPr>
  </w:style>
  <w:style w:type="paragraph" w:customStyle="1" w:styleId="C-head">
    <w:name w:val="C-head"/>
    <w:qFormat/>
    <w:rsid w:val="004A0507"/>
    <w:pPr>
      <w:spacing w:after="0" w:line="240" w:lineRule="auto"/>
    </w:pPr>
    <w:rPr>
      <w:rFonts w:eastAsia="Times New Roman" w:cs="Times New Roman"/>
      <w:b/>
      <w:color w:val="003366"/>
      <w:lang w:val="sv-FI"/>
    </w:rPr>
  </w:style>
  <w:style w:type="character" w:styleId="FootnoteReference">
    <w:name w:val="footnote reference"/>
    <w:basedOn w:val="DefaultParagraphFont"/>
    <w:uiPriority w:val="99"/>
    <w:semiHidden/>
    <w:unhideWhenUsed/>
    <w:locked/>
    <w:rsid w:val="004A0507"/>
    <w:rPr>
      <w:vertAlign w:val="superscript"/>
    </w:rPr>
  </w:style>
  <w:style w:type="table" w:customStyle="1" w:styleId="TableGrid1">
    <w:name w:val="Table Grid1"/>
    <w:basedOn w:val="TableNormal"/>
    <w:next w:val="TableGrid"/>
    <w:uiPriority w:val="59"/>
    <w:rsid w:val="004A0507"/>
    <w:pPr>
      <w:spacing w:after="0" w:line="240" w:lineRule="auto"/>
    </w:pPr>
    <w:rPr>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qFormat/>
    <w:rsid w:val="004A0507"/>
    <w:pPr>
      <w:numPr>
        <w:numId w:val="22"/>
      </w:numPr>
      <w:tabs>
        <w:tab w:val="left" w:pos="567"/>
      </w:tabs>
      <w:spacing w:after="0" w:line="240" w:lineRule="auto"/>
      <w:ind w:left="567" w:hanging="567"/>
    </w:pPr>
    <w:rPr>
      <w:rFonts w:eastAsia="Times New Roman" w:cs="Times New Roman"/>
      <w:color w:val="auto"/>
    </w:rPr>
  </w:style>
  <w:style w:type="paragraph" w:customStyle="1" w:styleId="A-head">
    <w:name w:val="A-head"/>
    <w:qFormat/>
    <w:rsid w:val="004A0507"/>
    <w:pPr>
      <w:spacing w:after="240" w:line="240" w:lineRule="auto"/>
    </w:pPr>
    <w:rPr>
      <w:rFonts w:eastAsia="Times New Roman" w:cs="Times New Roman"/>
      <w:color w:val="003366"/>
      <w:sz w:val="48"/>
      <w:lang w:val="sv-FI"/>
    </w:rPr>
  </w:style>
  <w:style w:type="paragraph" w:styleId="Revision">
    <w:name w:val="Revision"/>
    <w:hidden/>
    <w:uiPriority w:val="99"/>
    <w:semiHidden/>
    <w:rsid w:val="004A0507"/>
    <w:pPr>
      <w:spacing w:after="0" w:line="240" w:lineRule="auto"/>
    </w:pPr>
    <w:rPr>
      <w:color w:val="auto"/>
      <w:szCs w:val="22"/>
    </w:rPr>
  </w:style>
  <w:style w:type="character" w:styleId="UnresolvedMention">
    <w:name w:val="Unresolved Mention"/>
    <w:basedOn w:val="DefaultParagraphFont"/>
    <w:uiPriority w:val="99"/>
    <w:semiHidden/>
    <w:unhideWhenUsed/>
    <w:locked/>
    <w:rsid w:val="004A0507"/>
    <w:rPr>
      <w:color w:val="605E5C"/>
      <w:shd w:val="clear" w:color="auto" w:fill="E1DFDD"/>
    </w:rPr>
  </w:style>
  <w:style w:type="character" w:styleId="Mention">
    <w:name w:val="Mention"/>
    <w:basedOn w:val="DefaultParagraphFont"/>
    <w:uiPriority w:val="99"/>
    <w:unhideWhenUsed/>
    <w:locked/>
    <w:rsid w:val="001E61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89137">
      <w:bodyDiv w:val="1"/>
      <w:marLeft w:val="0"/>
      <w:marRight w:val="0"/>
      <w:marTop w:val="0"/>
      <w:marBottom w:val="0"/>
      <w:divBdr>
        <w:top w:val="none" w:sz="0" w:space="0" w:color="auto"/>
        <w:left w:val="none" w:sz="0" w:space="0" w:color="auto"/>
        <w:bottom w:val="none" w:sz="0" w:space="0" w:color="auto"/>
        <w:right w:val="none" w:sz="0" w:space="0" w:color="auto"/>
      </w:divBdr>
    </w:div>
    <w:div w:id="738137657">
      <w:bodyDiv w:val="1"/>
      <w:marLeft w:val="0"/>
      <w:marRight w:val="0"/>
      <w:marTop w:val="0"/>
      <w:marBottom w:val="0"/>
      <w:divBdr>
        <w:top w:val="none" w:sz="0" w:space="0" w:color="auto"/>
        <w:left w:val="none" w:sz="0" w:space="0" w:color="auto"/>
        <w:bottom w:val="none" w:sz="0" w:space="0" w:color="auto"/>
        <w:right w:val="none" w:sz="0" w:space="0" w:color="auto"/>
      </w:divBdr>
    </w:div>
    <w:div w:id="1344556005">
      <w:bodyDiv w:val="1"/>
      <w:marLeft w:val="0"/>
      <w:marRight w:val="0"/>
      <w:marTop w:val="0"/>
      <w:marBottom w:val="0"/>
      <w:divBdr>
        <w:top w:val="none" w:sz="0" w:space="0" w:color="auto"/>
        <w:left w:val="none" w:sz="0" w:space="0" w:color="auto"/>
        <w:bottom w:val="none" w:sz="0" w:space="0" w:color="auto"/>
        <w:right w:val="none" w:sz="0" w:space="0" w:color="auto"/>
      </w:divBdr>
    </w:div>
    <w:div w:id="18707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cy/rwyf-yneg-pleidleisiwr/pleidleisiwr/gwybodaeth-etholiad." TargetMode="External"/><Relationship Id="rId18" Type="http://schemas.openxmlformats.org/officeDocument/2006/relationships/image" Target="media/image1.jpeg"/><Relationship Id="rId26" Type="http://schemas.openxmlformats.org/officeDocument/2006/relationships/hyperlink" Target="https://www.electoralcommission.org.uk/cy/pleidleisio-ac-etholiadau/id-pleidleisiwr" TargetMode="External"/><Relationship Id="rId3" Type="http://schemas.openxmlformats.org/officeDocument/2006/relationships/customXml" Target="../customXml/item3.xml"/><Relationship Id="rId21" Type="http://schemas.openxmlformats.org/officeDocument/2006/relationships/hyperlink" Target="https://www.electoralcommission.org.uk/cy/pleidleisio-ac-etholiadau/ffyrdd-i-bleidleisio/gwneud-cais-i-bleidleisio-drwyr-post"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lectoralcommission.org.uk/cy/pleidleisio-ac-etholiadau" TargetMode="External"/><Relationship Id="rId17" Type="http://schemas.openxmlformats.org/officeDocument/2006/relationships/hyperlink" Target="https://www.electoralcommission.org.uk/cy/cynnal-cofrestru-etholiadol-cymru/prosesu-ceisiadau-a-newidiadau-eraill-ir-gofrestr-drwy-gydol-y-flwyddyn/cadarnhau-pwy-yw-ymgeisydd/y-broses-eithriadau/mathau-derbyniol-o-ddogfennau-ar-gyfer-y-broses-eithriadau" TargetMode="External"/><Relationship Id="rId25" Type="http://schemas.openxmlformats.org/officeDocument/2006/relationships/hyperlink" Target="https://www.electoralcommission.org.uk/cy/pleidleisio-ac-etholiadau/ffyrdd-i-bleidleisio/gwneud-cais-i-bleidleisio-drwy-ddirprw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collections/register-to-vote-paper-forms" TargetMode="External"/><Relationship Id="rId20" Type="http://schemas.openxmlformats.org/officeDocument/2006/relationships/image" Target="media/image3.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lectoralcommission.org.uk/cy/cynnal-cofrestru-etholiadol-cymru/pleidleisio-absennol/pleidleisio-drwyr-post/fformat-gofynnol-ar-gyfer-llofnod-a-dyddiad-geni-ar-gais-am-bleidlais-bost/ceisiadau-am-hepgoriad-llofnod-ar-gyfer-pleidleiswyr-post"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cofrestru-i-bleidleisio" TargetMode="External"/><Relationship Id="rId23" Type="http://schemas.openxmlformats.org/officeDocument/2006/relationships/hyperlink" Target="https://www.electoralcommission.org.uk/sites/default/files/2024-06/Cais%20am%20bleidlais%20bost%20yng%20Nghymru.pdf"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cy/rwyf-yneg-pleidleisiwr/pleidleisiwr/gwybodaeth-etholiad." TargetMode="External"/><Relationship Id="rId22" Type="http://schemas.openxmlformats.org/officeDocument/2006/relationships/hyperlink" Target="https://www.gov.uk/gwneud-cais-pleidlais-drwyr-pos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oralcommissionorguk.sharepoint.com/sites/OfficeTemplates/Shared%20Documents/EC%20Blank%20with%20Welsh%20logo.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b63e1e-73f1-4ef2-940b-208105d9380d"/>
    <lcf76f155ced4ddcb4097134ff3c332f xmlns="982d0905-f643-44d6-87d8-2aabdfeffb03" xsi:nil="true"/>
    <_dlc_DocId xmlns="30b63e1e-73f1-4ef2-940b-208105d9380d">ECHWA-487224695-9308</_dlc_DocId>
    <_dlc_DocIdUrl xmlns="30b63e1e-73f1-4ef2-940b-208105d9380d">
      <Url>https://electoralcommissionorguk.sharepoint.com/teams/TS_Wales/_layouts/15/DocIdRedir.aspx?ID=ECHWA-487224695-9308</Url>
      <Description>ECHWA-487224695-9308</Description>
    </_dlc_DocIdUrl>
    <ArticleName xmlns="30b63e1e-73f1-4ef2-940b-208105d9380d" xsi:nil="true"/>
    <_dlc_DocIdPersistId xmlns="30b63e1e-73f1-4ef2-940b-208105d938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515ECCDAF69542B8D9F15ED0A5DCBB" ma:contentTypeVersion="85" ma:contentTypeDescription="Create a new document." ma:contentTypeScope="" ma:versionID="c59f96db6b8b8bfe39e6cf171acb938d">
  <xsd:schema xmlns:xsd="http://www.w3.org/2001/XMLSchema" xmlns:xs="http://www.w3.org/2001/XMLSchema" xmlns:p="http://schemas.microsoft.com/office/2006/metadata/properties" xmlns:ns2="30b63e1e-73f1-4ef2-940b-208105d9380d" xmlns:ns3="982d0905-f643-44d6-87d8-2aabdfeffb03" targetNamespace="http://schemas.microsoft.com/office/2006/metadata/properties" ma:root="true" ma:fieldsID="c2ca92b0b920477452ccad3d0130ca7c" ns2:_="" ns3:_="">
    <xsd:import namespace="30b63e1e-73f1-4ef2-940b-208105d9380d"/>
    <xsd:import namespace="982d0905-f643-44d6-87d8-2aabdfeffb03"/>
    <xsd:element name="properties">
      <xsd:complexType>
        <xsd:sequence>
          <xsd:element name="documentManagement">
            <xsd:complexType>
              <xsd:all>
                <xsd:element ref="ns2:ArticleName" minOccurs="0"/>
                <xsd:element ref="ns2:TaxCatchAll"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ArticleName" ma:index="8" nillable="true" ma:displayName="Name" ma:internalName="ArticleName" ma:readOnly="false">
      <xsd:simpleType>
        <xsd:restriction base="dms:Text"/>
      </xsd:simpleType>
    </xsd:element>
    <xsd:element name="TaxCatchAll" ma:index="9" nillable="true" ma:displayName="Taxonomy Catch All Column" ma:hidden="true" ma:list="{e631fc33-798a-4ff9-b624-0a4135b09c3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2d0905-f643-44d6-87d8-2aabdfeffb03" elementFormDefault="qualified">
    <xsd:import namespace="http://schemas.microsoft.com/office/2006/documentManagement/types"/>
    <xsd:import namespace="http://schemas.microsoft.com/office/infopath/2007/PartnerControls"/>
    <xsd:element name="lcf76f155ced4ddcb4097134ff3c332f" ma:index="1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9F685-CAA9-405F-AFF8-3BA07BA01B7F}">
  <ds:schemaRefs>
    <ds:schemaRef ds:uri="http://schemas.microsoft.com/office/2006/metadata/properties"/>
    <ds:schemaRef ds:uri="http://schemas.microsoft.com/office/infopath/2007/PartnerControls"/>
    <ds:schemaRef ds:uri="30b63e1e-73f1-4ef2-940b-208105d9380d"/>
    <ds:schemaRef ds:uri="982d0905-f643-44d6-87d8-2aabdfeffb03"/>
  </ds:schemaRefs>
</ds:datastoreItem>
</file>

<file path=customXml/itemProps2.xml><?xml version="1.0" encoding="utf-8"?>
<ds:datastoreItem xmlns:ds="http://schemas.openxmlformats.org/officeDocument/2006/customXml" ds:itemID="{2EE35691-ED3B-4D33-B7EC-F87C41D71A5F}">
  <ds:schemaRefs>
    <ds:schemaRef ds:uri="http://schemas.microsoft.com/sharepoint/v3/contenttype/forms"/>
  </ds:schemaRefs>
</ds:datastoreItem>
</file>

<file path=customXml/itemProps3.xml><?xml version="1.0" encoding="utf-8"?>
<ds:datastoreItem xmlns:ds="http://schemas.openxmlformats.org/officeDocument/2006/customXml" ds:itemID="{9CDA9FC2-7B62-4C03-91A8-D838A3D1F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982d0905-f643-44d6-87d8-2aabdfeff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B5BE0-95D8-4A9E-B98A-F7B052B00F2C}">
  <ds:schemaRefs>
    <ds:schemaRef ds:uri="http://schemas.microsoft.com/sharepoint/events"/>
  </ds:schemaRefs>
</ds:datastoreItem>
</file>

<file path=customXml/itemProps5.xml><?xml version="1.0" encoding="utf-8"?>
<ds:datastoreItem xmlns:ds="http://schemas.openxmlformats.org/officeDocument/2006/customXml" ds:itemID="{58A3EFE0-135C-43E7-9EFE-4C558F97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EC%20Blank%20with%20Welsh%20logo</Template>
  <TotalTime>5</TotalTime>
  <Pages>7</Pages>
  <Words>1831</Words>
  <Characters>10441</Characters>
  <Application>Microsoft Office Word</Application>
  <DocSecurity>0</DocSecurity>
  <Lines>87</Lines>
  <Paragraphs>24</Paragraphs>
  <ScaleCrop>false</ScaleCrop>
  <Company/>
  <LinksUpToDate>false</LinksUpToDate>
  <CharactersWithSpaces>12248</CharactersWithSpaces>
  <SharedDoc>false</SharedDoc>
  <HLinks>
    <vt:vector size="84" baseType="variant">
      <vt:variant>
        <vt:i4>5046299</vt:i4>
      </vt:variant>
      <vt:variant>
        <vt:i4>30</vt:i4>
      </vt:variant>
      <vt:variant>
        <vt:i4>0</vt:i4>
      </vt:variant>
      <vt:variant>
        <vt:i4>5</vt:i4>
      </vt:variant>
      <vt:variant>
        <vt:lpwstr>https://www.electoralcommission.org.uk/voting-and-elections/voter-id</vt:lpwstr>
      </vt:variant>
      <vt:variant>
        <vt:lpwstr/>
      </vt:variant>
      <vt:variant>
        <vt:i4>7077990</vt:i4>
      </vt:variant>
      <vt:variant>
        <vt:i4>27</vt:i4>
      </vt:variant>
      <vt:variant>
        <vt:i4>0</vt:i4>
      </vt:variant>
      <vt:variant>
        <vt:i4>5</vt:i4>
      </vt:variant>
      <vt:variant>
        <vt:lpwstr>https://www.electoralcommission.org.uk/voting-and-elections/ways-vote/apply-vote-proxy</vt:lpwstr>
      </vt:variant>
      <vt:variant>
        <vt:lpwstr/>
      </vt:variant>
      <vt:variant>
        <vt:i4>7929915</vt:i4>
      </vt:variant>
      <vt:variant>
        <vt:i4>24</vt:i4>
      </vt:variant>
      <vt:variant>
        <vt:i4>0</vt:i4>
      </vt:variant>
      <vt:variant>
        <vt:i4>5</vt:i4>
      </vt:variant>
      <vt:variant>
        <vt:lpwstr>https://www.electoralcommission.org.uk/running-electoral-registration-wales/absent-voting/postal-voting/required-format-signature-and-date-birth-included-a-postal-vote-application/signature-waivers-postal-voters</vt:lpwstr>
      </vt:variant>
      <vt:variant>
        <vt:lpwstr/>
      </vt:variant>
      <vt:variant>
        <vt:i4>7405610</vt:i4>
      </vt:variant>
      <vt:variant>
        <vt:i4>21</vt:i4>
      </vt:variant>
      <vt:variant>
        <vt:i4>0</vt:i4>
      </vt:variant>
      <vt:variant>
        <vt:i4>5</vt:i4>
      </vt:variant>
      <vt:variant>
        <vt:lpwstr>https://www.electoralcommission.org.uk/media/10576</vt:lpwstr>
      </vt:variant>
      <vt:variant>
        <vt:lpwstr/>
      </vt:variant>
      <vt:variant>
        <vt:i4>5177423</vt:i4>
      </vt:variant>
      <vt:variant>
        <vt:i4>18</vt:i4>
      </vt:variant>
      <vt:variant>
        <vt:i4>0</vt:i4>
      </vt:variant>
      <vt:variant>
        <vt:i4>5</vt:i4>
      </vt:variant>
      <vt:variant>
        <vt:lpwstr>https://www.gov.uk/apply-postal-vote</vt:lpwstr>
      </vt:variant>
      <vt:variant>
        <vt:lpwstr/>
      </vt:variant>
      <vt:variant>
        <vt:i4>589827</vt:i4>
      </vt:variant>
      <vt:variant>
        <vt:i4>15</vt:i4>
      </vt:variant>
      <vt:variant>
        <vt:i4>0</vt:i4>
      </vt:variant>
      <vt:variant>
        <vt:i4>5</vt:i4>
      </vt:variant>
      <vt:variant>
        <vt:lpwstr>https://www.electoralcommission.org.uk/voting-and-elections/ways-vote/apply-vote-post</vt:lpwstr>
      </vt:variant>
      <vt:variant>
        <vt:lpwstr/>
      </vt:variant>
      <vt:variant>
        <vt:i4>3276857</vt:i4>
      </vt:variant>
      <vt:variant>
        <vt:i4>12</vt:i4>
      </vt:variant>
      <vt:variant>
        <vt:i4>0</vt:i4>
      </vt:variant>
      <vt:variant>
        <vt:i4>5</vt:i4>
      </vt:variant>
      <vt:variant>
        <vt:lpwstr>https://www.electoralcommission.org.uk/running-electoral-registration-wales/processing-applications-and-other-amendments-register-throughout-year/verification-applicants-identity/exceptions-process/acceptable-document-types-exceptions-process</vt:lpwstr>
      </vt:variant>
      <vt:variant>
        <vt:lpwstr/>
      </vt:variant>
      <vt:variant>
        <vt:i4>2687033</vt:i4>
      </vt:variant>
      <vt:variant>
        <vt:i4>9</vt:i4>
      </vt:variant>
      <vt:variant>
        <vt:i4>0</vt:i4>
      </vt:variant>
      <vt:variant>
        <vt:i4>5</vt:i4>
      </vt:variant>
      <vt:variant>
        <vt:lpwstr>https://www.gov.uk/government/collections/register-to-vote-paper-forms</vt:lpwstr>
      </vt:variant>
      <vt:variant>
        <vt:lpwstr/>
      </vt:variant>
      <vt:variant>
        <vt:i4>2162743</vt:i4>
      </vt:variant>
      <vt:variant>
        <vt:i4>6</vt:i4>
      </vt:variant>
      <vt:variant>
        <vt:i4>0</vt:i4>
      </vt:variant>
      <vt:variant>
        <vt:i4>5</vt:i4>
      </vt:variant>
      <vt:variant>
        <vt:lpwstr>https://www.gov.uk/register-to-vote</vt:lpwstr>
      </vt:variant>
      <vt:variant>
        <vt:lpwstr/>
      </vt:variant>
      <vt:variant>
        <vt:i4>5767171</vt:i4>
      </vt:variant>
      <vt:variant>
        <vt:i4>3</vt:i4>
      </vt:variant>
      <vt:variant>
        <vt:i4>0</vt:i4>
      </vt:variant>
      <vt:variant>
        <vt:i4>5</vt:i4>
      </vt:variant>
      <vt:variant>
        <vt:lpwstr>https://www.electoralcommission.org.uk/i-am-a/voter/your-election-information</vt:lpwstr>
      </vt:variant>
      <vt:variant>
        <vt:lpwstr/>
      </vt:variant>
      <vt:variant>
        <vt:i4>7733357</vt:i4>
      </vt:variant>
      <vt:variant>
        <vt:i4>0</vt:i4>
      </vt:variant>
      <vt:variant>
        <vt:i4>0</vt:i4>
      </vt:variant>
      <vt:variant>
        <vt:i4>5</vt:i4>
      </vt:variant>
      <vt:variant>
        <vt:lpwstr>https://www.electoralcommission.org.uk/i-am-a/voter/your-election-information.</vt:lpwstr>
      </vt:variant>
      <vt:variant>
        <vt:lpwstr/>
      </vt:variant>
      <vt:variant>
        <vt:i4>7929915</vt:i4>
      </vt:variant>
      <vt:variant>
        <vt:i4>6</vt:i4>
      </vt:variant>
      <vt:variant>
        <vt:i4>0</vt:i4>
      </vt:variant>
      <vt:variant>
        <vt:i4>5</vt:i4>
      </vt:variant>
      <vt:variant>
        <vt:lpwstr>https://www.electoralcommission.org.uk/running-electoral-registration-wales/absent-voting/postal-voting/required-format-signature-and-date-birth-included-a-postal-vote-application/signature-waivers-postal-voters</vt:lpwstr>
      </vt:variant>
      <vt:variant>
        <vt:lpwstr/>
      </vt:variant>
      <vt:variant>
        <vt:i4>7733274</vt:i4>
      </vt:variant>
      <vt:variant>
        <vt:i4>3</vt:i4>
      </vt:variant>
      <vt:variant>
        <vt:i4>0</vt:i4>
      </vt:variant>
      <vt:variant>
        <vt:i4>5</vt:i4>
      </vt:variant>
      <vt:variant>
        <vt:lpwstr>mailto:SWhitcher@electoralcommission.org.uk</vt:lpwstr>
      </vt:variant>
      <vt:variant>
        <vt:lpwstr/>
      </vt:variant>
      <vt:variant>
        <vt:i4>7733274</vt:i4>
      </vt:variant>
      <vt:variant>
        <vt:i4>0</vt:i4>
      </vt:variant>
      <vt:variant>
        <vt:i4>0</vt:i4>
      </vt:variant>
      <vt:variant>
        <vt:i4>5</vt:i4>
      </vt:variant>
      <vt:variant>
        <vt:lpwstr>mailto:SWhitcher@electoralcommission.org.uk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Downing</dc:creator>
  <cp:keywords/>
  <dc:description/>
  <cp:lastModifiedBy>Ella Griffiths-Downing</cp:lastModifiedBy>
  <cp:revision>3</cp:revision>
  <dcterms:created xsi:type="dcterms:W3CDTF">2025-08-07T14:59:00Z</dcterms:created>
  <dcterms:modified xsi:type="dcterms:W3CDTF">2025-08-14T08:54:00Z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0x01010023515ECCDAF69542B8D9F15ED0A5DCBB</vt:lpwstr>
  </property>
  <property fmtid="{D5CDD505-2E9C-101B-9397-08002B2CF9AE}" pid="3" name="MediaServiceImageTags">
    <vt:lpwstr/>
  </property>
  <property fmtid="{D5CDD505-2E9C-101B-9397-08002B2CF9AE}" pid="4" name="_dlc_DocIdItemGuid">
    <vt:lpwstr>95f1db10-1bfd-4c25-9aeb-ad2bf61b1196</vt:lpwstr>
  </property>
  <property fmtid="{D5CDD505-2E9C-101B-9397-08002B2CF9AE}" pid="5" name="Order">
    <vt:r8>108700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