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C3E20" w14:textId="5038CEC2" w:rsidR="004A0507" w:rsidRPr="00554C18" w:rsidRDefault="004A0507" w:rsidP="004A0507">
      <w:pPr>
        <w:pStyle w:val="H1Chapterheading"/>
      </w:pPr>
      <w:bookmarkStart w:id="0" w:name="_Toc158886468"/>
      <w:bookmarkStart w:id="1" w:name="_Toc158886658"/>
      <w:bookmarkStart w:id="2" w:name="_Toc158886717"/>
      <w:bookmarkStart w:id="3" w:name="_Toc203042657"/>
      <w:r w:rsidRPr="00554C18">
        <w:t>Supporting care home residents in Wales to vote</w:t>
      </w:r>
      <w:bookmarkEnd w:id="0"/>
      <w:bookmarkEnd w:id="1"/>
      <w:bookmarkEnd w:id="2"/>
      <w:bookmarkEnd w:id="3"/>
    </w:p>
    <w:p w14:paraId="7028241B" w14:textId="77777777" w:rsidR="00957DFA" w:rsidRDefault="00957DFA" w:rsidP="00957DFA">
      <w:pPr>
        <w:pStyle w:val="A-head"/>
      </w:pPr>
      <w:r>
        <w:t>Introduction</w:t>
      </w:r>
    </w:p>
    <w:p w14:paraId="282C7EB3" w14:textId="038A6A99" w:rsidR="004A0507" w:rsidRPr="004A0507" w:rsidRDefault="004A0507" w:rsidP="004A0507">
      <w:pPr>
        <w:pStyle w:val="Boxtext"/>
      </w:pPr>
      <w:r w:rsidRPr="004A0507">
        <w:t>This document provides guidance on how you can support those in your care to register to vote.</w:t>
      </w:r>
    </w:p>
    <w:p w14:paraId="463F7E6E" w14:textId="4326A093" w:rsidR="007205B6" w:rsidRDefault="007205B6" w:rsidP="004A0507">
      <w:pPr>
        <w:pStyle w:val="Boxtext"/>
        <w:rPr>
          <w:rFonts w:eastAsia="Arial" w:cs="Times New Roman"/>
          <w:color w:val="003057"/>
        </w:rPr>
      </w:pPr>
      <w:r>
        <w:t xml:space="preserve">Visit </w:t>
      </w:r>
      <w:hyperlink r:id="rId12" w:history="1">
        <w:r w:rsidR="00671395" w:rsidRPr="008974DE">
          <w:rPr>
            <w:rStyle w:val="Hyperlink"/>
          </w:rPr>
          <w:t>www.electoralcommission.org.uk/voter</w:t>
        </w:r>
      </w:hyperlink>
      <w:r w:rsidR="00671395">
        <w:t xml:space="preserve"> </w:t>
      </w:r>
      <w:r>
        <w:t xml:space="preserve">or call </w:t>
      </w:r>
      <w:r w:rsidR="00803728" w:rsidRPr="00803728">
        <w:rPr>
          <w:rFonts w:eastAsia="Arial" w:cs="Times New Roman"/>
          <w:b/>
          <w:bCs/>
          <w:color w:val="003057"/>
        </w:rPr>
        <w:t>0333 103 1929 </w:t>
      </w:r>
      <w:r w:rsidRPr="004A0507">
        <w:rPr>
          <w:rFonts w:eastAsia="Arial" w:cs="Times New Roman"/>
          <w:color w:val="003057"/>
        </w:rPr>
        <w:t>for more information</w:t>
      </w:r>
      <w:r>
        <w:rPr>
          <w:rFonts w:eastAsia="Arial" w:cs="Times New Roman"/>
          <w:color w:val="003057"/>
        </w:rPr>
        <w:t>.</w:t>
      </w:r>
    </w:p>
    <w:p w14:paraId="7C6871F8" w14:textId="3FD9C8A9" w:rsidR="006E16D5" w:rsidRPr="00554C18" w:rsidRDefault="006E16D5" w:rsidP="341A5CF9">
      <w:pPr>
        <w:pStyle w:val="Boxtext"/>
        <w:rPr>
          <w:rFonts w:eastAsia="Arial" w:cs="Times New Roman"/>
          <w:color w:val="003057" w:themeColor="accent1"/>
        </w:rPr>
      </w:pPr>
      <w:r w:rsidRPr="341A5CF9">
        <w:rPr>
          <w:rFonts w:eastAsia="Arial" w:cs="Times New Roman"/>
          <w:color w:val="003057" w:themeColor="accent1"/>
        </w:rPr>
        <w:t xml:space="preserve">The electoral services team at your local council can provide support with the registration process. Find their contact details by entering your postcode on our website </w:t>
      </w:r>
      <w:hyperlink r:id="rId13">
        <w:r w:rsidRPr="341A5CF9">
          <w:rPr>
            <w:rStyle w:val="Hyperlink"/>
            <w:rFonts w:eastAsia="Arial" w:cs="Times New Roman"/>
          </w:rPr>
          <w:t>https://www.electoralcommission.org.uk/i-am-a/voter/your-election-information</w:t>
        </w:r>
        <w:r w:rsidR="03568A4A" w:rsidRPr="341A5CF9">
          <w:rPr>
            <w:rStyle w:val="Hyperlink"/>
            <w:rFonts w:eastAsia="Arial" w:cs="Times New Roman"/>
          </w:rPr>
          <w:t>.</w:t>
        </w:r>
      </w:hyperlink>
    </w:p>
    <w:p w14:paraId="2E22ECEF" w14:textId="60BE7094" w:rsidR="00957DFA" w:rsidRPr="004B1F3C" w:rsidRDefault="00957DFA" w:rsidP="00957DFA">
      <w:pPr>
        <w:pStyle w:val="H3Subheading"/>
      </w:pPr>
      <w:r>
        <w:t xml:space="preserve">Key </w:t>
      </w:r>
      <w:r w:rsidRPr="004B1F3C">
        <w:t>Principles</w:t>
      </w:r>
    </w:p>
    <w:p w14:paraId="0CE85BBA" w14:textId="78DCF891" w:rsidR="00957DFA" w:rsidRPr="004A0507" w:rsidRDefault="00957DFA" w:rsidP="00957DFA">
      <w:pPr>
        <w:pStyle w:val="BulletAlt-b"/>
      </w:pPr>
      <w:r w:rsidRPr="004A0507">
        <w:t xml:space="preserve">Everybody who is eligible should be registered </w:t>
      </w:r>
      <w:r>
        <w:t xml:space="preserve">to vote, </w:t>
      </w:r>
      <w:r w:rsidRPr="004A0507">
        <w:t>irrespective of any illness or disability they may have</w:t>
      </w:r>
    </w:p>
    <w:p w14:paraId="4913AC50" w14:textId="77777777" w:rsidR="00957DFA" w:rsidRPr="004A0507" w:rsidRDefault="00957DFA" w:rsidP="00957DFA">
      <w:pPr>
        <w:pStyle w:val="BulletAlt-b"/>
      </w:pPr>
      <w:r w:rsidRPr="004A0507">
        <w:t>There should be a presumption that a person has capacity to register to vote</w:t>
      </w:r>
      <w:r w:rsidRPr="004A0507">
        <w:rPr>
          <w:vertAlign w:val="superscript"/>
        </w:rPr>
        <w:footnoteReference w:id="1"/>
      </w:r>
    </w:p>
    <w:p w14:paraId="12C64651" w14:textId="77777777" w:rsidR="00957DFA" w:rsidRPr="004B1F3C" w:rsidRDefault="00957DFA" w:rsidP="00957DFA">
      <w:pPr>
        <w:pStyle w:val="BulletAlt-b"/>
      </w:pPr>
      <w:r w:rsidRPr="004A0507">
        <w:rPr>
          <w:u w:val="single"/>
        </w:rPr>
        <w:t>Only</w:t>
      </w:r>
      <w:r w:rsidRPr="004A0507">
        <w:t xml:space="preserve"> the applicant, or a person to whom they have given power of attorney, can make the required declaration as part of an application for registration</w:t>
      </w:r>
    </w:p>
    <w:p w14:paraId="6C4D0D75" w14:textId="42542D45" w:rsidR="007205B6" w:rsidRPr="004B1F3C" w:rsidRDefault="007205B6" w:rsidP="00285EE2">
      <w:pPr>
        <w:pStyle w:val="TOCHeading"/>
        <w:rPr>
          <w:rFonts w:asciiTheme="minorHAnsi" w:eastAsiaTheme="minorEastAsia" w:hAnsiTheme="minorHAnsi"/>
          <w:b/>
          <w:color w:val="auto"/>
          <w:kern w:val="2"/>
          <w:lang w:eastAsia="en-GB"/>
          <w14:ligatures w14:val="standardContextual"/>
        </w:rPr>
      </w:pPr>
    </w:p>
    <w:p w14:paraId="76E4155E" w14:textId="645D85A0" w:rsidR="004713A5" w:rsidRDefault="004713A5">
      <w:pPr>
        <w:spacing w:before="0" w:after="220"/>
        <w:rPr>
          <w:color w:val="auto"/>
          <w:szCs w:val="22"/>
        </w:rPr>
      </w:pPr>
      <w:r>
        <w:rPr>
          <w:color w:val="auto"/>
          <w:szCs w:val="22"/>
        </w:rPr>
        <w:br w:type="page"/>
      </w:r>
    </w:p>
    <w:p w14:paraId="2CE3198B" w14:textId="2CD727A0" w:rsidR="004A0507" w:rsidRPr="004A0507" w:rsidRDefault="004A0507" w:rsidP="004713A5">
      <w:pPr>
        <w:pStyle w:val="H1Title"/>
      </w:pPr>
      <w:bookmarkStart w:id="4" w:name="_Toc203042658"/>
      <w:r>
        <w:lastRenderedPageBreak/>
        <w:t xml:space="preserve">Registering to </w:t>
      </w:r>
      <w:r w:rsidR="00872EDD">
        <w:t>v</w:t>
      </w:r>
      <w:r>
        <w:t>ote</w:t>
      </w:r>
      <w:bookmarkEnd w:id="4"/>
    </w:p>
    <w:p w14:paraId="01F0EE52" w14:textId="34F84358" w:rsidR="004A0507" w:rsidRPr="004A0507" w:rsidRDefault="003342B3" w:rsidP="00663F9A">
      <w:pPr>
        <w:pStyle w:val="Boxtext"/>
      </w:pPr>
      <w:r>
        <w:t xml:space="preserve">You can check the registration deadline for upcoming elections on our </w:t>
      </w:r>
      <w:hyperlink r:id="rId14" w:history="1">
        <w:r w:rsidRPr="00285EE2">
          <w:rPr>
            <w:rStyle w:val="Hyperlink"/>
          </w:rPr>
          <w:t>website</w:t>
        </w:r>
      </w:hyperlink>
      <w:r>
        <w:t>.</w:t>
      </w:r>
    </w:p>
    <w:p w14:paraId="2125E8F4" w14:textId="39AFBCB5" w:rsidR="00D4503A" w:rsidRDefault="004A0507" w:rsidP="004A0507">
      <w:pPr>
        <w:pStyle w:val="Body"/>
      </w:pPr>
      <w:r w:rsidRPr="004A0507">
        <w:t xml:space="preserve">Anyone who wants to vote in the UK must </w:t>
      </w:r>
      <w:r w:rsidR="00D4503A">
        <w:t xml:space="preserve">first </w:t>
      </w:r>
      <w:r w:rsidRPr="004A0507">
        <w:t>be registered to vote. If they have registered before, they only need to register again if they have</w:t>
      </w:r>
      <w:r w:rsidR="00D4503A">
        <w:t>:</w:t>
      </w:r>
      <w:r w:rsidRPr="004A0507">
        <w:t xml:space="preserve"> </w:t>
      </w:r>
    </w:p>
    <w:p w14:paraId="694AB359" w14:textId="30FF42C0" w:rsidR="00D4503A" w:rsidRDefault="004A0507" w:rsidP="00D4503A">
      <w:pPr>
        <w:pStyle w:val="BulletAlt-b"/>
      </w:pPr>
      <w:r w:rsidRPr="004A0507">
        <w:t>moved house or</w:t>
      </w:r>
      <w:r w:rsidR="00D4503A">
        <w:t>,</w:t>
      </w:r>
    </w:p>
    <w:p w14:paraId="12F3627C" w14:textId="257E3E0E" w:rsidR="004A0507" w:rsidRPr="004A0507" w:rsidRDefault="004A0507" w:rsidP="00D4503A">
      <w:pPr>
        <w:pStyle w:val="BulletAlt-b"/>
      </w:pPr>
      <w:r w:rsidRPr="004A0507">
        <w:t>changed their name</w:t>
      </w:r>
      <w:r w:rsidR="00D4503A">
        <w:t xml:space="preserve"> or nationality</w:t>
      </w:r>
    </w:p>
    <w:p w14:paraId="1E15E659" w14:textId="73C7BAB6" w:rsidR="004A0507" w:rsidRDefault="004A0507" w:rsidP="004A0507">
      <w:pPr>
        <w:pStyle w:val="Body"/>
      </w:pPr>
      <w:r w:rsidRPr="004A0507">
        <w:t xml:space="preserve">If the person you are supporting has a permanent address, they can register online at </w:t>
      </w:r>
      <w:hyperlink r:id="rId15" w:history="1">
        <w:r w:rsidRPr="004A0507">
          <w:rPr>
            <w:color w:val="0099C3" w:themeColor="hyperlink"/>
            <w:u w:val="single"/>
          </w:rPr>
          <w:t>https://www.gov.uk/register-to-vote</w:t>
        </w:r>
      </w:hyperlink>
      <w:r w:rsidRPr="004A0507">
        <w:t xml:space="preserve"> or by completing a </w:t>
      </w:r>
      <w:r w:rsidRPr="004A0507">
        <w:rPr>
          <w:b/>
        </w:rPr>
        <w:t>‘</w:t>
      </w:r>
      <w:hyperlink r:id="rId16" w:history="1">
        <w:r w:rsidRPr="00663F9A">
          <w:rPr>
            <w:color w:val="0099C3" w:themeColor="hyperlink"/>
            <w:u w:val="single"/>
          </w:rPr>
          <w:t>Register to vote</w:t>
        </w:r>
      </w:hyperlink>
      <w:r w:rsidRPr="00663F9A">
        <w:t>’ form.</w:t>
      </w:r>
      <w:r w:rsidR="00663F9A">
        <w:t xml:space="preserve"> </w:t>
      </w:r>
      <w:r w:rsidRPr="004A0507">
        <w:rPr>
          <w:lang w:val="en-US"/>
        </w:rPr>
        <w:t xml:space="preserve">Some Electoral Registration Officers will also </w:t>
      </w:r>
      <w:r w:rsidRPr="004A0507">
        <w:t xml:space="preserve">offer </w:t>
      </w:r>
      <w:r w:rsidR="00D4503A">
        <w:t>to</w:t>
      </w:r>
      <w:r w:rsidRPr="004A0507">
        <w:t xml:space="preserve"> </w:t>
      </w:r>
      <w:r w:rsidR="00D4503A">
        <w:t>take</w:t>
      </w:r>
      <w:r w:rsidRPr="004A0507">
        <w:t xml:space="preserve"> registration applications by telephone. You should contact your local electoral registration office for more information. </w:t>
      </w:r>
    </w:p>
    <w:p w14:paraId="119B4878" w14:textId="0CEFAB7A" w:rsidR="00AA382D" w:rsidRPr="004A0507" w:rsidRDefault="00AA382D" w:rsidP="004A0507">
      <w:pPr>
        <w:pStyle w:val="Body"/>
      </w:pPr>
      <w:r w:rsidRPr="004A0507">
        <w:t>You may be supporting some residents who are using your service for a respite stay. In that case, you should check if they would like support to register to vote or find out if they have made alternative arrangements to register to vote at their home address.</w:t>
      </w:r>
    </w:p>
    <w:p w14:paraId="1E15AB70" w14:textId="60F25B0C" w:rsidR="004A0507" w:rsidRDefault="00D4503A" w:rsidP="004A0507">
      <w:pPr>
        <w:pStyle w:val="Body"/>
      </w:pPr>
      <w:r>
        <w:t>Applicants</w:t>
      </w:r>
      <w:r w:rsidR="004A0507" w:rsidRPr="004A0507">
        <w:t xml:space="preserve"> must provide </w:t>
      </w:r>
      <w:r>
        <w:t xml:space="preserve">their </w:t>
      </w:r>
      <w:r w:rsidR="004A0507" w:rsidRPr="00803728">
        <w:rPr>
          <w:b/>
          <w:bCs/>
        </w:rPr>
        <w:t>date of birth</w:t>
      </w:r>
      <w:r w:rsidR="004A0507" w:rsidRPr="004A0507">
        <w:t xml:space="preserve"> and </w:t>
      </w:r>
      <w:r w:rsidR="00AA382D" w:rsidRPr="00803728">
        <w:rPr>
          <w:b/>
          <w:bCs/>
        </w:rPr>
        <w:t>N</w:t>
      </w:r>
      <w:r w:rsidR="004A0507" w:rsidRPr="00803728">
        <w:rPr>
          <w:b/>
          <w:bCs/>
        </w:rPr>
        <w:t xml:space="preserve">ational </w:t>
      </w:r>
      <w:r w:rsidR="00AA382D" w:rsidRPr="00803728">
        <w:rPr>
          <w:b/>
          <w:bCs/>
        </w:rPr>
        <w:t>I</w:t>
      </w:r>
      <w:r w:rsidR="004A0507" w:rsidRPr="00803728">
        <w:rPr>
          <w:b/>
          <w:bCs/>
        </w:rPr>
        <w:t>nsurance number</w:t>
      </w:r>
      <w:r w:rsidR="004A0507" w:rsidRPr="004A0507">
        <w:t xml:space="preserve"> as part of their application. These details will be checked against official records to verify the identity of the person making the application.</w:t>
      </w:r>
      <w:r w:rsidR="00AA382D">
        <w:t xml:space="preserve"> Y</w:t>
      </w:r>
      <w:r w:rsidR="00AA382D" w:rsidRPr="004A0507">
        <w:t>ou may need to make extra effort to obtain this information</w:t>
      </w:r>
      <w:r w:rsidR="00AA382D">
        <w:t>, such as contacting</w:t>
      </w:r>
      <w:r w:rsidR="00AA382D" w:rsidRPr="004A0507">
        <w:t xml:space="preserve"> a relative</w:t>
      </w:r>
      <w:r w:rsidR="00AA382D">
        <w:t>.</w:t>
      </w:r>
    </w:p>
    <w:p w14:paraId="38B3E6CE" w14:textId="5F180BA2" w:rsidR="004A0507" w:rsidRPr="004A0507" w:rsidRDefault="00D4503A" w:rsidP="004A0507">
      <w:pPr>
        <w:pStyle w:val="Body"/>
      </w:pPr>
      <w:r>
        <w:t>If</w:t>
      </w:r>
      <w:r w:rsidR="004A0507" w:rsidRPr="004A0507">
        <w:t xml:space="preserve"> this identifying information cannot be provided, applicants must give the reason why they cannot provide the information.</w:t>
      </w:r>
      <w:r>
        <w:t xml:space="preserve"> </w:t>
      </w:r>
      <w:r w:rsidR="004A0507" w:rsidRPr="004A0507">
        <w:t xml:space="preserve">They will then be contacted and </w:t>
      </w:r>
      <w:r>
        <w:t>asked</w:t>
      </w:r>
      <w:r w:rsidR="004A0507" w:rsidRPr="004A0507">
        <w:t xml:space="preserve"> to provide </w:t>
      </w:r>
      <w:r>
        <w:t xml:space="preserve">alternative </w:t>
      </w:r>
      <w:r w:rsidR="004A0507" w:rsidRPr="004A0507">
        <w:t>documentary evidence of their identity.</w:t>
      </w:r>
      <w:r w:rsidR="00437355">
        <w:t xml:space="preserve"> </w:t>
      </w:r>
      <w:r w:rsidR="00A871A4">
        <w:t xml:space="preserve">More information on accepted additional evidence can be found </w:t>
      </w:r>
      <w:r w:rsidR="000C6AD3">
        <w:t xml:space="preserve">on our </w:t>
      </w:r>
      <w:hyperlink r:id="rId17" w:history="1">
        <w:r w:rsidR="000C6AD3" w:rsidRPr="0044053E">
          <w:rPr>
            <w:rStyle w:val="Hyperlink"/>
          </w:rPr>
          <w:t>website</w:t>
        </w:r>
      </w:hyperlink>
      <w:r w:rsidR="000C6AD3">
        <w:t>.</w:t>
      </w:r>
    </w:p>
    <w:p w14:paraId="7CA3EAC8" w14:textId="1CDCB434" w:rsidR="00803728" w:rsidRPr="004A0507" w:rsidRDefault="004A0507" w:rsidP="00803728">
      <w:pPr>
        <w:spacing w:before="0" w:after="200" w:line="276" w:lineRule="auto"/>
        <w:rPr>
          <w:rFonts w:cs="Arial"/>
          <w:szCs w:val="22"/>
        </w:rPr>
      </w:pPr>
      <w:r w:rsidRPr="004A0507">
        <w:t>The application requires the person who is applying to declare that the information provided is true (a ‘</w:t>
      </w:r>
      <w:r w:rsidRPr="00957DFA">
        <w:rPr>
          <w:b/>
          <w:bCs/>
        </w:rPr>
        <w:t>declaration of truth</w:t>
      </w:r>
      <w:r w:rsidRPr="004A0507">
        <w:t>’).</w:t>
      </w:r>
      <w:r w:rsidR="00AA382D">
        <w:t xml:space="preserve"> </w:t>
      </w:r>
      <w:r w:rsidRPr="004A0507">
        <w:t xml:space="preserve">On the online application, the applicant </w:t>
      </w:r>
      <w:r w:rsidRPr="004A0507">
        <w:rPr>
          <w:b/>
        </w:rPr>
        <w:t>must</w:t>
      </w:r>
      <w:r w:rsidRPr="004A0507">
        <w:t xml:space="preserve"> confirm that the information is correct. </w:t>
      </w:r>
      <w:r w:rsidR="00803728">
        <w:rPr>
          <w:rFonts w:cs="Arial"/>
          <w:szCs w:val="22"/>
        </w:rPr>
        <w:t>If the applicant</w:t>
      </w:r>
      <w:r w:rsidR="00803728" w:rsidRPr="004A0507">
        <w:rPr>
          <w:rFonts w:cs="Arial"/>
          <w:szCs w:val="22"/>
        </w:rPr>
        <w:t xml:space="preserve"> elector has a physical disability that means they cannot write or type, </w:t>
      </w:r>
      <w:r w:rsidR="00803728">
        <w:rPr>
          <w:rFonts w:cs="Arial"/>
          <w:szCs w:val="22"/>
        </w:rPr>
        <w:t>you can</w:t>
      </w:r>
      <w:r w:rsidR="00803728" w:rsidRPr="004A0507">
        <w:rPr>
          <w:rFonts w:cs="Arial"/>
          <w:szCs w:val="22"/>
        </w:rPr>
        <w:t xml:space="preserve"> assist them by typing on their behalf, </w:t>
      </w:r>
      <w:proofErr w:type="gramStart"/>
      <w:r w:rsidR="00803728" w:rsidRPr="004A0507">
        <w:rPr>
          <w:rFonts w:cs="Arial"/>
          <w:szCs w:val="22"/>
        </w:rPr>
        <w:t>as long as</w:t>
      </w:r>
      <w:proofErr w:type="gramEnd"/>
      <w:r w:rsidR="00803728" w:rsidRPr="004A0507">
        <w:rPr>
          <w:rFonts w:cs="Arial"/>
          <w:szCs w:val="22"/>
        </w:rPr>
        <w:t xml:space="preserve"> the elector is present and can communicate that the information provided on the application is true.</w:t>
      </w:r>
    </w:p>
    <w:p w14:paraId="40599068" w14:textId="119CF494" w:rsidR="00803728" w:rsidRDefault="00803728" w:rsidP="004A0507">
      <w:pPr>
        <w:pStyle w:val="Body"/>
      </w:pPr>
    </w:p>
    <w:p w14:paraId="6290FEF1" w14:textId="77777777" w:rsidR="00803728" w:rsidRDefault="00803728" w:rsidP="004A0507">
      <w:pPr>
        <w:pStyle w:val="Body"/>
      </w:pPr>
    </w:p>
    <w:p w14:paraId="32B36515" w14:textId="77777777" w:rsidR="00803728" w:rsidRDefault="00803728" w:rsidP="004A0507">
      <w:pPr>
        <w:pStyle w:val="Body"/>
      </w:pPr>
    </w:p>
    <w:p w14:paraId="676DE8B8" w14:textId="77777777" w:rsidR="00803728" w:rsidRDefault="00803728" w:rsidP="004A0507">
      <w:pPr>
        <w:pStyle w:val="Body"/>
      </w:pPr>
    </w:p>
    <w:p w14:paraId="6AEA29D0" w14:textId="77777777" w:rsidR="00803728" w:rsidRDefault="00803728" w:rsidP="004A0507">
      <w:pPr>
        <w:pStyle w:val="Body"/>
      </w:pPr>
    </w:p>
    <w:p w14:paraId="6EB4A39B" w14:textId="77777777" w:rsidR="00803728" w:rsidRDefault="00803728" w:rsidP="004A0507">
      <w:pPr>
        <w:pStyle w:val="Body"/>
      </w:pPr>
    </w:p>
    <w:p w14:paraId="7CBA33BA" w14:textId="57687787" w:rsidR="00AA382D" w:rsidRPr="00803728" w:rsidRDefault="00803728" w:rsidP="00803728">
      <w:pPr>
        <w:pStyle w:val="Body"/>
      </w:pPr>
      <w:r w:rsidRPr="004A0507">
        <w:rPr>
          <w:noProof/>
          <w:color w:val="auto"/>
          <w:szCs w:val="22"/>
          <w:lang w:eastAsia="en-GB"/>
        </w:rPr>
        <w:lastRenderedPageBreak/>
        <w:drawing>
          <wp:anchor distT="0" distB="0" distL="114300" distR="114300" simplePos="0" relativeHeight="251658240" behindDoc="0" locked="0" layoutInCell="1" allowOverlap="1" wp14:anchorId="4C0B5EA1" wp14:editId="5DBE5B1F">
            <wp:simplePos x="0" y="0"/>
            <wp:positionH relativeFrom="margin">
              <wp:align>left</wp:align>
            </wp:positionH>
            <wp:positionV relativeFrom="margin">
              <wp:posOffset>22860</wp:posOffset>
            </wp:positionV>
            <wp:extent cx="2141855" cy="3028950"/>
            <wp:effectExtent l="19050" t="19050" r="10795" b="19050"/>
            <wp:wrapSquare wrapText="bothSides"/>
            <wp:docPr id="3" name="Picture 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s_media\rharris$\my documents\FORMS MAY PRE APPROVAL FINAL\ITR S\JPEG\ITR-S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41855" cy="3028950"/>
                    </a:xfrm>
                    <a:prstGeom prst="rect">
                      <a:avLst/>
                    </a:prstGeom>
                    <a:noFill/>
                    <a:ln>
                      <a:solidFill>
                        <a:srgbClr val="FFFFFF">
                          <a:lumMod val="50000"/>
                        </a:srgbClr>
                      </a:solidFill>
                    </a:ln>
                  </pic:spPr>
                </pic:pic>
              </a:graphicData>
            </a:graphic>
            <wp14:sizeRelH relativeFrom="margin">
              <wp14:pctWidth>0</wp14:pctWidth>
            </wp14:sizeRelH>
            <wp14:sizeRelV relativeFrom="margin">
              <wp14:pctHeight>0</wp14:pctHeight>
            </wp14:sizeRelV>
          </wp:anchor>
        </w:drawing>
      </w:r>
      <w:r w:rsidRPr="004A0507">
        <w:t xml:space="preserve">On the paper form, the applicant </w:t>
      </w:r>
      <w:r w:rsidRPr="004A0507">
        <w:rPr>
          <w:b/>
        </w:rPr>
        <w:t>must</w:t>
      </w:r>
      <w:r w:rsidRPr="004A0507">
        <w:t xml:space="preserve"> make the declaration by signing or making their usual mark. </w:t>
      </w:r>
      <w:r w:rsidR="004A0507" w:rsidRPr="004A0507">
        <w:t xml:space="preserve">Alternatively, a person who has an appropriate </w:t>
      </w:r>
      <w:r w:rsidR="004A0507" w:rsidRPr="004A0507">
        <w:rPr>
          <w:b/>
        </w:rPr>
        <w:t>power of attorney</w:t>
      </w:r>
      <w:r w:rsidR="004A0507" w:rsidRPr="004A0507">
        <w:t xml:space="preserve"> </w:t>
      </w:r>
      <w:r w:rsidR="00D4503A">
        <w:t>can</w:t>
      </w:r>
      <w:r w:rsidR="004A0507" w:rsidRPr="004A0507">
        <w:t xml:space="preserve"> make the declaration on behalf of the applicant.</w:t>
      </w:r>
      <w:r w:rsidR="00AA382D">
        <w:t xml:space="preserve"> </w:t>
      </w:r>
    </w:p>
    <w:p w14:paraId="5320110E" w14:textId="03F8F2AE" w:rsidR="00AA382D" w:rsidRPr="00554C18" w:rsidRDefault="00AA382D" w:rsidP="00AA382D">
      <w:pPr>
        <w:pStyle w:val="Heading2"/>
        <w:rPr>
          <w:b/>
        </w:rPr>
      </w:pPr>
      <w:r w:rsidRPr="00554C18">
        <w:t>Power of attorney</w:t>
      </w:r>
    </w:p>
    <w:p w14:paraId="103B32BC" w14:textId="15ED9B38" w:rsidR="00AA382D" w:rsidRDefault="00AA382D" w:rsidP="00AA382D">
      <w:pPr>
        <w:pStyle w:val="Body"/>
      </w:pPr>
      <w:r>
        <w:t xml:space="preserve">Although you may </w:t>
      </w:r>
      <w:proofErr w:type="gramStart"/>
      <w:r>
        <w:t>provide assistance to</w:t>
      </w:r>
      <w:proofErr w:type="gramEnd"/>
      <w:r>
        <w:t xml:space="preserve"> a resident to help them to register themselves you cannot make the declaration of truth on their behalf. However, a person with an appropriate power of attorney may complete a registration application </w:t>
      </w:r>
      <w:r w:rsidRPr="341A5CF9">
        <w:rPr>
          <w:b/>
          <w:bCs/>
        </w:rPr>
        <w:t>and</w:t>
      </w:r>
      <w:r>
        <w:t xml:space="preserve"> make the declaration of truth on behalf of an incapacitated person.</w:t>
      </w:r>
    </w:p>
    <w:p w14:paraId="043DD275" w14:textId="77777777" w:rsidR="0002447B" w:rsidRDefault="0002447B" w:rsidP="0002447B">
      <w:pPr>
        <w:pStyle w:val="Heading2"/>
      </w:pPr>
    </w:p>
    <w:p w14:paraId="2960AC2E" w14:textId="304A3E3D" w:rsidR="00AA382D" w:rsidRPr="007F06C0" w:rsidRDefault="09739580" w:rsidP="007F06C0">
      <w:pPr>
        <w:pStyle w:val="Boxtext"/>
        <w:rPr>
          <w:b/>
          <w:bCs/>
        </w:rPr>
      </w:pPr>
      <w:r w:rsidRPr="007F06C0">
        <w:rPr>
          <w:b/>
          <w:bCs/>
        </w:rPr>
        <w:t>What someone with a power of attorney can and can’t do on behalf of an applicant</w:t>
      </w:r>
    </w:p>
    <w:p w14:paraId="6CAF319D" w14:textId="77777777" w:rsidR="000F2D10" w:rsidRDefault="07803FD9" w:rsidP="00C62201">
      <w:pPr>
        <w:pStyle w:val="Boxtext"/>
      </w:pPr>
      <w:r>
        <w:t>A person with an appropriate power of attorney may complete a registration application and make the declaration of truth on behalf of someone who is unable to so themselves. This is because registering to vote is not the same</w:t>
      </w:r>
      <w:r w:rsidR="535A28BB">
        <w:t xml:space="preserve"> as voting. However, they cannot vote on behalf of another person, as the law does not allow anyone to make voting decisions for someone else, even if they have power of attorney</w:t>
      </w:r>
      <w:r w:rsidR="3D0979CD">
        <w:t xml:space="preserve">. </w:t>
      </w:r>
    </w:p>
    <w:p w14:paraId="43801E55" w14:textId="7ACEDADC" w:rsidR="07803FD9" w:rsidRDefault="3D0979CD" w:rsidP="00C62201">
      <w:pPr>
        <w:pStyle w:val="Boxtext"/>
      </w:pPr>
      <w:r>
        <w:t xml:space="preserve">The Electoral Registration Officer must be satisfied that the person acting on </w:t>
      </w:r>
      <w:r w:rsidR="688FD649">
        <w:t>the resident’s behalf holds a valid power of attorney</w:t>
      </w:r>
      <w:r w:rsidR="6A94C1DF">
        <w:t>, and that i</w:t>
      </w:r>
      <w:r w:rsidR="1427BA08">
        <w:t>t</w:t>
      </w:r>
      <w:r w:rsidR="6A94C1DF">
        <w:t xml:space="preserve"> covers making a registration application. A certified copy of the power of attorney may be requested where the Electoral Registration Officer considers it appropriate.</w:t>
      </w:r>
    </w:p>
    <w:p w14:paraId="121B2AEC" w14:textId="77777777" w:rsidR="00803728" w:rsidRPr="004A0507" w:rsidRDefault="00803728" w:rsidP="004A0507">
      <w:pPr>
        <w:pStyle w:val="Body"/>
      </w:pPr>
    </w:p>
    <w:p w14:paraId="29D371C8" w14:textId="77777777" w:rsidR="004A0507" w:rsidRPr="004A0507" w:rsidRDefault="004A0507" w:rsidP="00663F9A">
      <w:pPr>
        <w:pStyle w:val="Heading1"/>
        <w:rPr>
          <w:lang w:val="sv-FI"/>
        </w:rPr>
      </w:pPr>
      <w:bookmarkStart w:id="5" w:name="_Toc203042659"/>
      <w:r w:rsidRPr="004A0507">
        <w:rPr>
          <w:lang w:val="sv-FI"/>
        </w:rPr>
        <w:lastRenderedPageBreak/>
        <w:t>Annual canvass</w:t>
      </w:r>
      <w:bookmarkEnd w:id="5"/>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nnual canvass forms"/>
      </w:tblPr>
      <w:tblGrid>
        <w:gridCol w:w="4621"/>
        <w:gridCol w:w="4621"/>
      </w:tblGrid>
      <w:tr w:rsidR="004A0507" w:rsidRPr="004A0507" w14:paraId="022FD2CA" w14:textId="77777777">
        <w:trPr>
          <w:tblHeader/>
        </w:trPr>
        <w:tc>
          <w:tcPr>
            <w:tcW w:w="4621" w:type="dxa"/>
          </w:tcPr>
          <w:p w14:paraId="2FC0D049" w14:textId="77777777" w:rsidR="004A0507" w:rsidRPr="004A0507" w:rsidRDefault="004A0507" w:rsidP="00663F9A">
            <w:pPr>
              <w:pStyle w:val="C-head"/>
            </w:pPr>
            <w:r w:rsidRPr="004A0507">
              <w:t>Pre-populated</w:t>
            </w:r>
          </w:p>
        </w:tc>
        <w:tc>
          <w:tcPr>
            <w:tcW w:w="4621" w:type="dxa"/>
          </w:tcPr>
          <w:p w14:paraId="13035711" w14:textId="77777777" w:rsidR="004A0507" w:rsidRPr="004A0507" w:rsidRDefault="004A0507" w:rsidP="00663F9A">
            <w:pPr>
              <w:pStyle w:val="C-head"/>
            </w:pPr>
            <w:r w:rsidRPr="004A0507">
              <w:t>Blank</w:t>
            </w:r>
          </w:p>
        </w:tc>
      </w:tr>
      <w:tr w:rsidR="004A0507" w:rsidRPr="004A0507" w14:paraId="75472AA5" w14:textId="77777777">
        <w:tc>
          <w:tcPr>
            <w:tcW w:w="4621" w:type="dxa"/>
          </w:tcPr>
          <w:p w14:paraId="7FB637EA" w14:textId="77777777" w:rsidR="004A0507" w:rsidRPr="004A0507" w:rsidRDefault="004A0507" w:rsidP="004A0507">
            <w:pPr>
              <w:spacing w:before="0" w:after="0"/>
            </w:pPr>
            <w:r w:rsidRPr="004A0507">
              <w:rPr>
                <w:noProof/>
                <w:lang w:eastAsia="en-GB"/>
              </w:rPr>
              <w:drawing>
                <wp:inline distT="0" distB="0" distL="0" distR="0" wp14:anchorId="2609330E" wp14:editId="49F8707C">
                  <wp:extent cx="1888177" cy="2692480"/>
                  <wp:effectExtent l="0" t="0" r="0" b="0"/>
                  <wp:docPr id="1479852990" name="Picture 147985299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900849" cy="2710550"/>
                          </a:xfrm>
                          <a:prstGeom prst="rect">
                            <a:avLst/>
                          </a:prstGeom>
                        </pic:spPr>
                      </pic:pic>
                    </a:graphicData>
                  </a:graphic>
                </wp:inline>
              </w:drawing>
            </w:r>
          </w:p>
        </w:tc>
        <w:tc>
          <w:tcPr>
            <w:tcW w:w="4621" w:type="dxa"/>
          </w:tcPr>
          <w:p w14:paraId="0C8C167B" w14:textId="77777777" w:rsidR="004A0507" w:rsidRPr="004A0507" w:rsidRDefault="004A0507" w:rsidP="004A0507">
            <w:pPr>
              <w:spacing w:before="0" w:after="0"/>
            </w:pPr>
            <w:r w:rsidRPr="004A0507">
              <w:rPr>
                <w:noProof/>
                <w:lang w:eastAsia="en-GB"/>
              </w:rPr>
              <w:drawing>
                <wp:inline distT="0" distB="0" distL="0" distR="0" wp14:anchorId="5B001B10" wp14:editId="2E1B22BC">
                  <wp:extent cx="1983179" cy="2820070"/>
                  <wp:effectExtent l="0" t="0" r="0" b="0"/>
                  <wp:docPr id="4" name="Picture 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007712" cy="2854956"/>
                          </a:xfrm>
                          <a:prstGeom prst="rect">
                            <a:avLst/>
                          </a:prstGeom>
                        </pic:spPr>
                      </pic:pic>
                    </a:graphicData>
                  </a:graphic>
                </wp:inline>
              </w:drawing>
            </w:r>
          </w:p>
        </w:tc>
      </w:tr>
    </w:tbl>
    <w:p w14:paraId="463C0476" w14:textId="2C990569" w:rsidR="004A0507" w:rsidRPr="004A0507" w:rsidRDefault="004A0507" w:rsidP="00663F9A">
      <w:pPr>
        <w:pStyle w:val="Body"/>
      </w:pPr>
      <w:r w:rsidRPr="004A0507">
        <w:t>Electoral Registration Officers conduct the annual canvass of care homes in one of two ways</w:t>
      </w:r>
      <w:r w:rsidR="004B1F3C">
        <w:t>:</w:t>
      </w:r>
    </w:p>
    <w:p w14:paraId="0783FAE9" w14:textId="73061147" w:rsidR="004A0507" w:rsidRPr="004A0507" w:rsidRDefault="004A0507" w:rsidP="004B1F3C">
      <w:pPr>
        <w:pStyle w:val="Body"/>
        <w:numPr>
          <w:ilvl w:val="0"/>
          <w:numId w:val="23"/>
        </w:numPr>
      </w:pPr>
      <w:r w:rsidRPr="004A0507">
        <w:t>they may contact a responsible person, and request that they provide a list of the residents at the care home and other required information, or</w:t>
      </w:r>
    </w:p>
    <w:p w14:paraId="6D3D8087" w14:textId="1454A74D" w:rsidR="004A0507" w:rsidRPr="004A0507" w:rsidRDefault="004A0507" w:rsidP="004B1F3C">
      <w:pPr>
        <w:pStyle w:val="Body"/>
        <w:numPr>
          <w:ilvl w:val="0"/>
          <w:numId w:val="23"/>
        </w:numPr>
      </w:pPr>
      <w:r w:rsidRPr="004A0507">
        <w:t>they may send a canvass form to the property</w:t>
      </w:r>
    </w:p>
    <w:p w14:paraId="6B78AA9C" w14:textId="77777777" w:rsidR="004A0507" w:rsidRPr="004A0507" w:rsidRDefault="004A0507" w:rsidP="00663F9A">
      <w:pPr>
        <w:pStyle w:val="Body"/>
      </w:pPr>
      <w:r w:rsidRPr="004A0507">
        <w:t xml:space="preserve">The purpose of the annual canvass is simply to capture information on who lives at the property to show who should and shouldn’t be registered to vote – </w:t>
      </w:r>
      <w:r w:rsidRPr="004A0507">
        <w:rPr>
          <w:b/>
        </w:rPr>
        <w:t>a person cannot register to vote via a canvass communication</w:t>
      </w:r>
      <w:r w:rsidRPr="004A0507">
        <w:t>.</w:t>
      </w:r>
    </w:p>
    <w:p w14:paraId="0F360E59" w14:textId="77777777" w:rsidR="004A0507" w:rsidRPr="004A0507" w:rsidRDefault="004A0507" w:rsidP="00663F9A">
      <w:pPr>
        <w:pStyle w:val="Body"/>
      </w:pPr>
      <w:r w:rsidRPr="004A0507">
        <w:t>A person in charge of the premises must provide the required information ensuring that all eligible people are listed. The form explains who is eligible to vote.</w:t>
      </w:r>
    </w:p>
    <w:p w14:paraId="27D1208F" w14:textId="77777777" w:rsidR="004A0507" w:rsidRPr="004A0507" w:rsidRDefault="004A0507" w:rsidP="00663F9A">
      <w:pPr>
        <w:pStyle w:val="Body"/>
      </w:pPr>
      <w:r w:rsidRPr="004A0507">
        <w:t>The canvass form may be sent blank or may be pre-printed with the names of people who are currently listed on the electoral register at that address.</w:t>
      </w:r>
    </w:p>
    <w:p w14:paraId="1CDAD895" w14:textId="30D2B2FE" w:rsidR="004A0507" w:rsidRPr="004A0507" w:rsidRDefault="004A0507" w:rsidP="00663F9A">
      <w:pPr>
        <w:pStyle w:val="BulletAlt-b"/>
      </w:pPr>
      <w:r w:rsidRPr="004A0507">
        <w:t xml:space="preserve">If the form is </w:t>
      </w:r>
      <w:r w:rsidRPr="004A0507">
        <w:rPr>
          <w:b/>
        </w:rPr>
        <w:t>blank</w:t>
      </w:r>
      <w:r w:rsidRPr="004A0507">
        <w:t>, the details of everyone eligible to register to vote must be added. Use their full names, e.g. ‘Elizabeth’ not ‘Bessie’. Include all residents even if they are physically or mentally frail. Once the form is processed, the local electoral registration office will send those people included on the form a ‘Register to vote’ form.</w:t>
      </w:r>
    </w:p>
    <w:p w14:paraId="12B37C50" w14:textId="455664D7" w:rsidR="004A0507" w:rsidRPr="004A0507" w:rsidRDefault="004A0507" w:rsidP="008D20E4">
      <w:pPr>
        <w:pStyle w:val="Body"/>
      </w:pPr>
      <w:r w:rsidRPr="004A0507">
        <w:t xml:space="preserve">If the form is </w:t>
      </w:r>
      <w:r w:rsidRPr="004A0507">
        <w:rPr>
          <w:b/>
        </w:rPr>
        <w:t>pre-printed</w:t>
      </w:r>
      <w:r w:rsidRPr="004A0507">
        <w:t xml:space="preserve"> it will list the names of the people who are currently on the electoral register at that address. It will also indicate whether these individuals have an existing postal or proxy vote, their open register preference and whether they are aged 76 or over (required for jury service purposes). Any person who is no longer resident should be crossed through, and anyone not listed who is eligible should be added. Once the form </w:t>
      </w:r>
      <w:r w:rsidRPr="004A0507">
        <w:lastRenderedPageBreak/>
        <w:t>is processed, the local electoral registration office will send any new people a ‘Register to vote’ form.</w:t>
      </w:r>
    </w:p>
    <w:p w14:paraId="6CA98671" w14:textId="77777777" w:rsidR="004A0507" w:rsidRPr="004B1F3C" w:rsidRDefault="004A0507" w:rsidP="004B1F3C">
      <w:pPr>
        <w:pStyle w:val="Heading2"/>
      </w:pPr>
      <w:bookmarkStart w:id="6" w:name="_Toc158886720"/>
      <w:bookmarkStart w:id="7" w:name="_Toc160618209"/>
      <w:bookmarkStart w:id="8" w:name="_Toc203042660"/>
      <w:r w:rsidRPr="004B1F3C">
        <w:t>How can I help the people in my care?</w:t>
      </w:r>
      <w:bookmarkEnd w:id="6"/>
      <w:bookmarkEnd w:id="7"/>
      <w:bookmarkEnd w:id="8"/>
    </w:p>
    <w:p w14:paraId="3E9781A4" w14:textId="77777777" w:rsidR="004A0507" w:rsidRPr="004A0507" w:rsidRDefault="004A0507" w:rsidP="00663F9A">
      <w:pPr>
        <w:pStyle w:val="Body"/>
      </w:pPr>
      <w:r w:rsidRPr="004A0507">
        <w:t xml:space="preserve">It is important that you do not </w:t>
      </w:r>
      <w:proofErr w:type="gramStart"/>
      <w:r w:rsidRPr="004A0507">
        <w:t>make an assumption</w:t>
      </w:r>
      <w:proofErr w:type="gramEnd"/>
      <w:r w:rsidRPr="004A0507">
        <w:t xml:space="preserve"> about an individual’s capacity to register or to vote or apply a “one size fits all” approach to all residents. Everyone, regardless of their capacity, should be registered to vote. It is important that vulnerable people do not lose their right to vote.</w:t>
      </w:r>
    </w:p>
    <w:p w14:paraId="3865FF09" w14:textId="08E9EFD6" w:rsidR="004A0507" w:rsidRPr="00D4503A" w:rsidRDefault="004A0507" w:rsidP="00D4503A">
      <w:pPr>
        <w:pStyle w:val="Boxbulletspaced"/>
        <w:numPr>
          <w:ilvl w:val="0"/>
          <w:numId w:val="0"/>
        </w:numPr>
        <w:ind w:left="567" w:hanging="425"/>
        <w:rPr>
          <w:b/>
          <w:bCs/>
        </w:rPr>
      </w:pPr>
      <w:r w:rsidRPr="00D4503A">
        <w:rPr>
          <w:b/>
          <w:bCs/>
        </w:rPr>
        <w:t>Suggested actions</w:t>
      </w:r>
      <w:r w:rsidR="00D4503A" w:rsidRPr="00D4503A">
        <w:rPr>
          <w:b/>
          <w:bCs/>
        </w:rPr>
        <w:br/>
      </w:r>
    </w:p>
    <w:p w14:paraId="3BF5D8CE" w14:textId="23FC9268" w:rsidR="004A0507" w:rsidRPr="004A0507" w:rsidRDefault="004A0507" w:rsidP="00D4503A">
      <w:pPr>
        <w:pStyle w:val="Boxbulletspaced"/>
      </w:pPr>
      <w:r w:rsidRPr="004A0507">
        <w:t>Ensure that any forms received are completed and returned promptly to avoid reminders</w:t>
      </w:r>
    </w:p>
    <w:p w14:paraId="618B3D30" w14:textId="1132F197" w:rsidR="004A0507" w:rsidRPr="004A0507" w:rsidRDefault="004A0507" w:rsidP="00D4503A">
      <w:pPr>
        <w:pStyle w:val="Boxbulletspaced"/>
      </w:pPr>
      <w:r w:rsidRPr="004A0507">
        <w:t>Contact the local electoral registration office in the event of a resident’s death or if residents move in or out</w:t>
      </w:r>
    </w:p>
    <w:p w14:paraId="35B738EC" w14:textId="5F72A697" w:rsidR="004A0507" w:rsidRPr="004A0507" w:rsidDel="00AA24A7" w:rsidRDefault="004A0507" w:rsidP="00D4503A">
      <w:pPr>
        <w:pStyle w:val="Boxbulletspaced"/>
      </w:pPr>
      <w:r w:rsidRPr="004A0507">
        <w:t>P</w:t>
      </w:r>
      <w:r w:rsidRPr="004A0507" w:rsidDel="00AA24A7">
        <w:t>rovide information and assistance on the different ways in which residents may register and vote</w:t>
      </w:r>
    </w:p>
    <w:p w14:paraId="510F9172" w14:textId="4C6DDD4D" w:rsidR="004A0507" w:rsidRPr="004A0507" w:rsidDel="00AA24A7" w:rsidRDefault="004A0507" w:rsidP="00D4503A">
      <w:pPr>
        <w:pStyle w:val="Boxbulletspaced"/>
      </w:pPr>
      <w:r w:rsidRPr="004A0507">
        <w:t>P</w:t>
      </w:r>
      <w:r w:rsidRPr="004A0507" w:rsidDel="00AA24A7">
        <w:t>rovide scheduled transportation</w:t>
      </w:r>
      <w:r w:rsidRPr="004A0507">
        <w:t>, if possible and appropriate,</w:t>
      </w:r>
      <w:r w:rsidRPr="004A0507" w:rsidDel="00AA24A7">
        <w:t xml:space="preserve"> to and from polling stations</w:t>
      </w:r>
    </w:p>
    <w:p w14:paraId="2B7DCEC4" w14:textId="3D6CAD98" w:rsidR="00AA382D" w:rsidRDefault="004A0507" w:rsidP="00AA382D">
      <w:pPr>
        <w:pStyle w:val="Boxbulletspaced"/>
      </w:pPr>
      <w:r w:rsidRPr="004A0507">
        <w:t>Assign a member of staff as a single point of contact or ‘registration champion’</w:t>
      </w:r>
      <w:bookmarkStart w:id="9" w:name="_Toc158886722"/>
      <w:bookmarkStart w:id="10" w:name="_Toc160618211"/>
      <w:bookmarkStart w:id="11" w:name="_Toc203042661"/>
    </w:p>
    <w:p w14:paraId="3BD02AE9" w14:textId="4E5EF22F" w:rsidR="00285EE2" w:rsidRPr="004A0507" w:rsidRDefault="00AA382D" w:rsidP="00AA382D">
      <w:pPr>
        <w:pStyle w:val="H1Title"/>
        <w:rPr>
          <w:b/>
        </w:rPr>
      </w:pPr>
      <w:r>
        <w:t>Voting by post</w:t>
      </w:r>
    </w:p>
    <w:p w14:paraId="7367F0D1" w14:textId="77777777" w:rsidR="00AA382D" w:rsidRDefault="00AA382D" w:rsidP="00AA382D">
      <w:pPr>
        <w:rPr>
          <w:rFonts w:eastAsia="Arial" w:cs="Times New Roman"/>
          <w:color w:val="003057"/>
        </w:rPr>
      </w:pPr>
      <w:r w:rsidRPr="004A0507">
        <w:rPr>
          <w:rFonts w:eastAsia="Arial" w:cs="Times New Roman"/>
          <w:color w:val="003057"/>
        </w:rPr>
        <w:t>If a person would prefer to vote by post or won’t be able to make it to the polling station on polling day, they can apply to vote by post.</w:t>
      </w:r>
      <w:r>
        <w:rPr>
          <w:rFonts w:eastAsia="Arial" w:cs="Times New Roman"/>
          <w:color w:val="003057"/>
        </w:rPr>
        <w:t xml:space="preserve"> More information about postal voting is available here: </w:t>
      </w:r>
      <w:hyperlink r:id="rId21" w:history="1">
        <w:r w:rsidRPr="004713A5">
          <w:rPr>
            <w:rStyle w:val="Hyperlink"/>
            <w:rFonts w:eastAsia="Arial" w:cs="Times New Roman"/>
          </w:rPr>
          <w:t>Apply to vote by post | Electoral Commission</w:t>
        </w:r>
      </w:hyperlink>
    </w:p>
    <w:p w14:paraId="1AD98BD3" w14:textId="4FF4ECA6" w:rsidR="00D4503A" w:rsidRPr="004A0507" w:rsidRDefault="00D4503A" w:rsidP="00D4503A">
      <w:pPr>
        <w:pStyle w:val="Body"/>
      </w:pPr>
      <w:r>
        <w:t xml:space="preserve">Postal vote applications can also be completed online for some elections at </w:t>
      </w:r>
      <w:hyperlink r:id="rId22">
        <w:r w:rsidRPr="341A5CF9">
          <w:rPr>
            <w:rStyle w:val="Hyperlink"/>
          </w:rPr>
          <w:t>https://www.gov.uk/apply-postal-vote</w:t>
        </w:r>
      </w:hyperlink>
      <w:r w:rsidR="00803728">
        <w:t xml:space="preserve"> or via a </w:t>
      </w:r>
      <w:hyperlink r:id="rId23">
        <w:r w:rsidR="00803728" w:rsidRPr="341A5CF9">
          <w:rPr>
            <w:rStyle w:val="Hyperlink"/>
          </w:rPr>
          <w:t>postal vote application form</w:t>
        </w:r>
      </w:hyperlink>
      <w:r w:rsidR="00AA382D">
        <w:t xml:space="preserve">. </w:t>
      </w:r>
      <w:r>
        <w:t xml:space="preserve">If a person is unable to sign or to provide a consistent signature, they may contact their local electoral registration office to request an application for a </w:t>
      </w:r>
      <w:hyperlink r:id="rId24" w:history="1">
        <w:r w:rsidRPr="00726120">
          <w:rPr>
            <w:rStyle w:val="Hyperlink"/>
          </w:rPr>
          <w:t>signature waiver</w:t>
        </w:r>
      </w:hyperlink>
      <w:r w:rsidRPr="00726120">
        <w:t>.</w:t>
      </w:r>
      <w:r>
        <w:t xml:space="preserve"> </w:t>
      </w:r>
    </w:p>
    <w:p w14:paraId="0D525CBE" w14:textId="7B0DCD73" w:rsidR="00285EE2" w:rsidRDefault="00285EE2" w:rsidP="00285EE2">
      <w:pPr>
        <w:pStyle w:val="Body"/>
      </w:pPr>
      <w:r w:rsidRPr="004A0507">
        <w:t xml:space="preserve">The postal ballot paper will be accompanied by a postal vote statement on which the resident must provide their signature and date of birth. You can help with this, but the resident must sign the postal vote statement themselves (unless they have been granted a </w:t>
      </w:r>
      <w:r w:rsidRPr="00803728">
        <w:t>waiver</w:t>
      </w:r>
      <w:r w:rsidRPr="004A0507">
        <w:t xml:space="preserve">). You can help place the ballot paper (without looking at how it has been marked) into the correct envelope ensuring that their vote remains secret.  </w:t>
      </w:r>
    </w:p>
    <w:p w14:paraId="6876ABA3" w14:textId="39C233E7" w:rsidR="00AA382D" w:rsidRDefault="00AA382D" w:rsidP="00285EE2">
      <w:pPr>
        <w:pStyle w:val="Body"/>
      </w:pPr>
      <w:r w:rsidRPr="004A0507">
        <w:t>You must ensure that residents with postal votes have privacy while they are marking their ballot paper. It is very important that the resident marks their own ballot paper.</w:t>
      </w:r>
    </w:p>
    <w:p w14:paraId="7548B325" w14:textId="566A487A" w:rsidR="00AA382D" w:rsidRDefault="00AA382D" w:rsidP="00AA382D">
      <w:pPr>
        <w:pStyle w:val="A-head"/>
      </w:pPr>
      <w:r>
        <w:t>Voting by proxy</w:t>
      </w:r>
    </w:p>
    <w:p w14:paraId="0BF3F17A" w14:textId="598AD91C" w:rsidR="00AA382D" w:rsidRPr="00803728" w:rsidRDefault="00AA382D" w:rsidP="00803728">
      <w:pPr>
        <w:rPr>
          <w:rFonts w:eastAsia="Arial" w:cs="Times New Roman"/>
          <w:color w:val="auto"/>
          <w:sz w:val="36"/>
          <w:szCs w:val="36"/>
          <w:u w:val="single"/>
        </w:rPr>
      </w:pPr>
      <w:r w:rsidRPr="341A5CF9">
        <w:rPr>
          <w:rFonts w:eastAsia="Arial" w:cs="Times New Roman"/>
          <w:color w:val="003057" w:themeColor="accent1"/>
        </w:rPr>
        <w:t xml:space="preserve">If a person won’t be able to make it to the polling station on polling day, they may be able to apply to vote by proxy, where they choose </w:t>
      </w:r>
      <w:proofErr w:type="gramStart"/>
      <w:r w:rsidRPr="341A5CF9">
        <w:rPr>
          <w:rFonts w:eastAsia="Arial" w:cs="Times New Roman"/>
          <w:color w:val="003057" w:themeColor="accent1"/>
        </w:rPr>
        <w:t>someone</w:t>
      </w:r>
      <w:proofErr w:type="gramEnd"/>
      <w:r w:rsidRPr="341A5CF9">
        <w:rPr>
          <w:rFonts w:eastAsia="Arial" w:cs="Times New Roman"/>
          <w:color w:val="003057" w:themeColor="accent1"/>
        </w:rPr>
        <w:t xml:space="preserve"> they trust to go to their polling </w:t>
      </w:r>
      <w:r w:rsidRPr="341A5CF9">
        <w:rPr>
          <w:rFonts w:eastAsia="Arial" w:cs="Times New Roman"/>
          <w:color w:val="003057" w:themeColor="accent1"/>
        </w:rPr>
        <w:lastRenderedPageBreak/>
        <w:t xml:space="preserve">station or polling place on their behalf. More information about </w:t>
      </w:r>
      <w:r w:rsidR="2E5068D5" w:rsidRPr="341A5CF9">
        <w:rPr>
          <w:rFonts w:eastAsia="Arial" w:cs="Times New Roman"/>
          <w:color w:val="003057" w:themeColor="accent1"/>
        </w:rPr>
        <w:t>proxy</w:t>
      </w:r>
      <w:r w:rsidRPr="341A5CF9">
        <w:rPr>
          <w:rFonts w:eastAsia="Arial" w:cs="Times New Roman"/>
          <w:color w:val="003057" w:themeColor="accent1"/>
        </w:rPr>
        <w:t xml:space="preserve"> voting is available here: </w:t>
      </w:r>
      <w:hyperlink r:id="rId25">
        <w:r w:rsidRPr="341A5CF9">
          <w:rPr>
            <w:rStyle w:val="Hyperlink"/>
            <w:rFonts w:eastAsia="Arial" w:cs="Times New Roman"/>
          </w:rPr>
          <w:t>Apply to vote by proxy | Electoral Commission</w:t>
        </w:r>
      </w:hyperlink>
    </w:p>
    <w:p w14:paraId="3320CD38" w14:textId="0BDF30AC" w:rsidR="00285EE2" w:rsidRPr="00285EE2" w:rsidRDefault="004713A5" w:rsidP="004713A5">
      <w:pPr>
        <w:pStyle w:val="H1Title"/>
      </w:pPr>
      <w:bookmarkStart w:id="12" w:name="Elections"/>
      <w:bookmarkStart w:id="13" w:name="Accepted"/>
      <w:bookmarkEnd w:id="9"/>
      <w:bookmarkEnd w:id="10"/>
      <w:bookmarkEnd w:id="11"/>
      <w:r>
        <w:t>Voting in person</w:t>
      </w:r>
    </w:p>
    <w:p w14:paraId="01AA4544" w14:textId="77777777" w:rsidR="007721DB" w:rsidRPr="004A0507" w:rsidRDefault="007721DB" w:rsidP="007721DB">
      <w:pPr>
        <w:rPr>
          <w:rFonts w:eastAsia="Calibri" w:cs="Times New Roman"/>
          <w:color w:val="003057"/>
        </w:rPr>
      </w:pPr>
      <w:r w:rsidRPr="004A0507">
        <w:rPr>
          <w:rFonts w:eastAsia="Calibri" w:cs="Times New Roman"/>
          <w:color w:val="003057"/>
        </w:rPr>
        <w:t>When someone arrives at the polling station, a member of staff will:</w:t>
      </w:r>
    </w:p>
    <w:p w14:paraId="7C2FFCAB" w14:textId="77777777" w:rsidR="007721DB" w:rsidRDefault="007721DB" w:rsidP="007721DB">
      <w:pPr>
        <w:pStyle w:val="BulletAlt-b"/>
      </w:pPr>
      <w:r w:rsidRPr="004A0507">
        <w:t>Ask them for their name and address so they can find them on the electoral register</w:t>
      </w:r>
    </w:p>
    <w:p w14:paraId="089C9542" w14:textId="1D486C28" w:rsidR="00554C18" w:rsidRPr="004A0507" w:rsidRDefault="00554C18" w:rsidP="00554C18">
      <w:pPr>
        <w:pStyle w:val="BulletAlt-b"/>
      </w:pPr>
      <w:r w:rsidRPr="00554C18">
        <w:rPr>
          <w:b/>
          <w:bCs/>
        </w:rPr>
        <w:t>*At UK Parliament or Police and Crime Commissioner elections only*</w:t>
      </w:r>
      <w:r>
        <w:t xml:space="preserve"> Ask</w:t>
      </w:r>
      <w:r w:rsidRPr="004A0507">
        <w:t xml:space="preserve"> for their photo ID, and check if it is acceptable</w:t>
      </w:r>
    </w:p>
    <w:p w14:paraId="26526C99" w14:textId="77777777" w:rsidR="007721DB" w:rsidRDefault="007721DB" w:rsidP="007721DB">
      <w:pPr>
        <w:pStyle w:val="BulletAlt-b"/>
      </w:pPr>
      <w:r w:rsidRPr="004A0507">
        <w:t>Give them their ballot paper and direct them to complete it at a polling booth as usual</w:t>
      </w:r>
    </w:p>
    <w:p w14:paraId="5E182CAA" w14:textId="63A004FA" w:rsidR="002E3F57" w:rsidRDefault="002E3F57" w:rsidP="002E3F57">
      <w:pPr>
        <w:pStyle w:val="B-head"/>
      </w:pPr>
      <w:bookmarkStart w:id="14" w:name="_Toc203042668"/>
      <w:r>
        <w:br/>
      </w:r>
      <w:r w:rsidRPr="00554C18">
        <w:t>Voter ID</w:t>
      </w:r>
      <w:bookmarkEnd w:id="14"/>
    </w:p>
    <w:p w14:paraId="3026D311" w14:textId="77777777" w:rsidR="00803728" w:rsidRPr="004713A5" w:rsidRDefault="00803728" w:rsidP="00803728">
      <w:pPr>
        <w:pStyle w:val="Boxtextheading"/>
      </w:pPr>
      <w:r w:rsidRPr="004713A5">
        <w:t>Photo ID is not required at Senedd elections, or local council elections and by-elections in Wales.</w:t>
      </w:r>
    </w:p>
    <w:p w14:paraId="60764B53" w14:textId="77777777" w:rsidR="002E3F57" w:rsidRPr="004A0507" w:rsidRDefault="002E3F57" w:rsidP="002E3F57">
      <w:pPr>
        <w:pStyle w:val="Body"/>
      </w:pPr>
      <w:r w:rsidRPr="004A0507">
        <w:t>The following elections require photo ID</w:t>
      </w:r>
      <w:r>
        <w:t xml:space="preserve"> to vote in person</w:t>
      </w:r>
      <w:r w:rsidRPr="004A0507">
        <w:t>:</w:t>
      </w:r>
    </w:p>
    <w:p w14:paraId="353499A0" w14:textId="77777777" w:rsidR="002E3F57" w:rsidRPr="004A0507" w:rsidRDefault="002E3F57" w:rsidP="002E3F57">
      <w:pPr>
        <w:pStyle w:val="BulletAlt-b"/>
      </w:pPr>
      <w:r w:rsidRPr="004A0507">
        <w:t xml:space="preserve">UK Parliament general elections </w:t>
      </w:r>
    </w:p>
    <w:p w14:paraId="3DF66D3C" w14:textId="77777777" w:rsidR="002E3F57" w:rsidRPr="004A0507" w:rsidRDefault="002E3F57" w:rsidP="002E3F57">
      <w:pPr>
        <w:pStyle w:val="BulletAlt-b"/>
      </w:pPr>
      <w:r w:rsidRPr="004A0507">
        <w:t>UK Parliament by-elections and recall petitions</w:t>
      </w:r>
    </w:p>
    <w:p w14:paraId="31C97608" w14:textId="77777777" w:rsidR="002E3F57" w:rsidRDefault="002E3F57" w:rsidP="002E3F57">
      <w:pPr>
        <w:pStyle w:val="BulletAlt-b"/>
      </w:pPr>
      <w:r w:rsidRPr="004A0507">
        <w:t>Police and Crime Commissioner elections</w:t>
      </w:r>
    </w:p>
    <w:p w14:paraId="494E5B7A" w14:textId="67F3BA99" w:rsidR="002E3F57" w:rsidRPr="004A0507" w:rsidRDefault="002E3F57" w:rsidP="002E3F57">
      <w:pPr>
        <w:pStyle w:val="BulletAlt-b"/>
        <w:numPr>
          <w:ilvl w:val="0"/>
          <w:numId w:val="0"/>
        </w:numPr>
      </w:pPr>
      <w:r>
        <w:t xml:space="preserve">More information about Voter ID is available here: </w:t>
      </w:r>
      <w:hyperlink r:id="rId26" w:history="1">
        <w:r w:rsidRPr="004713A5">
          <w:rPr>
            <w:rStyle w:val="Hyperlink"/>
          </w:rPr>
          <w:t>Voter ID | Electoral Commission</w:t>
        </w:r>
      </w:hyperlink>
    </w:p>
    <w:p w14:paraId="4910CF50" w14:textId="32E01030" w:rsidR="007721DB" w:rsidRPr="00FA5363" w:rsidRDefault="00803728" w:rsidP="007721DB">
      <w:pPr>
        <w:pStyle w:val="H2Subheading"/>
      </w:pPr>
      <w:r>
        <w:t>Support at the polling station</w:t>
      </w:r>
    </w:p>
    <w:p w14:paraId="24EE1A76" w14:textId="7A811773" w:rsidR="007721DB" w:rsidRPr="004A0507" w:rsidRDefault="007721DB" w:rsidP="007721DB">
      <w:pPr>
        <w:rPr>
          <w:rFonts w:eastAsia="Arial" w:cs="Times New Roman"/>
          <w:color w:val="003057"/>
        </w:rPr>
      </w:pPr>
      <w:r w:rsidRPr="004A0507">
        <w:rPr>
          <w:rFonts w:eastAsia="Arial" w:cs="Times New Roman"/>
          <w:color w:val="003057"/>
        </w:rPr>
        <w:t>All voters have the right to vote independently and in secret. Some assistive equipment will be available at the polling station to help people to do so.</w:t>
      </w:r>
      <w:r w:rsidR="00803728">
        <w:rPr>
          <w:rFonts w:eastAsia="Arial" w:cs="Times New Roman"/>
          <w:color w:val="003057"/>
        </w:rPr>
        <w:t xml:space="preserve"> </w:t>
      </w:r>
      <w:r w:rsidR="00803728" w:rsidRPr="004A0507">
        <w:rPr>
          <w:rFonts w:eastAsia="Arial" w:cs="Times New Roman"/>
          <w:color w:val="003057"/>
        </w:rPr>
        <w:t xml:space="preserve">Polling </w:t>
      </w:r>
      <w:r w:rsidR="00803728">
        <w:rPr>
          <w:rFonts w:eastAsia="Arial" w:cs="Times New Roman"/>
          <w:color w:val="003057"/>
        </w:rPr>
        <w:t xml:space="preserve">station </w:t>
      </w:r>
      <w:r w:rsidR="00803728" w:rsidRPr="004A0507">
        <w:rPr>
          <w:rFonts w:eastAsia="Arial" w:cs="Times New Roman"/>
          <w:color w:val="003057"/>
        </w:rPr>
        <w:t>staff are there to help, and voters should be encouraged to ask a member of staff if they have any questions or need assistance.</w:t>
      </w:r>
    </w:p>
    <w:p w14:paraId="2B2C4815" w14:textId="59520781" w:rsidR="007721DB" w:rsidRPr="004A0507" w:rsidRDefault="007721DB" w:rsidP="007721DB">
      <w:pPr>
        <w:rPr>
          <w:rFonts w:eastAsia="Arial" w:cs="Times New Roman"/>
          <w:color w:val="003057"/>
        </w:rPr>
      </w:pPr>
      <w:r w:rsidRPr="004A0507">
        <w:rPr>
          <w:rFonts w:eastAsia="Arial" w:cs="Times New Roman"/>
          <w:color w:val="003057"/>
        </w:rPr>
        <w:t xml:space="preserve">If someone has </w:t>
      </w:r>
      <w:proofErr w:type="gramStart"/>
      <w:r w:rsidRPr="004A0507">
        <w:rPr>
          <w:rFonts w:eastAsia="Arial" w:cs="Times New Roman"/>
          <w:color w:val="003057"/>
        </w:rPr>
        <w:t>particular access</w:t>
      </w:r>
      <w:proofErr w:type="gramEnd"/>
      <w:r w:rsidRPr="004A0507">
        <w:rPr>
          <w:rFonts w:eastAsia="Arial" w:cs="Times New Roman"/>
          <w:color w:val="003057"/>
        </w:rPr>
        <w:t xml:space="preserve"> needs, they can contact the local council to find out what assistive equipment will be available and request any additional equipment they feel they need.</w:t>
      </w:r>
      <w:r w:rsidR="00803728">
        <w:rPr>
          <w:rFonts w:eastAsia="Arial" w:cs="Times New Roman"/>
          <w:color w:val="003057"/>
        </w:rPr>
        <w:t xml:space="preserve"> </w:t>
      </w:r>
      <w:r w:rsidRPr="004A0507">
        <w:rPr>
          <w:rFonts w:eastAsia="Arial" w:cs="Times New Roman"/>
          <w:color w:val="003057"/>
        </w:rPr>
        <w:t xml:space="preserve">The council will decide </w:t>
      </w:r>
      <w:r w:rsidR="00554C18" w:rsidRPr="004A0507">
        <w:rPr>
          <w:rFonts w:eastAsia="Arial" w:cs="Times New Roman"/>
          <w:color w:val="003057"/>
        </w:rPr>
        <w:t>whether</w:t>
      </w:r>
      <w:r w:rsidRPr="004A0507">
        <w:rPr>
          <w:rFonts w:eastAsia="Arial" w:cs="Times New Roman"/>
          <w:color w:val="003057"/>
        </w:rPr>
        <w:t xml:space="preserve"> the requested equipment can be provided. </w:t>
      </w:r>
    </w:p>
    <w:p w14:paraId="158D8E5D" w14:textId="235880E5" w:rsidR="007721DB" w:rsidRPr="004A0507" w:rsidRDefault="007721DB" w:rsidP="007721DB">
      <w:pPr>
        <w:rPr>
          <w:rFonts w:eastAsia="Arial" w:cs="Times New Roman"/>
          <w:color w:val="003057"/>
        </w:rPr>
      </w:pPr>
      <w:r w:rsidRPr="004A0507">
        <w:rPr>
          <w:rFonts w:eastAsia="Arial" w:cs="Times New Roman"/>
          <w:color w:val="003057"/>
        </w:rPr>
        <w:t>The Presiding Officer can help the voter cast their vote if they would find this helpful.</w:t>
      </w:r>
      <w:r w:rsidR="00803728">
        <w:rPr>
          <w:rFonts w:eastAsia="Arial" w:cs="Times New Roman"/>
          <w:color w:val="003057"/>
        </w:rPr>
        <w:t xml:space="preserve"> </w:t>
      </w:r>
      <w:r w:rsidRPr="004A0507">
        <w:rPr>
          <w:rFonts w:eastAsia="Arial" w:cs="Times New Roman"/>
          <w:color w:val="003057"/>
        </w:rPr>
        <w:t xml:space="preserve">People who feel they cannot vote at a polling station without assistance, including disabled people, can </w:t>
      </w:r>
      <w:r w:rsidR="00803728">
        <w:rPr>
          <w:rFonts w:eastAsia="Arial" w:cs="Times New Roman"/>
          <w:color w:val="003057"/>
        </w:rPr>
        <w:t xml:space="preserve">also </w:t>
      </w:r>
      <w:r w:rsidRPr="004A0507">
        <w:rPr>
          <w:rFonts w:eastAsia="Arial" w:cs="Times New Roman"/>
          <w:color w:val="003057"/>
        </w:rPr>
        <w:t xml:space="preserve">bring </w:t>
      </w:r>
      <w:r w:rsidR="00803728">
        <w:rPr>
          <w:rFonts w:eastAsia="Arial" w:cs="Times New Roman"/>
          <w:color w:val="003057"/>
        </w:rPr>
        <w:t>a companion</w:t>
      </w:r>
      <w:r w:rsidRPr="004A0507">
        <w:rPr>
          <w:rFonts w:eastAsia="Arial" w:cs="Times New Roman"/>
          <w:color w:val="003057"/>
        </w:rPr>
        <w:t xml:space="preserve"> with them to help them.</w:t>
      </w:r>
      <w:r w:rsidR="00803728">
        <w:rPr>
          <w:rFonts w:eastAsia="Arial" w:cs="Times New Roman"/>
          <w:color w:val="003057"/>
        </w:rPr>
        <w:t xml:space="preserve"> Polling station staff should be informed if a companion is supporting someone to vote when they arrive. </w:t>
      </w:r>
      <w:r w:rsidRPr="004A0507">
        <w:rPr>
          <w:rFonts w:eastAsia="Arial" w:cs="Times New Roman"/>
          <w:color w:val="003057"/>
        </w:rPr>
        <w:t xml:space="preserve"> </w:t>
      </w:r>
    </w:p>
    <w:p w14:paraId="52EAE7CE" w14:textId="71683EF2" w:rsidR="00744893" w:rsidRPr="00EE1C0A" w:rsidRDefault="007721DB" w:rsidP="00EE1C0A">
      <w:pPr>
        <w:rPr>
          <w:rFonts w:eastAsia="Arial" w:cs="Times New Roman"/>
          <w:color w:val="003057"/>
        </w:rPr>
      </w:pPr>
      <w:r w:rsidRPr="004A0507">
        <w:rPr>
          <w:rFonts w:eastAsia="Arial" w:cs="Times New Roman"/>
          <w:color w:val="003057"/>
        </w:rPr>
        <w:t xml:space="preserve">If someone you are supporting experiences any issues at the polling station and wants to provide feedback about their experience, they should contact their local council. </w:t>
      </w:r>
      <w:bookmarkEnd w:id="12"/>
      <w:bookmarkEnd w:id="13"/>
    </w:p>
    <w:sectPr w:rsidR="00744893" w:rsidRPr="00EE1C0A" w:rsidSect="00780F18">
      <w:headerReference w:type="even" r:id="rId27"/>
      <w:headerReference w:type="default" r:id="rId28"/>
      <w:footerReference w:type="even" r:id="rId29"/>
      <w:footerReference w:type="default" r:id="rId30"/>
      <w:headerReference w:type="first" r:id="rId31"/>
      <w:footerReference w:type="first" r:id="rId32"/>
      <w:type w:val="continuous"/>
      <w:pgSz w:w="11906" w:h="16838" w:code="9"/>
      <w:pgMar w:top="714" w:right="714" w:bottom="714" w:left="1605"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7B365" w14:textId="77777777" w:rsidR="005C3599" w:rsidRDefault="005C3599" w:rsidP="006275AD">
      <w:pPr>
        <w:spacing w:after="0" w:line="240" w:lineRule="auto"/>
      </w:pPr>
      <w:r>
        <w:separator/>
      </w:r>
    </w:p>
    <w:p w14:paraId="7319E5A2" w14:textId="77777777" w:rsidR="005C3599" w:rsidRDefault="005C3599"/>
  </w:endnote>
  <w:endnote w:type="continuationSeparator" w:id="0">
    <w:p w14:paraId="5495B05B" w14:textId="77777777" w:rsidR="005C3599" w:rsidRDefault="005C3599" w:rsidP="006275AD">
      <w:pPr>
        <w:spacing w:after="0" w:line="240" w:lineRule="auto"/>
      </w:pPr>
      <w:r>
        <w:continuationSeparator/>
      </w:r>
    </w:p>
    <w:p w14:paraId="0D9B6C3A" w14:textId="77777777" w:rsidR="005C3599" w:rsidRDefault="005C35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45 Ligh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AE30" w14:textId="77777777" w:rsidR="0074031B" w:rsidRDefault="007403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912446"/>
      <w:docPartObj>
        <w:docPartGallery w:val="Page Numbers (Bottom of Page)"/>
        <w:docPartUnique/>
      </w:docPartObj>
    </w:sdtPr>
    <w:sdtEndPr>
      <w:rPr>
        <w:noProof/>
      </w:rPr>
    </w:sdtEndPr>
    <w:sdtContent>
      <w:p w14:paraId="544CF784" w14:textId="77777777" w:rsidR="00BA101E" w:rsidRDefault="00BA101E">
        <w:pPr>
          <w:pStyle w:val="Footer"/>
        </w:pPr>
        <w:r>
          <w:fldChar w:fldCharType="begin"/>
        </w:r>
        <w:r>
          <w:instrText xml:space="preserve"> PAGE   \* MERGEFORMAT </w:instrText>
        </w:r>
        <w:r>
          <w:fldChar w:fldCharType="separate"/>
        </w:r>
        <w:r>
          <w:rPr>
            <w:noProof/>
          </w:rPr>
          <w:t>2</w:t>
        </w:r>
        <w:r>
          <w:rPr>
            <w:noProof/>
          </w:rPr>
          <w:fldChar w:fldCharType="end"/>
        </w:r>
      </w:p>
    </w:sdtContent>
  </w:sdt>
  <w:p w14:paraId="10017936" w14:textId="77777777" w:rsidR="00154BFB" w:rsidRDefault="00154BF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9A7DC" w14:textId="77777777" w:rsidR="0074031B" w:rsidRDefault="00740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99CCB" w14:textId="77777777" w:rsidR="005C3599" w:rsidRDefault="005C3599" w:rsidP="006275AD">
      <w:pPr>
        <w:spacing w:after="0" w:line="240" w:lineRule="auto"/>
      </w:pPr>
      <w:r>
        <w:separator/>
      </w:r>
    </w:p>
    <w:p w14:paraId="25E0F46F" w14:textId="77777777" w:rsidR="005C3599" w:rsidRDefault="005C3599"/>
  </w:footnote>
  <w:footnote w:type="continuationSeparator" w:id="0">
    <w:p w14:paraId="312BB17E" w14:textId="77777777" w:rsidR="005C3599" w:rsidRDefault="005C3599" w:rsidP="006275AD">
      <w:pPr>
        <w:spacing w:after="0" w:line="240" w:lineRule="auto"/>
      </w:pPr>
      <w:r>
        <w:continuationSeparator/>
      </w:r>
    </w:p>
    <w:p w14:paraId="74450B3B" w14:textId="77777777" w:rsidR="005C3599" w:rsidRDefault="005C3599"/>
  </w:footnote>
  <w:footnote w:id="1">
    <w:p w14:paraId="5B844F51" w14:textId="77777777" w:rsidR="00957DFA" w:rsidRDefault="00957DFA" w:rsidP="00957DFA">
      <w:pPr>
        <w:pStyle w:val="FootnoteText"/>
      </w:pPr>
      <w:r>
        <w:rPr>
          <w:rStyle w:val="FootnoteReference"/>
        </w:rPr>
        <w:footnoteRef/>
      </w:r>
      <w:r>
        <w:t xml:space="preserve"> Section 1 of the Mental Capacity Act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377F" w14:textId="4D4D6CDE" w:rsidR="0074031B" w:rsidRDefault="007403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DF25B" w14:textId="2E56661A" w:rsidR="0074031B" w:rsidRDefault="007403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34CD1" w14:textId="18213726" w:rsidR="00BA3E60" w:rsidRPr="00BA3E60" w:rsidRDefault="00AC43D0" w:rsidP="000911B7">
    <w:pPr>
      <w:pStyle w:val="Header"/>
      <w:tabs>
        <w:tab w:val="left" w:pos="0"/>
      </w:tabs>
      <w:spacing w:before="120" w:after="360"/>
      <w:jc w:val="left"/>
    </w:pPr>
    <w:r>
      <w:rPr>
        <w:noProof/>
      </w:rPr>
      <w:drawing>
        <wp:anchor distT="0" distB="0" distL="114300" distR="114300" simplePos="0" relativeHeight="251658240" behindDoc="0" locked="0" layoutInCell="1" allowOverlap="1" wp14:anchorId="3A7091A7" wp14:editId="0B9078AE">
          <wp:simplePos x="0" y="0"/>
          <wp:positionH relativeFrom="column">
            <wp:posOffset>1664970</wp:posOffset>
          </wp:positionH>
          <wp:positionV relativeFrom="paragraph">
            <wp:posOffset>84658</wp:posOffset>
          </wp:positionV>
          <wp:extent cx="1572260" cy="786130"/>
          <wp:effectExtent l="0" t="0" r="8890" b="0"/>
          <wp:wrapThrough wrapText="bothSides">
            <wp:wrapPolygon edited="0">
              <wp:start x="0" y="0"/>
              <wp:lineTo x="0" y="20937"/>
              <wp:lineTo x="21460" y="20937"/>
              <wp:lineTo x="21460" y="0"/>
              <wp:lineTo x="0" y="0"/>
            </wp:wrapPolygon>
          </wp:wrapThrough>
          <wp:docPr id="2" name="Picture 2" descr="The Electoral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Electoral Commission Logo"/>
                  <pic:cNvPicPr/>
                </pic:nvPicPr>
                <pic:blipFill>
                  <a:blip r:embed="rId1">
                    <a:extLst>
                      <a:ext uri="{28A0092B-C50C-407E-A947-70E740481C1C}">
                        <a14:useLocalDpi xmlns:a14="http://schemas.microsoft.com/office/drawing/2010/main" val="0"/>
                      </a:ext>
                    </a:extLst>
                  </a:blip>
                  <a:stretch>
                    <a:fillRect/>
                  </a:stretch>
                </pic:blipFill>
                <pic:spPr>
                  <a:xfrm>
                    <a:off x="0" y="0"/>
                    <a:ext cx="1572260" cy="78613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07269DA" wp14:editId="0053A458">
          <wp:extent cx="1243584" cy="786384"/>
          <wp:effectExtent l="0" t="0" r="0" b="0"/>
          <wp:docPr id="1" name="Picture 1" descr="Y Comisiwn Etholiad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Y Comisiwn Etholiadol Logo"/>
                  <pic:cNvPicPr/>
                </pic:nvPicPr>
                <pic:blipFill>
                  <a:blip r:embed="rId2">
                    <a:extLst>
                      <a:ext uri="{28A0092B-C50C-407E-A947-70E740481C1C}">
                        <a14:useLocalDpi xmlns:a14="http://schemas.microsoft.com/office/drawing/2010/main" val="0"/>
                      </a:ext>
                    </a:extLst>
                  </a:blip>
                  <a:stretch>
                    <a:fillRect/>
                  </a:stretch>
                </pic:blipFill>
                <pic:spPr>
                  <a:xfrm>
                    <a:off x="0" y="0"/>
                    <a:ext cx="1243584" cy="786384"/>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938C6"/>
    <w:multiLevelType w:val="multilevel"/>
    <w:tmpl w:val="7B6413FA"/>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6A51A6A"/>
    <w:multiLevelType w:val="multilevel"/>
    <w:tmpl w:val="365C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924FDA"/>
    <w:multiLevelType w:val="hybridMultilevel"/>
    <w:tmpl w:val="4B3EE844"/>
    <w:lvl w:ilvl="0" w:tplc="088E7FD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380478"/>
    <w:multiLevelType w:val="multilevel"/>
    <w:tmpl w:val="4740F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04456D"/>
    <w:multiLevelType w:val="multilevel"/>
    <w:tmpl w:val="0BA86DD0"/>
    <w:numStyleLink w:val="ECAppendix"/>
  </w:abstractNum>
  <w:abstractNum w:abstractNumId="15"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6" w15:restartNumberingAfterBreak="0">
    <w:nsid w:val="386715C3"/>
    <w:multiLevelType w:val="multilevel"/>
    <w:tmpl w:val="0BA86DD0"/>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907" w:hanging="907"/>
      </w:pPr>
      <w:rPr>
        <w:rFonts w:hint="default"/>
      </w:rPr>
    </w:lvl>
    <w:lvl w:ilvl="2">
      <w:start w:val="1"/>
      <w:numFmt w:val="none"/>
      <w:lvlText w:val=""/>
      <w:lvlJc w:val="left"/>
      <w:pPr>
        <w:tabs>
          <w:tab w:val="num" w:pos="907"/>
        </w:tabs>
        <w:ind w:left="907" w:hanging="907"/>
      </w:pPr>
      <w:rPr>
        <w:rFonts w:hint="default"/>
      </w:rPr>
    </w:lvl>
    <w:lvl w:ilvl="3">
      <w:start w:val="1"/>
      <w:numFmt w:val="none"/>
      <w:lvlText w:val=""/>
      <w:lvlJc w:val="left"/>
      <w:pPr>
        <w:tabs>
          <w:tab w:val="num" w:pos="907"/>
        </w:tabs>
        <w:ind w:left="907" w:hanging="907"/>
      </w:pPr>
      <w:rPr>
        <w:rFonts w:hint="default"/>
      </w:rPr>
    </w:lvl>
    <w:lvl w:ilvl="4">
      <w:start w:val="1"/>
      <w:numFmt w:val="none"/>
      <w:lvlText w:val=""/>
      <w:lvlJc w:val="left"/>
      <w:pPr>
        <w:tabs>
          <w:tab w:val="num" w:pos="907"/>
        </w:tabs>
        <w:ind w:left="907" w:hanging="907"/>
      </w:pPr>
      <w:rPr>
        <w:rFonts w:hint="default"/>
      </w:rPr>
    </w:lvl>
    <w:lvl w:ilvl="5">
      <w:start w:val="1"/>
      <w:numFmt w:val="none"/>
      <w:lvlText w:val=""/>
      <w:lvlJc w:val="left"/>
      <w:pPr>
        <w:tabs>
          <w:tab w:val="num" w:pos="907"/>
        </w:tabs>
        <w:ind w:left="907" w:hanging="907"/>
      </w:pPr>
      <w:rPr>
        <w:rFonts w:hint="default"/>
      </w:rPr>
    </w:lvl>
    <w:lvl w:ilvl="6">
      <w:start w:val="1"/>
      <w:numFmt w:val="none"/>
      <w:lvlText w:val=""/>
      <w:lvlJc w:val="left"/>
      <w:pPr>
        <w:tabs>
          <w:tab w:val="num" w:pos="907"/>
        </w:tabs>
        <w:ind w:left="907" w:hanging="907"/>
      </w:pPr>
      <w:rPr>
        <w:rFonts w:hint="default"/>
      </w:rPr>
    </w:lvl>
    <w:lvl w:ilvl="7">
      <w:start w:val="1"/>
      <w:numFmt w:val="none"/>
      <w:lvlText w:val=""/>
      <w:lvlJc w:val="left"/>
      <w:pPr>
        <w:tabs>
          <w:tab w:val="num" w:pos="907"/>
        </w:tabs>
        <w:ind w:left="907" w:hanging="907"/>
      </w:pPr>
      <w:rPr>
        <w:rFonts w:hint="default"/>
      </w:rPr>
    </w:lvl>
    <w:lvl w:ilvl="8">
      <w:start w:val="1"/>
      <w:numFmt w:val="none"/>
      <w:lvlText w:val=""/>
      <w:lvlJc w:val="left"/>
      <w:pPr>
        <w:tabs>
          <w:tab w:val="num" w:pos="907"/>
        </w:tabs>
        <w:ind w:left="907" w:hanging="907"/>
      </w:pPr>
      <w:rPr>
        <w:rFonts w:hint="default"/>
      </w:rPr>
    </w:lvl>
  </w:abstractNum>
  <w:abstractNum w:abstractNumId="17" w15:restartNumberingAfterBreak="0">
    <w:nsid w:val="3CEF6520"/>
    <w:multiLevelType w:val="multilevel"/>
    <w:tmpl w:val="5C8257EC"/>
    <w:styleLink w:val="ECNumbered"/>
    <w:lvl w:ilvl="0">
      <w:start w:val="1"/>
      <w:numFmt w:val="decimal"/>
      <w:pStyle w:val="Numberedpara1Alt-n"/>
      <w:lvlText w:val="%1."/>
      <w:lvlJc w:val="left"/>
      <w:pPr>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4612714D"/>
    <w:multiLevelType w:val="hybridMultilevel"/>
    <w:tmpl w:val="C3E23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59171C3"/>
    <w:multiLevelType w:val="multilevel"/>
    <w:tmpl w:val="2C54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22" w15:restartNumberingAfterBreak="0">
    <w:nsid w:val="5F9E6A70"/>
    <w:multiLevelType w:val="multilevel"/>
    <w:tmpl w:val="8934F034"/>
    <w:numStyleLink w:val="ECList"/>
  </w:abstractNum>
  <w:abstractNum w:abstractNumId="23" w15:restartNumberingAfterBreak="0">
    <w:nsid w:val="662972D6"/>
    <w:multiLevelType w:val="multilevel"/>
    <w:tmpl w:val="5C8257EC"/>
    <w:numStyleLink w:val="ECNumbered"/>
  </w:abstractNum>
  <w:abstractNum w:abstractNumId="24" w15:restartNumberingAfterBreak="0">
    <w:nsid w:val="6F317183"/>
    <w:multiLevelType w:val="multilevel"/>
    <w:tmpl w:val="FC9C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547461"/>
    <w:multiLevelType w:val="hybridMultilevel"/>
    <w:tmpl w:val="E5322A2A"/>
    <w:lvl w:ilvl="0" w:tplc="166A5016">
      <w:start w:val="1"/>
      <w:numFmt w:val="bullet"/>
      <w:pStyle w:val="Bulletpoints"/>
      <w:lvlText w:val=""/>
      <w:lvlJc w:val="left"/>
      <w:pPr>
        <w:ind w:left="720" w:hanging="360"/>
      </w:pPr>
      <w:rPr>
        <w:rFonts w:ascii="Symbol" w:hAnsi="Symbol" w:hint="default"/>
        <w:color w:val="00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3E74C3"/>
    <w:multiLevelType w:val="hybridMultilevel"/>
    <w:tmpl w:val="C798D09E"/>
    <w:lvl w:ilvl="0" w:tplc="EBF840B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8A42BC"/>
    <w:multiLevelType w:val="multilevel"/>
    <w:tmpl w:val="209A21DA"/>
    <w:numStyleLink w:val="ECBullets"/>
  </w:abstractNum>
  <w:num w:numId="1" w16cid:durableId="408621790">
    <w:abstractNumId w:val="19"/>
  </w:num>
  <w:num w:numId="2" w16cid:durableId="625746119">
    <w:abstractNumId w:val="22"/>
  </w:num>
  <w:num w:numId="3" w16cid:durableId="1012104729">
    <w:abstractNumId w:val="16"/>
  </w:num>
  <w:num w:numId="4" w16cid:durableId="744692283">
    <w:abstractNumId w:val="15"/>
  </w:num>
  <w:num w:numId="5" w16cid:durableId="619730117">
    <w:abstractNumId w:val="21"/>
  </w:num>
  <w:num w:numId="6" w16cid:durableId="427388742">
    <w:abstractNumId w:val="9"/>
  </w:num>
  <w:num w:numId="7" w16cid:durableId="1238054686">
    <w:abstractNumId w:val="7"/>
  </w:num>
  <w:num w:numId="8" w16cid:durableId="1810005696">
    <w:abstractNumId w:val="6"/>
  </w:num>
  <w:num w:numId="9" w16cid:durableId="1493057428">
    <w:abstractNumId w:val="5"/>
  </w:num>
  <w:num w:numId="10" w16cid:durableId="1253586880">
    <w:abstractNumId w:val="4"/>
  </w:num>
  <w:num w:numId="11" w16cid:durableId="1774934785">
    <w:abstractNumId w:val="8"/>
  </w:num>
  <w:num w:numId="12" w16cid:durableId="1681590295">
    <w:abstractNumId w:val="3"/>
  </w:num>
  <w:num w:numId="13" w16cid:durableId="1245413229">
    <w:abstractNumId w:val="2"/>
  </w:num>
  <w:num w:numId="14" w16cid:durableId="668098388">
    <w:abstractNumId w:val="1"/>
  </w:num>
  <w:num w:numId="15" w16cid:durableId="1695035113">
    <w:abstractNumId w:val="0"/>
  </w:num>
  <w:num w:numId="16" w16cid:durableId="1165125460">
    <w:abstractNumId w:val="17"/>
  </w:num>
  <w:num w:numId="17" w16cid:durableId="1166549917">
    <w:abstractNumId w:val="12"/>
  </w:num>
  <w:num w:numId="18" w16cid:durableId="1390766037">
    <w:abstractNumId w:val="10"/>
  </w:num>
  <w:num w:numId="19" w16cid:durableId="1565605934">
    <w:abstractNumId w:val="23"/>
  </w:num>
  <w:num w:numId="20" w16cid:durableId="801072563">
    <w:abstractNumId w:val="14"/>
  </w:num>
  <w:num w:numId="21" w16cid:durableId="1931959698">
    <w:abstractNumId w:val="27"/>
  </w:num>
  <w:num w:numId="22" w16cid:durableId="410321265">
    <w:abstractNumId w:val="25"/>
  </w:num>
  <w:num w:numId="23" w16cid:durableId="490145841">
    <w:abstractNumId w:val="26"/>
  </w:num>
  <w:num w:numId="24" w16cid:durableId="1883639454">
    <w:abstractNumId w:val="13"/>
  </w:num>
  <w:num w:numId="25" w16cid:durableId="1760828625">
    <w:abstractNumId w:val="20"/>
  </w:num>
  <w:num w:numId="26" w16cid:durableId="1413504922">
    <w:abstractNumId w:val="11"/>
  </w:num>
  <w:num w:numId="27" w16cid:durableId="217058188">
    <w:abstractNumId w:val="24"/>
  </w:num>
  <w:num w:numId="28" w16cid:durableId="1515223309">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07"/>
    <w:rsid w:val="00005718"/>
    <w:rsid w:val="00010A98"/>
    <w:rsid w:val="00014B8B"/>
    <w:rsid w:val="0002447B"/>
    <w:rsid w:val="00025ECF"/>
    <w:rsid w:val="00030ADE"/>
    <w:rsid w:val="00037306"/>
    <w:rsid w:val="0003754F"/>
    <w:rsid w:val="00040DF1"/>
    <w:rsid w:val="00046497"/>
    <w:rsid w:val="000507BC"/>
    <w:rsid w:val="000554C3"/>
    <w:rsid w:val="000607F7"/>
    <w:rsid w:val="00065C9C"/>
    <w:rsid w:val="0006603F"/>
    <w:rsid w:val="000713EC"/>
    <w:rsid w:val="00075004"/>
    <w:rsid w:val="000758F6"/>
    <w:rsid w:val="00081DF8"/>
    <w:rsid w:val="00081F96"/>
    <w:rsid w:val="0008292E"/>
    <w:rsid w:val="00087668"/>
    <w:rsid w:val="000911B7"/>
    <w:rsid w:val="000926D8"/>
    <w:rsid w:val="00093074"/>
    <w:rsid w:val="000947C5"/>
    <w:rsid w:val="0009546F"/>
    <w:rsid w:val="000A0076"/>
    <w:rsid w:val="000A5D32"/>
    <w:rsid w:val="000B09A9"/>
    <w:rsid w:val="000B14AF"/>
    <w:rsid w:val="000B525B"/>
    <w:rsid w:val="000B60AE"/>
    <w:rsid w:val="000B75B2"/>
    <w:rsid w:val="000C4F86"/>
    <w:rsid w:val="000C6AD3"/>
    <w:rsid w:val="000C70C8"/>
    <w:rsid w:val="000C70E9"/>
    <w:rsid w:val="000D1FF3"/>
    <w:rsid w:val="000D54EA"/>
    <w:rsid w:val="000D57AF"/>
    <w:rsid w:val="000D6FF9"/>
    <w:rsid w:val="000F1E30"/>
    <w:rsid w:val="000F22E1"/>
    <w:rsid w:val="000F2D10"/>
    <w:rsid w:val="000F464E"/>
    <w:rsid w:val="00104CC6"/>
    <w:rsid w:val="001077A2"/>
    <w:rsid w:val="00117E68"/>
    <w:rsid w:val="0012191A"/>
    <w:rsid w:val="001235DD"/>
    <w:rsid w:val="00124A85"/>
    <w:rsid w:val="001257A0"/>
    <w:rsid w:val="00126352"/>
    <w:rsid w:val="00137D13"/>
    <w:rsid w:val="00140EEC"/>
    <w:rsid w:val="00145CC5"/>
    <w:rsid w:val="00147A55"/>
    <w:rsid w:val="00151093"/>
    <w:rsid w:val="001538F6"/>
    <w:rsid w:val="00154BFB"/>
    <w:rsid w:val="0016347D"/>
    <w:rsid w:val="0017039D"/>
    <w:rsid w:val="0018102F"/>
    <w:rsid w:val="001822A0"/>
    <w:rsid w:val="001856D5"/>
    <w:rsid w:val="00190185"/>
    <w:rsid w:val="00190405"/>
    <w:rsid w:val="00190A02"/>
    <w:rsid w:val="001A54F2"/>
    <w:rsid w:val="001B3E94"/>
    <w:rsid w:val="001B4740"/>
    <w:rsid w:val="001B64AA"/>
    <w:rsid w:val="001B685C"/>
    <w:rsid w:val="001C6B26"/>
    <w:rsid w:val="001C7C13"/>
    <w:rsid w:val="001D154B"/>
    <w:rsid w:val="001D2D27"/>
    <w:rsid w:val="001D6B9C"/>
    <w:rsid w:val="001E445A"/>
    <w:rsid w:val="001E4FA3"/>
    <w:rsid w:val="001E51F0"/>
    <w:rsid w:val="001E5AE6"/>
    <w:rsid w:val="001E61B1"/>
    <w:rsid w:val="001F08C6"/>
    <w:rsid w:val="001F0AF0"/>
    <w:rsid w:val="001F2BCA"/>
    <w:rsid w:val="001F65CD"/>
    <w:rsid w:val="001F6F63"/>
    <w:rsid w:val="001F7C19"/>
    <w:rsid w:val="002021EB"/>
    <w:rsid w:val="00203A69"/>
    <w:rsid w:val="00204078"/>
    <w:rsid w:val="00205E2D"/>
    <w:rsid w:val="00206548"/>
    <w:rsid w:val="0021079B"/>
    <w:rsid w:val="002112B4"/>
    <w:rsid w:val="0021237A"/>
    <w:rsid w:val="002126F1"/>
    <w:rsid w:val="0021620F"/>
    <w:rsid w:val="0022155E"/>
    <w:rsid w:val="002216ED"/>
    <w:rsid w:val="00243A5C"/>
    <w:rsid w:val="0024419D"/>
    <w:rsid w:val="002579A2"/>
    <w:rsid w:val="0026462A"/>
    <w:rsid w:val="002665B8"/>
    <w:rsid w:val="002671C8"/>
    <w:rsid w:val="00272715"/>
    <w:rsid w:val="00273FC1"/>
    <w:rsid w:val="0027412F"/>
    <w:rsid w:val="00277EC0"/>
    <w:rsid w:val="00282C14"/>
    <w:rsid w:val="00285EE2"/>
    <w:rsid w:val="00294873"/>
    <w:rsid w:val="002950F4"/>
    <w:rsid w:val="00296115"/>
    <w:rsid w:val="00297A16"/>
    <w:rsid w:val="002A084E"/>
    <w:rsid w:val="002A097F"/>
    <w:rsid w:val="002A0983"/>
    <w:rsid w:val="002B2B22"/>
    <w:rsid w:val="002B5317"/>
    <w:rsid w:val="002B7F38"/>
    <w:rsid w:val="002C1D0A"/>
    <w:rsid w:val="002C3872"/>
    <w:rsid w:val="002C3D0F"/>
    <w:rsid w:val="002D74B1"/>
    <w:rsid w:val="002E0BDD"/>
    <w:rsid w:val="002E3F57"/>
    <w:rsid w:val="002E76A8"/>
    <w:rsid w:val="002F00F1"/>
    <w:rsid w:val="002F28B8"/>
    <w:rsid w:val="002F6BE8"/>
    <w:rsid w:val="002F7BB8"/>
    <w:rsid w:val="00303154"/>
    <w:rsid w:val="00313083"/>
    <w:rsid w:val="00320FC3"/>
    <w:rsid w:val="0033246B"/>
    <w:rsid w:val="003342B3"/>
    <w:rsid w:val="0034220E"/>
    <w:rsid w:val="00345141"/>
    <w:rsid w:val="00345342"/>
    <w:rsid w:val="00354A41"/>
    <w:rsid w:val="0036572F"/>
    <w:rsid w:val="00366388"/>
    <w:rsid w:val="00370BE9"/>
    <w:rsid w:val="00373340"/>
    <w:rsid w:val="003749A7"/>
    <w:rsid w:val="003806CA"/>
    <w:rsid w:val="003809AF"/>
    <w:rsid w:val="00384854"/>
    <w:rsid w:val="003863A2"/>
    <w:rsid w:val="003874CA"/>
    <w:rsid w:val="00396208"/>
    <w:rsid w:val="00397D8A"/>
    <w:rsid w:val="003A300F"/>
    <w:rsid w:val="003A322D"/>
    <w:rsid w:val="003B22D1"/>
    <w:rsid w:val="003B6088"/>
    <w:rsid w:val="003B7A2A"/>
    <w:rsid w:val="003C34A2"/>
    <w:rsid w:val="003C7AD3"/>
    <w:rsid w:val="003D3043"/>
    <w:rsid w:val="003D3EF5"/>
    <w:rsid w:val="003D431F"/>
    <w:rsid w:val="003D6AAB"/>
    <w:rsid w:val="003E2F8F"/>
    <w:rsid w:val="003E6369"/>
    <w:rsid w:val="003F30B8"/>
    <w:rsid w:val="004041FC"/>
    <w:rsid w:val="00406D32"/>
    <w:rsid w:val="004073DA"/>
    <w:rsid w:val="004118FE"/>
    <w:rsid w:val="0041231E"/>
    <w:rsid w:val="004130FD"/>
    <w:rsid w:val="00416AB3"/>
    <w:rsid w:val="00417EE9"/>
    <w:rsid w:val="00422F75"/>
    <w:rsid w:val="00426155"/>
    <w:rsid w:val="0042767F"/>
    <w:rsid w:val="00434A8D"/>
    <w:rsid w:val="004361EE"/>
    <w:rsid w:val="00437355"/>
    <w:rsid w:val="004374AA"/>
    <w:rsid w:val="004379D5"/>
    <w:rsid w:val="0044053E"/>
    <w:rsid w:val="004416D0"/>
    <w:rsid w:val="00445D9C"/>
    <w:rsid w:val="00450D81"/>
    <w:rsid w:val="004562A1"/>
    <w:rsid w:val="00460ADA"/>
    <w:rsid w:val="004713A5"/>
    <w:rsid w:val="0047532F"/>
    <w:rsid w:val="00480851"/>
    <w:rsid w:val="00480ACF"/>
    <w:rsid w:val="00481897"/>
    <w:rsid w:val="00485F13"/>
    <w:rsid w:val="00491714"/>
    <w:rsid w:val="004A0507"/>
    <w:rsid w:val="004A4D23"/>
    <w:rsid w:val="004A4D56"/>
    <w:rsid w:val="004A522C"/>
    <w:rsid w:val="004B1F3C"/>
    <w:rsid w:val="004B5C43"/>
    <w:rsid w:val="004C045D"/>
    <w:rsid w:val="004C2A46"/>
    <w:rsid w:val="004C3900"/>
    <w:rsid w:val="004C6682"/>
    <w:rsid w:val="004D1E79"/>
    <w:rsid w:val="004D4C25"/>
    <w:rsid w:val="004E43C3"/>
    <w:rsid w:val="004E52FC"/>
    <w:rsid w:val="004E5B54"/>
    <w:rsid w:val="004E7097"/>
    <w:rsid w:val="004F43DF"/>
    <w:rsid w:val="004F6AB2"/>
    <w:rsid w:val="005106D9"/>
    <w:rsid w:val="00510A24"/>
    <w:rsid w:val="00510BA9"/>
    <w:rsid w:val="00514840"/>
    <w:rsid w:val="005149B7"/>
    <w:rsid w:val="00517323"/>
    <w:rsid w:val="0052106A"/>
    <w:rsid w:val="00534C66"/>
    <w:rsid w:val="00537224"/>
    <w:rsid w:val="005439CF"/>
    <w:rsid w:val="00545889"/>
    <w:rsid w:val="00545A4B"/>
    <w:rsid w:val="005466F5"/>
    <w:rsid w:val="00550CE4"/>
    <w:rsid w:val="00551B72"/>
    <w:rsid w:val="0055245E"/>
    <w:rsid w:val="00554C18"/>
    <w:rsid w:val="00557826"/>
    <w:rsid w:val="005608FE"/>
    <w:rsid w:val="00560B6E"/>
    <w:rsid w:val="00562630"/>
    <w:rsid w:val="0056326F"/>
    <w:rsid w:val="00564220"/>
    <w:rsid w:val="00566A06"/>
    <w:rsid w:val="00566DD1"/>
    <w:rsid w:val="00577D83"/>
    <w:rsid w:val="00580CA1"/>
    <w:rsid w:val="00581CC9"/>
    <w:rsid w:val="005827EC"/>
    <w:rsid w:val="00582CD7"/>
    <w:rsid w:val="005850DB"/>
    <w:rsid w:val="005850EF"/>
    <w:rsid w:val="005872B4"/>
    <w:rsid w:val="00590462"/>
    <w:rsid w:val="005965A8"/>
    <w:rsid w:val="005A3A4B"/>
    <w:rsid w:val="005B1B2F"/>
    <w:rsid w:val="005B2C48"/>
    <w:rsid w:val="005B4824"/>
    <w:rsid w:val="005B77EB"/>
    <w:rsid w:val="005C3599"/>
    <w:rsid w:val="005C5679"/>
    <w:rsid w:val="005C724E"/>
    <w:rsid w:val="005D2E40"/>
    <w:rsid w:val="005D4F06"/>
    <w:rsid w:val="005E0835"/>
    <w:rsid w:val="005E0B75"/>
    <w:rsid w:val="005E1B52"/>
    <w:rsid w:val="005F0CD6"/>
    <w:rsid w:val="005F12B5"/>
    <w:rsid w:val="005F29EB"/>
    <w:rsid w:val="005F54DE"/>
    <w:rsid w:val="005F5C85"/>
    <w:rsid w:val="005F6554"/>
    <w:rsid w:val="005F7A59"/>
    <w:rsid w:val="00601C33"/>
    <w:rsid w:val="006026E7"/>
    <w:rsid w:val="0060395C"/>
    <w:rsid w:val="00607798"/>
    <w:rsid w:val="00614444"/>
    <w:rsid w:val="006275AD"/>
    <w:rsid w:val="006305C7"/>
    <w:rsid w:val="00633C01"/>
    <w:rsid w:val="00636A89"/>
    <w:rsid w:val="006408DC"/>
    <w:rsid w:val="0064386B"/>
    <w:rsid w:val="00644DB2"/>
    <w:rsid w:val="006464D9"/>
    <w:rsid w:val="00646E2A"/>
    <w:rsid w:val="00647E82"/>
    <w:rsid w:val="0065220A"/>
    <w:rsid w:val="00663104"/>
    <w:rsid w:val="00663F9A"/>
    <w:rsid w:val="00667507"/>
    <w:rsid w:val="00671395"/>
    <w:rsid w:val="00681FF2"/>
    <w:rsid w:val="006907C9"/>
    <w:rsid w:val="006A2642"/>
    <w:rsid w:val="006A2767"/>
    <w:rsid w:val="006A5933"/>
    <w:rsid w:val="006B26A1"/>
    <w:rsid w:val="006B2FC5"/>
    <w:rsid w:val="006C1005"/>
    <w:rsid w:val="006C1395"/>
    <w:rsid w:val="006C3313"/>
    <w:rsid w:val="006C3E46"/>
    <w:rsid w:val="006C3EBA"/>
    <w:rsid w:val="006C4F2B"/>
    <w:rsid w:val="006C6EAB"/>
    <w:rsid w:val="006C7685"/>
    <w:rsid w:val="006D206B"/>
    <w:rsid w:val="006D5F44"/>
    <w:rsid w:val="006D7107"/>
    <w:rsid w:val="006E040F"/>
    <w:rsid w:val="006E16D5"/>
    <w:rsid w:val="006E7558"/>
    <w:rsid w:val="006F039B"/>
    <w:rsid w:val="006F0975"/>
    <w:rsid w:val="00700AD2"/>
    <w:rsid w:val="007037AC"/>
    <w:rsid w:val="0070402D"/>
    <w:rsid w:val="00704FB2"/>
    <w:rsid w:val="00706460"/>
    <w:rsid w:val="00706661"/>
    <w:rsid w:val="00707892"/>
    <w:rsid w:val="00710172"/>
    <w:rsid w:val="00711CCF"/>
    <w:rsid w:val="00717E88"/>
    <w:rsid w:val="007205B6"/>
    <w:rsid w:val="00720C22"/>
    <w:rsid w:val="0072207D"/>
    <w:rsid w:val="007242E7"/>
    <w:rsid w:val="00725F23"/>
    <w:rsid w:val="00726004"/>
    <w:rsid w:val="00726120"/>
    <w:rsid w:val="007301B6"/>
    <w:rsid w:val="007304BB"/>
    <w:rsid w:val="00731E72"/>
    <w:rsid w:val="0074031B"/>
    <w:rsid w:val="007406D4"/>
    <w:rsid w:val="0074174C"/>
    <w:rsid w:val="00743E2A"/>
    <w:rsid w:val="007445CD"/>
    <w:rsid w:val="00744893"/>
    <w:rsid w:val="00746BF5"/>
    <w:rsid w:val="00752F2B"/>
    <w:rsid w:val="00761AC8"/>
    <w:rsid w:val="00764059"/>
    <w:rsid w:val="007643C8"/>
    <w:rsid w:val="007647A1"/>
    <w:rsid w:val="00765DD3"/>
    <w:rsid w:val="007721DB"/>
    <w:rsid w:val="00776B2B"/>
    <w:rsid w:val="00780F18"/>
    <w:rsid w:val="00785167"/>
    <w:rsid w:val="00785D94"/>
    <w:rsid w:val="00785E91"/>
    <w:rsid w:val="00792A80"/>
    <w:rsid w:val="0079513B"/>
    <w:rsid w:val="007A03AE"/>
    <w:rsid w:val="007A1AB4"/>
    <w:rsid w:val="007A2E8B"/>
    <w:rsid w:val="007A37DD"/>
    <w:rsid w:val="007A396B"/>
    <w:rsid w:val="007B68D4"/>
    <w:rsid w:val="007B709C"/>
    <w:rsid w:val="007B73AE"/>
    <w:rsid w:val="007B754E"/>
    <w:rsid w:val="007C0B16"/>
    <w:rsid w:val="007C114C"/>
    <w:rsid w:val="007C25CC"/>
    <w:rsid w:val="007C3C04"/>
    <w:rsid w:val="007D0C26"/>
    <w:rsid w:val="007D7402"/>
    <w:rsid w:val="007D7976"/>
    <w:rsid w:val="007E1822"/>
    <w:rsid w:val="007E743E"/>
    <w:rsid w:val="007E7F26"/>
    <w:rsid w:val="007F06C0"/>
    <w:rsid w:val="007F1589"/>
    <w:rsid w:val="007F2FC2"/>
    <w:rsid w:val="00803728"/>
    <w:rsid w:val="00806FA8"/>
    <w:rsid w:val="00807324"/>
    <w:rsid w:val="00814C8E"/>
    <w:rsid w:val="00820563"/>
    <w:rsid w:val="008217EC"/>
    <w:rsid w:val="00832C61"/>
    <w:rsid w:val="00841CE5"/>
    <w:rsid w:val="00853A1F"/>
    <w:rsid w:val="008558FB"/>
    <w:rsid w:val="00857BB1"/>
    <w:rsid w:val="00861146"/>
    <w:rsid w:val="008636B7"/>
    <w:rsid w:val="00863C6D"/>
    <w:rsid w:val="008654E3"/>
    <w:rsid w:val="008675FD"/>
    <w:rsid w:val="008701C5"/>
    <w:rsid w:val="00871155"/>
    <w:rsid w:val="0087212B"/>
    <w:rsid w:val="00872EDD"/>
    <w:rsid w:val="008763E1"/>
    <w:rsid w:val="00877A92"/>
    <w:rsid w:val="00885650"/>
    <w:rsid w:val="00890F9B"/>
    <w:rsid w:val="008912B7"/>
    <w:rsid w:val="0089400A"/>
    <w:rsid w:val="00895943"/>
    <w:rsid w:val="008A0201"/>
    <w:rsid w:val="008A049A"/>
    <w:rsid w:val="008A5DB3"/>
    <w:rsid w:val="008B3C03"/>
    <w:rsid w:val="008B4729"/>
    <w:rsid w:val="008B6FF2"/>
    <w:rsid w:val="008C14EC"/>
    <w:rsid w:val="008C23CE"/>
    <w:rsid w:val="008C615D"/>
    <w:rsid w:val="008D1F9F"/>
    <w:rsid w:val="008D20E4"/>
    <w:rsid w:val="008D3BE5"/>
    <w:rsid w:val="008D6672"/>
    <w:rsid w:val="008E13EB"/>
    <w:rsid w:val="008E23FA"/>
    <w:rsid w:val="008E3DDD"/>
    <w:rsid w:val="008E4732"/>
    <w:rsid w:val="008F0094"/>
    <w:rsid w:val="008F3194"/>
    <w:rsid w:val="008F3933"/>
    <w:rsid w:val="008F5169"/>
    <w:rsid w:val="00901148"/>
    <w:rsid w:val="00904BF2"/>
    <w:rsid w:val="00905EB4"/>
    <w:rsid w:val="00906107"/>
    <w:rsid w:val="00910821"/>
    <w:rsid w:val="00912590"/>
    <w:rsid w:val="00921630"/>
    <w:rsid w:val="009253A5"/>
    <w:rsid w:val="0092651F"/>
    <w:rsid w:val="00926872"/>
    <w:rsid w:val="00930635"/>
    <w:rsid w:val="00932ED0"/>
    <w:rsid w:val="009500C7"/>
    <w:rsid w:val="00950556"/>
    <w:rsid w:val="00956CFA"/>
    <w:rsid w:val="00957DFA"/>
    <w:rsid w:val="009628E4"/>
    <w:rsid w:val="009637F6"/>
    <w:rsid w:val="009659AE"/>
    <w:rsid w:val="0097651B"/>
    <w:rsid w:val="009907F5"/>
    <w:rsid w:val="009967AB"/>
    <w:rsid w:val="00997B2D"/>
    <w:rsid w:val="009A42AF"/>
    <w:rsid w:val="009B5DC6"/>
    <w:rsid w:val="009B7043"/>
    <w:rsid w:val="009C14F9"/>
    <w:rsid w:val="009C1A0F"/>
    <w:rsid w:val="009C1E78"/>
    <w:rsid w:val="009C2460"/>
    <w:rsid w:val="009C2F78"/>
    <w:rsid w:val="009C7F5A"/>
    <w:rsid w:val="009D1A43"/>
    <w:rsid w:val="009E566D"/>
    <w:rsid w:val="009E5B6C"/>
    <w:rsid w:val="009F44DE"/>
    <w:rsid w:val="009F5406"/>
    <w:rsid w:val="009F71E6"/>
    <w:rsid w:val="00A01EE7"/>
    <w:rsid w:val="00A05376"/>
    <w:rsid w:val="00A13E97"/>
    <w:rsid w:val="00A145AA"/>
    <w:rsid w:val="00A15BCF"/>
    <w:rsid w:val="00A1613D"/>
    <w:rsid w:val="00A21CAA"/>
    <w:rsid w:val="00A24494"/>
    <w:rsid w:val="00A248B8"/>
    <w:rsid w:val="00A3157D"/>
    <w:rsid w:val="00A40E8E"/>
    <w:rsid w:val="00A410E3"/>
    <w:rsid w:val="00A461C4"/>
    <w:rsid w:val="00A47185"/>
    <w:rsid w:val="00A60321"/>
    <w:rsid w:val="00A646D1"/>
    <w:rsid w:val="00A65891"/>
    <w:rsid w:val="00A700B1"/>
    <w:rsid w:val="00A705AF"/>
    <w:rsid w:val="00A70952"/>
    <w:rsid w:val="00A811F2"/>
    <w:rsid w:val="00A81C6F"/>
    <w:rsid w:val="00A81EA2"/>
    <w:rsid w:val="00A871A4"/>
    <w:rsid w:val="00A91C48"/>
    <w:rsid w:val="00A9779B"/>
    <w:rsid w:val="00AA011F"/>
    <w:rsid w:val="00AA2D2B"/>
    <w:rsid w:val="00AA382D"/>
    <w:rsid w:val="00AA5A08"/>
    <w:rsid w:val="00AA771A"/>
    <w:rsid w:val="00AB06E2"/>
    <w:rsid w:val="00AB3309"/>
    <w:rsid w:val="00AC43D0"/>
    <w:rsid w:val="00AC6FF8"/>
    <w:rsid w:val="00AD1356"/>
    <w:rsid w:val="00AD3B86"/>
    <w:rsid w:val="00AD622A"/>
    <w:rsid w:val="00AD6598"/>
    <w:rsid w:val="00AE29F7"/>
    <w:rsid w:val="00AE6477"/>
    <w:rsid w:val="00AE7BC3"/>
    <w:rsid w:val="00AF24C7"/>
    <w:rsid w:val="00AF53DA"/>
    <w:rsid w:val="00B02D95"/>
    <w:rsid w:val="00B105A4"/>
    <w:rsid w:val="00B111CE"/>
    <w:rsid w:val="00B1380E"/>
    <w:rsid w:val="00B2111C"/>
    <w:rsid w:val="00B21D35"/>
    <w:rsid w:val="00B2604C"/>
    <w:rsid w:val="00B31C96"/>
    <w:rsid w:val="00B35CA5"/>
    <w:rsid w:val="00B508F7"/>
    <w:rsid w:val="00B558A5"/>
    <w:rsid w:val="00B55FF6"/>
    <w:rsid w:val="00B576D5"/>
    <w:rsid w:val="00B660BA"/>
    <w:rsid w:val="00B67851"/>
    <w:rsid w:val="00B77FDA"/>
    <w:rsid w:val="00B81ADA"/>
    <w:rsid w:val="00B93038"/>
    <w:rsid w:val="00B933A6"/>
    <w:rsid w:val="00B970A6"/>
    <w:rsid w:val="00B97947"/>
    <w:rsid w:val="00BA081D"/>
    <w:rsid w:val="00BA101E"/>
    <w:rsid w:val="00BA3E60"/>
    <w:rsid w:val="00BA51DD"/>
    <w:rsid w:val="00BA52ED"/>
    <w:rsid w:val="00BB01FD"/>
    <w:rsid w:val="00BB169E"/>
    <w:rsid w:val="00BB50CD"/>
    <w:rsid w:val="00BC7DF5"/>
    <w:rsid w:val="00BD12A6"/>
    <w:rsid w:val="00BD4243"/>
    <w:rsid w:val="00BD593E"/>
    <w:rsid w:val="00BD7C56"/>
    <w:rsid w:val="00BE0CB3"/>
    <w:rsid w:val="00BE1B6B"/>
    <w:rsid w:val="00BE3964"/>
    <w:rsid w:val="00BE66E5"/>
    <w:rsid w:val="00BE70F3"/>
    <w:rsid w:val="00C042D3"/>
    <w:rsid w:val="00C04683"/>
    <w:rsid w:val="00C07045"/>
    <w:rsid w:val="00C10EEF"/>
    <w:rsid w:val="00C11050"/>
    <w:rsid w:val="00C144B0"/>
    <w:rsid w:val="00C16FC2"/>
    <w:rsid w:val="00C2077E"/>
    <w:rsid w:val="00C209F3"/>
    <w:rsid w:val="00C210AE"/>
    <w:rsid w:val="00C21D18"/>
    <w:rsid w:val="00C404AC"/>
    <w:rsid w:val="00C41444"/>
    <w:rsid w:val="00C42E34"/>
    <w:rsid w:val="00C53809"/>
    <w:rsid w:val="00C549C0"/>
    <w:rsid w:val="00C62201"/>
    <w:rsid w:val="00C66077"/>
    <w:rsid w:val="00C7083F"/>
    <w:rsid w:val="00C7372D"/>
    <w:rsid w:val="00C744D5"/>
    <w:rsid w:val="00C80F28"/>
    <w:rsid w:val="00C9086C"/>
    <w:rsid w:val="00C9713E"/>
    <w:rsid w:val="00C9787B"/>
    <w:rsid w:val="00CA097B"/>
    <w:rsid w:val="00CA1178"/>
    <w:rsid w:val="00CA7E29"/>
    <w:rsid w:val="00CB31DD"/>
    <w:rsid w:val="00CB40D3"/>
    <w:rsid w:val="00CC28BC"/>
    <w:rsid w:val="00CC2BDE"/>
    <w:rsid w:val="00CD017B"/>
    <w:rsid w:val="00CD0450"/>
    <w:rsid w:val="00CD0E16"/>
    <w:rsid w:val="00CD344A"/>
    <w:rsid w:val="00CD7354"/>
    <w:rsid w:val="00CE0079"/>
    <w:rsid w:val="00CF0FE9"/>
    <w:rsid w:val="00CF2A23"/>
    <w:rsid w:val="00CF42AA"/>
    <w:rsid w:val="00CF6676"/>
    <w:rsid w:val="00D01631"/>
    <w:rsid w:val="00D0171D"/>
    <w:rsid w:val="00D02909"/>
    <w:rsid w:val="00D02CF1"/>
    <w:rsid w:val="00D03E7E"/>
    <w:rsid w:val="00D1149C"/>
    <w:rsid w:val="00D122B6"/>
    <w:rsid w:val="00D24764"/>
    <w:rsid w:val="00D25109"/>
    <w:rsid w:val="00D3364F"/>
    <w:rsid w:val="00D356E1"/>
    <w:rsid w:val="00D41E21"/>
    <w:rsid w:val="00D4503A"/>
    <w:rsid w:val="00D46C80"/>
    <w:rsid w:val="00D51506"/>
    <w:rsid w:val="00D53273"/>
    <w:rsid w:val="00D57897"/>
    <w:rsid w:val="00D60E14"/>
    <w:rsid w:val="00D63053"/>
    <w:rsid w:val="00D64D58"/>
    <w:rsid w:val="00D67285"/>
    <w:rsid w:val="00D70190"/>
    <w:rsid w:val="00D71C14"/>
    <w:rsid w:val="00D72858"/>
    <w:rsid w:val="00D75E50"/>
    <w:rsid w:val="00D82FBE"/>
    <w:rsid w:val="00D85EE8"/>
    <w:rsid w:val="00D92F9D"/>
    <w:rsid w:val="00D94783"/>
    <w:rsid w:val="00D94D89"/>
    <w:rsid w:val="00D964FC"/>
    <w:rsid w:val="00DA5783"/>
    <w:rsid w:val="00DA7259"/>
    <w:rsid w:val="00DB22B4"/>
    <w:rsid w:val="00DB47D4"/>
    <w:rsid w:val="00DB6216"/>
    <w:rsid w:val="00DC0545"/>
    <w:rsid w:val="00DC1530"/>
    <w:rsid w:val="00DC158E"/>
    <w:rsid w:val="00DC3460"/>
    <w:rsid w:val="00DC5841"/>
    <w:rsid w:val="00DD4B2F"/>
    <w:rsid w:val="00DE14DE"/>
    <w:rsid w:val="00DE2948"/>
    <w:rsid w:val="00DE7256"/>
    <w:rsid w:val="00DF2227"/>
    <w:rsid w:val="00DF2F14"/>
    <w:rsid w:val="00E03CF0"/>
    <w:rsid w:val="00E05A67"/>
    <w:rsid w:val="00E0683F"/>
    <w:rsid w:val="00E118DD"/>
    <w:rsid w:val="00E13316"/>
    <w:rsid w:val="00E22C8B"/>
    <w:rsid w:val="00E24783"/>
    <w:rsid w:val="00E249FE"/>
    <w:rsid w:val="00E3226A"/>
    <w:rsid w:val="00E32377"/>
    <w:rsid w:val="00E32485"/>
    <w:rsid w:val="00E34003"/>
    <w:rsid w:val="00E35042"/>
    <w:rsid w:val="00E36ECF"/>
    <w:rsid w:val="00E423E4"/>
    <w:rsid w:val="00E45170"/>
    <w:rsid w:val="00E53289"/>
    <w:rsid w:val="00E561D3"/>
    <w:rsid w:val="00E63CA8"/>
    <w:rsid w:val="00E71602"/>
    <w:rsid w:val="00E758D4"/>
    <w:rsid w:val="00E76114"/>
    <w:rsid w:val="00E8171C"/>
    <w:rsid w:val="00E84EA9"/>
    <w:rsid w:val="00E92990"/>
    <w:rsid w:val="00E93748"/>
    <w:rsid w:val="00E97DB5"/>
    <w:rsid w:val="00EA08DD"/>
    <w:rsid w:val="00EA1F77"/>
    <w:rsid w:val="00EA6A19"/>
    <w:rsid w:val="00EB2A01"/>
    <w:rsid w:val="00EB5584"/>
    <w:rsid w:val="00EC3F54"/>
    <w:rsid w:val="00EC42F7"/>
    <w:rsid w:val="00EC476F"/>
    <w:rsid w:val="00EC6F30"/>
    <w:rsid w:val="00ED043C"/>
    <w:rsid w:val="00EE1BDA"/>
    <w:rsid w:val="00EE1C0A"/>
    <w:rsid w:val="00EE1CA5"/>
    <w:rsid w:val="00EF3318"/>
    <w:rsid w:val="00EF34E5"/>
    <w:rsid w:val="00EF3F66"/>
    <w:rsid w:val="00EF63E8"/>
    <w:rsid w:val="00F14EA9"/>
    <w:rsid w:val="00F20C70"/>
    <w:rsid w:val="00F31981"/>
    <w:rsid w:val="00F33243"/>
    <w:rsid w:val="00F34CD2"/>
    <w:rsid w:val="00F34F8E"/>
    <w:rsid w:val="00F3509A"/>
    <w:rsid w:val="00F35B81"/>
    <w:rsid w:val="00F42F27"/>
    <w:rsid w:val="00F4621B"/>
    <w:rsid w:val="00F471A8"/>
    <w:rsid w:val="00F502A7"/>
    <w:rsid w:val="00F515AE"/>
    <w:rsid w:val="00F5343F"/>
    <w:rsid w:val="00F55F91"/>
    <w:rsid w:val="00F572DD"/>
    <w:rsid w:val="00F60078"/>
    <w:rsid w:val="00F60D79"/>
    <w:rsid w:val="00F60D7A"/>
    <w:rsid w:val="00F655F5"/>
    <w:rsid w:val="00F66056"/>
    <w:rsid w:val="00F67354"/>
    <w:rsid w:val="00F67FD7"/>
    <w:rsid w:val="00F71889"/>
    <w:rsid w:val="00F81B1D"/>
    <w:rsid w:val="00F832A3"/>
    <w:rsid w:val="00F95EC8"/>
    <w:rsid w:val="00FA0354"/>
    <w:rsid w:val="00FA53DD"/>
    <w:rsid w:val="00FB072C"/>
    <w:rsid w:val="00FB0E30"/>
    <w:rsid w:val="00FB2891"/>
    <w:rsid w:val="00FB28BD"/>
    <w:rsid w:val="00FB52B0"/>
    <w:rsid w:val="00FC6D6A"/>
    <w:rsid w:val="00FC7B63"/>
    <w:rsid w:val="00FD32AF"/>
    <w:rsid w:val="00FD60A7"/>
    <w:rsid w:val="00FE13B3"/>
    <w:rsid w:val="00FF1DC3"/>
    <w:rsid w:val="00FF3110"/>
    <w:rsid w:val="00FF6BFC"/>
    <w:rsid w:val="00FF7929"/>
    <w:rsid w:val="03110EA5"/>
    <w:rsid w:val="03568A4A"/>
    <w:rsid w:val="07803FD9"/>
    <w:rsid w:val="084AE10F"/>
    <w:rsid w:val="089F60FF"/>
    <w:rsid w:val="09739580"/>
    <w:rsid w:val="09F70AFF"/>
    <w:rsid w:val="10DAFFE3"/>
    <w:rsid w:val="1427BA08"/>
    <w:rsid w:val="17F130CD"/>
    <w:rsid w:val="193925B2"/>
    <w:rsid w:val="2408617B"/>
    <w:rsid w:val="26728BBC"/>
    <w:rsid w:val="28C54538"/>
    <w:rsid w:val="2E5068D5"/>
    <w:rsid w:val="3158C30A"/>
    <w:rsid w:val="316CD9FA"/>
    <w:rsid w:val="33BECB4B"/>
    <w:rsid w:val="33D26742"/>
    <w:rsid w:val="341A5CF9"/>
    <w:rsid w:val="3ACE1AEC"/>
    <w:rsid w:val="3AFD2728"/>
    <w:rsid w:val="3D0979CD"/>
    <w:rsid w:val="42669799"/>
    <w:rsid w:val="4270B49E"/>
    <w:rsid w:val="44783AF7"/>
    <w:rsid w:val="44DBBC17"/>
    <w:rsid w:val="46EC681F"/>
    <w:rsid w:val="48E6AF89"/>
    <w:rsid w:val="4A444623"/>
    <w:rsid w:val="4E4CEB29"/>
    <w:rsid w:val="4EA675DC"/>
    <w:rsid w:val="535A28BB"/>
    <w:rsid w:val="569F9088"/>
    <w:rsid w:val="595159C3"/>
    <w:rsid w:val="5FA0100A"/>
    <w:rsid w:val="629EFD97"/>
    <w:rsid w:val="688FD649"/>
    <w:rsid w:val="6915C0AC"/>
    <w:rsid w:val="6A94C1DF"/>
    <w:rsid w:val="6E8CEC3C"/>
    <w:rsid w:val="6FCF6EFF"/>
    <w:rsid w:val="74B007F2"/>
    <w:rsid w:val="74C50725"/>
    <w:rsid w:val="76D80A66"/>
    <w:rsid w:val="78054989"/>
    <w:rsid w:val="793C7C0C"/>
    <w:rsid w:val="7AB5425C"/>
    <w:rsid w:val="7DEDD60B"/>
    <w:rsid w:val="7E1A7A57"/>
    <w:rsid w:val="7E7CD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D4341"/>
  <w15:chartTrackingRefBased/>
  <w15:docId w15:val="{9A2B1C14-08E0-4D0F-BF7F-FA6520EE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en-GB" w:eastAsia="en-US" w:bidi="ar-SA"/>
      </w:rPr>
    </w:rPrDefault>
    <w:pPrDefault>
      <w:pPr>
        <w:spacing w:after="220" w:line="288" w:lineRule="exact"/>
      </w:pPr>
    </w:pPrDefault>
  </w:docDefaults>
  <w:latentStyles w:defLockedState="1" w:defUIPriority="99" w:defSemiHidden="0" w:defUnhideWhenUsed="0" w:defQFormat="0" w:count="376">
    <w:lsdException w:name="Normal" w:locked="0" w:uiPriority="2"/>
    <w:lsdException w:name="heading 1" w:locked="0" w:semiHidden="1" w:uiPriority="9" w:qFormat="1"/>
    <w:lsdException w:name="heading 2" w:locked="0" w:semiHidden="1" w:uiPriority="9" w:qFormat="1"/>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semiHidden/>
    <w:rsid w:val="000758F6"/>
    <w:pPr>
      <w:spacing w:before="240" w:after="240"/>
    </w:pPr>
  </w:style>
  <w:style w:type="paragraph" w:styleId="Heading1">
    <w:name w:val="heading 1"/>
    <w:basedOn w:val="H1Title"/>
    <w:next w:val="Normal"/>
    <w:link w:val="Heading1Char"/>
    <w:uiPriority w:val="9"/>
    <w:qFormat/>
    <w:locked/>
    <w:rsid w:val="00545889"/>
  </w:style>
  <w:style w:type="paragraph" w:styleId="Heading2">
    <w:name w:val="heading 2"/>
    <w:basedOn w:val="H2Subheading"/>
    <w:next w:val="Normal"/>
    <w:link w:val="Heading2Char"/>
    <w:uiPriority w:val="9"/>
    <w:qFormat/>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2C1D0A"/>
  </w:style>
  <w:style w:type="paragraph" w:styleId="Header">
    <w:name w:val="header"/>
    <w:basedOn w:val="Normal"/>
    <w:link w:val="HeaderChar"/>
    <w:uiPriority w:val="99"/>
    <w:rsid w:val="0070402D"/>
    <w:pPr>
      <w:spacing w:before="0" w:after="120" w:line="240" w:lineRule="auto"/>
      <w:jc w:val="right"/>
    </w:pPr>
  </w:style>
  <w:style w:type="character" w:customStyle="1" w:styleId="HeaderChar">
    <w:name w:val="Header Char"/>
    <w:basedOn w:val="DefaultParagraphFont"/>
    <w:link w:val="Header"/>
    <w:uiPriority w:val="99"/>
    <w:rsid w:val="0070402D"/>
  </w:style>
  <w:style w:type="paragraph" w:styleId="Footer">
    <w:name w:val="footer"/>
    <w:basedOn w:val="Normal"/>
    <w:link w:val="FooterChar"/>
    <w:uiPriority w:val="99"/>
    <w:rsid w:val="0070402D"/>
    <w:pPr>
      <w:spacing w:before="60" w:after="0" w:line="240" w:lineRule="auto"/>
      <w:jc w:val="center"/>
    </w:pPr>
    <w:rPr>
      <w:szCs w:val="20"/>
    </w:rPr>
  </w:style>
  <w:style w:type="character" w:customStyle="1" w:styleId="FooterChar">
    <w:name w:val="Footer Char"/>
    <w:basedOn w:val="DefaultParagraphFont"/>
    <w:link w:val="Footer"/>
    <w:uiPriority w:val="99"/>
    <w:rsid w:val="0070402D"/>
    <w:rPr>
      <w:szCs w:val="20"/>
    </w:rPr>
  </w:style>
  <w:style w:type="paragraph" w:styleId="Title">
    <w:name w:val="Title"/>
    <w:next w:val="Subtitle"/>
    <w:link w:val="TitleChar"/>
    <w:uiPriority w:val="10"/>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10"/>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D94D89"/>
    <w:pPr>
      <w:spacing w:after="480" w:line="1280" w:lineRule="exact"/>
      <w:ind w:right="941"/>
      <w:outlineLvl w:val="0"/>
    </w:pPr>
    <w:rPr>
      <w:b/>
      <w:sz w:val="120"/>
      <w:szCs w:val="120"/>
    </w:rPr>
  </w:style>
  <w:style w:type="paragraph" w:customStyle="1" w:styleId="Coversubtitle">
    <w:name w:val="Cover subtitle"/>
    <w:basedOn w:val="H1Title"/>
    <w:next w:val="Coverdate"/>
    <w:uiPriority w:val="24"/>
    <w:qFormat/>
    <w:rsid w:val="00D94D89"/>
    <w:pPr>
      <w:outlineLvl w:val="1"/>
    </w:pPr>
  </w:style>
  <w:style w:type="paragraph" w:customStyle="1" w:styleId="Coverdate">
    <w:name w:val="Cover date"/>
    <w:basedOn w:val="H2Subheading"/>
    <w:next w:val="Body"/>
    <w:uiPriority w:val="25"/>
    <w:qFormat/>
    <w:rsid w:val="00D94D89"/>
    <w:pPr>
      <w:outlineLvl w:val="9"/>
    </w:pPr>
  </w:style>
  <w:style w:type="paragraph" w:customStyle="1" w:styleId="H1Chapterheadingnumber">
    <w:name w:val="H1 Chapter heading number"/>
    <w:basedOn w:val="Normal"/>
    <w:next w:val="Body"/>
    <w:uiPriority w:val="10"/>
    <w:qFormat/>
    <w:rsid w:val="0047532F"/>
    <w:pPr>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2C1D0A"/>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2C1D0A"/>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396208"/>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D94D89"/>
    <w:pPr>
      <w:pageBreakBefore/>
      <w:outlineLvl w:val="1"/>
    </w:pPr>
  </w:style>
  <w:style w:type="paragraph" w:customStyle="1" w:styleId="Numberedpara2">
    <w:name w:val="Numbered para2"/>
    <w:basedOn w:val="Body"/>
    <w:uiPriority w:val="5"/>
    <w:qFormat/>
    <w:rsid w:val="00396208"/>
    <w:pPr>
      <w:numPr>
        <w:ilvl w:val="1"/>
        <w:numId w:val="19"/>
      </w:numPr>
      <w:spacing w:before="120" w:after="120"/>
    </w:pPr>
  </w:style>
  <w:style w:type="character" w:customStyle="1" w:styleId="Heading1Char">
    <w:name w:val="Heading 1 Char"/>
    <w:basedOn w:val="DefaultParagraphFont"/>
    <w:link w:val="Heading1"/>
    <w:uiPriority w:val="9"/>
    <w:rsid w:val="00F20C70"/>
    <w:rPr>
      <w:color w:val="003057" w:themeColor="text1"/>
      <w:sz w:val="48"/>
      <w:szCs w:val="48"/>
    </w:rPr>
  </w:style>
  <w:style w:type="character" w:customStyle="1" w:styleId="Heading2Char">
    <w:name w:val="Heading 2 Char"/>
    <w:basedOn w:val="DefaultParagraphFont"/>
    <w:link w:val="Heading2"/>
    <w:uiPriority w:val="9"/>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BD593E"/>
    <w:pPr>
      <w:numPr>
        <w:numId w:val="21"/>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39"/>
    <w:locked/>
    <w:rsid w:val="00633C01"/>
    <w:pPr>
      <w:tabs>
        <w:tab w:val="right" w:leader="dot" w:pos="9577"/>
      </w:tabs>
      <w:spacing w:before="220" w:after="100"/>
    </w:pPr>
    <w:rPr>
      <w:b/>
      <w:noProof/>
    </w:rPr>
  </w:style>
  <w:style w:type="paragraph" w:styleId="TOC2">
    <w:name w:val="toc 2"/>
    <w:basedOn w:val="Normal"/>
    <w:next w:val="Normal"/>
    <w:uiPriority w:val="39"/>
    <w:locked/>
    <w:rsid w:val="00633C01"/>
    <w:pPr>
      <w:tabs>
        <w:tab w:val="right" w:leader="dot" w:pos="9577"/>
      </w:tabs>
      <w:spacing w:after="100"/>
      <w:ind w:left="425"/>
    </w:pPr>
  </w:style>
  <w:style w:type="paragraph" w:styleId="TOC3">
    <w:name w:val="toc 3"/>
    <w:basedOn w:val="Normal"/>
    <w:next w:val="Normal"/>
    <w:uiPriority w:val="39"/>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47532F"/>
    <w:pPr>
      <w:keepNext/>
      <w:numPr>
        <w:numId w:val="20"/>
      </w:numPr>
      <w:ind w:left="0" w:firstLine="0"/>
    </w:pPr>
  </w:style>
  <w:style w:type="paragraph" w:customStyle="1" w:styleId="Appendixparanumber">
    <w:name w:val="Appendix para number"/>
    <w:basedOn w:val="Numberedpara2"/>
    <w:uiPriority w:val="28"/>
    <w:qFormat/>
    <w:rsid w:val="0047532F"/>
    <w:pPr>
      <w:numPr>
        <w:numId w:val="20"/>
      </w:numPr>
      <w:tabs>
        <w:tab w:val="left" w:pos="907"/>
      </w:tabs>
      <w:spacing w:before="240" w:after="240"/>
    </w:pPr>
  </w:style>
  <w:style w:type="numbering" w:customStyle="1" w:styleId="ECAppendix">
    <w:name w:val="EC Appendix"/>
    <w:uiPriority w:val="99"/>
    <w:rsid w:val="00E24783"/>
    <w:pPr>
      <w:numPr>
        <w:numId w:val="3"/>
      </w:numPr>
    </w:pPr>
  </w:style>
  <w:style w:type="paragraph" w:customStyle="1" w:styleId="Boxtext">
    <w:name w:val="Box text"/>
    <w:basedOn w:val="Body"/>
    <w:uiPriority w:val="17"/>
    <w:qFormat/>
    <w:rsid w:val="0039620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39620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396208"/>
    <w:pPr>
      <w:outlineLvl w:val="3"/>
    </w:pPr>
    <w:rPr>
      <w:b/>
    </w:rPr>
  </w:style>
  <w:style w:type="paragraph" w:customStyle="1" w:styleId="Pulloutsource">
    <w:name w:val="Pullout source"/>
    <w:basedOn w:val="Body"/>
    <w:uiPriority w:val="14"/>
    <w:qFormat/>
    <w:rsid w:val="0039620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D94D89"/>
  </w:style>
  <w:style w:type="paragraph" w:customStyle="1" w:styleId="Tablecolumnheading">
    <w:name w:val="Table column heading"/>
    <w:basedOn w:val="Tablebody"/>
    <w:uiPriority w:val="21"/>
    <w:qFormat/>
    <w:rsid w:val="00D94D89"/>
    <w:rPr>
      <w:b/>
      <w:color w:val="0099C3" w:themeColor="background2"/>
    </w:rPr>
  </w:style>
  <w:style w:type="paragraph" w:customStyle="1" w:styleId="Bodynospace">
    <w:name w:val="Body no space"/>
    <w:basedOn w:val="Body"/>
    <w:uiPriority w:val="7"/>
    <w:qFormat/>
    <w:rsid w:val="0079513B"/>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D94D89"/>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D94D89"/>
    <w:pPr>
      <w:outlineLvl w:val="9"/>
    </w:pPr>
    <w:rPr>
      <w:b w:val="0"/>
    </w:rPr>
  </w:style>
  <w:style w:type="paragraph" w:customStyle="1" w:styleId="H1Chapterheading">
    <w:name w:val="H1 Chapter heading"/>
    <w:basedOn w:val="H1Chapterheadingnumber"/>
    <w:next w:val="Body"/>
    <w:uiPriority w:val="10"/>
    <w:qFormat/>
    <w:rsid w:val="00396208"/>
    <w:pPr>
      <w:numPr>
        <w:numId w:val="0"/>
      </w:numPr>
    </w:pPr>
  </w:style>
  <w:style w:type="paragraph" w:customStyle="1" w:styleId="Appendixhead">
    <w:name w:val="Appendix head"/>
    <w:basedOn w:val="Appendixheadnumber"/>
    <w:next w:val="Body"/>
    <w:uiPriority w:val="27"/>
    <w:qFormat/>
    <w:rsid w:val="00D94D89"/>
    <w:pPr>
      <w:numPr>
        <w:numId w:val="0"/>
      </w:numPr>
    </w:pPr>
  </w:style>
  <w:style w:type="paragraph" w:customStyle="1" w:styleId="Numberedpara1Alt-n">
    <w:name w:val="Numbered para1 Alt-n"/>
    <w:basedOn w:val="ListParagraph"/>
    <w:uiPriority w:val="5"/>
    <w:qFormat/>
    <w:rsid w:val="0079513B"/>
    <w:pPr>
      <w:numPr>
        <w:numId w:val="19"/>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26155"/>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39"/>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99"/>
    <w:unhideWhenUsed/>
    <w:locked/>
    <w:rsid w:val="00F3509A"/>
    <w:rPr>
      <w:color w:val="705191" w:themeColor="followedHyperlink"/>
      <w:u w:val="single"/>
    </w:rPr>
  </w:style>
  <w:style w:type="paragraph" w:customStyle="1" w:styleId="Boxbulletpoints">
    <w:name w:val="Box bullet points"/>
    <w:basedOn w:val="Boxtext"/>
    <w:uiPriority w:val="19"/>
    <w:qFormat/>
    <w:rsid w:val="00D94D89"/>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0758F6"/>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396208"/>
    <w:pPr>
      <w:spacing w:after="480" w:line="320" w:lineRule="exact"/>
      <w:ind w:left="1418"/>
    </w:pPr>
    <w:rPr>
      <w:i/>
      <w:color w:val="003057"/>
    </w:rPr>
  </w:style>
  <w:style w:type="numbering" w:customStyle="1" w:styleId="StyleNumberedLeft063cmHanging063cm">
    <w:name w:val="Style Numbered Left:  0.63 cm Hanging:  0.63 cm"/>
    <w:basedOn w:val="NoList"/>
    <w:rsid w:val="00AD622A"/>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
    <w:name w:val="No List1"/>
    <w:next w:val="NoList"/>
    <w:uiPriority w:val="99"/>
    <w:semiHidden/>
    <w:unhideWhenUsed/>
    <w:rsid w:val="004A0507"/>
  </w:style>
  <w:style w:type="paragraph" w:customStyle="1" w:styleId="Default">
    <w:name w:val="Default"/>
    <w:rsid w:val="004A0507"/>
    <w:pPr>
      <w:autoSpaceDE w:val="0"/>
      <w:autoSpaceDN w:val="0"/>
      <w:adjustRightInd w:val="0"/>
      <w:spacing w:after="0" w:line="240" w:lineRule="auto"/>
    </w:pPr>
    <w:rPr>
      <w:rFonts w:ascii="Helvetica 45 Light" w:hAnsi="Helvetica 45 Light" w:cs="Helvetica 45 Light"/>
      <w:color w:val="000000"/>
    </w:rPr>
  </w:style>
  <w:style w:type="paragraph" w:customStyle="1" w:styleId="Pa6">
    <w:name w:val="Pa6"/>
    <w:basedOn w:val="Default"/>
    <w:next w:val="Default"/>
    <w:uiPriority w:val="99"/>
    <w:rsid w:val="004A0507"/>
    <w:pPr>
      <w:spacing w:line="211" w:lineRule="atLeast"/>
    </w:pPr>
    <w:rPr>
      <w:rFonts w:cstheme="minorBidi"/>
      <w:color w:val="auto"/>
    </w:rPr>
  </w:style>
  <w:style w:type="paragraph" w:customStyle="1" w:styleId="B-head">
    <w:name w:val="B-head"/>
    <w:qFormat/>
    <w:rsid w:val="004A0507"/>
    <w:pPr>
      <w:spacing w:after="240" w:line="240" w:lineRule="auto"/>
    </w:pPr>
    <w:rPr>
      <w:rFonts w:eastAsia="Times New Roman" w:cs="Times New Roman"/>
      <w:color w:val="0099CC"/>
      <w:sz w:val="36"/>
      <w:lang w:val="sv-FI"/>
    </w:rPr>
  </w:style>
  <w:style w:type="character" w:styleId="CommentReference">
    <w:name w:val="annotation reference"/>
    <w:basedOn w:val="DefaultParagraphFont"/>
    <w:uiPriority w:val="99"/>
    <w:semiHidden/>
    <w:unhideWhenUsed/>
    <w:locked/>
    <w:rsid w:val="004A0507"/>
    <w:rPr>
      <w:sz w:val="16"/>
      <w:szCs w:val="16"/>
    </w:rPr>
  </w:style>
  <w:style w:type="paragraph" w:customStyle="1" w:styleId="C-head">
    <w:name w:val="C-head"/>
    <w:qFormat/>
    <w:rsid w:val="004A0507"/>
    <w:pPr>
      <w:spacing w:after="0" w:line="240" w:lineRule="auto"/>
    </w:pPr>
    <w:rPr>
      <w:rFonts w:eastAsia="Times New Roman" w:cs="Times New Roman"/>
      <w:b/>
      <w:color w:val="003366"/>
      <w:lang w:val="sv-FI"/>
    </w:rPr>
  </w:style>
  <w:style w:type="character" w:styleId="FootnoteReference">
    <w:name w:val="footnote reference"/>
    <w:basedOn w:val="DefaultParagraphFont"/>
    <w:uiPriority w:val="99"/>
    <w:semiHidden/>
    <w:unhideWhenUsed/>
    <w:locked/>
    <w:rsid w:val="004A0507"/>
    <w:rPr>
      <w:vertAlign w:val="superscript"/>
    </w:rPr>
  </w:style>
  <w:style w:type="table" w:customStyle="1" w:styleId="TableGrid1">
    <w:name w:val="Table Grid1"/>
    <w:basedOn w:val="TableNormal"/>
    <w:next w:val="TableGrid"/>
    <w:uiPriority w:val="59"/>
    <w:rsid w:val="004A0507"/>
    <w:pPr>
      <w:spacing w:after="0" w:line="240" w:lineRule="auto"/>
    </w:pPr>
    <w:rPr>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qFormat/>
    <w:rsid w:val="004A0507"/>
    <w:pPr>
      <w:numPr>
        <w:numId w:val="22"/>
      </w:numPr>
      <w:tabs>
        <w:tab w:val="left" w:pos="567"/>
      </w:tabs>
      <w:spacing w:after="0" w:line="240" w:lineRule="auto"/>
      <w:ind w:left="567" w:hanging="567"/>
    </w:pPr>
    <w:rPr>
      <w:rFonts w:eastAsia="Times New Roman" w:cs="Times New Roman"/>
      <w:color w:val="auto"/>
    </w:rPr>
  </w:style>
  <w:style w:type="paragraph" w:customStyle="1" w:styleId="A-head">
    <w:name w:val="A-head"/>
    <w:qFormat/>
    <w:rsid w:val="004A0507"/>
    <w:pPr>
      <w:spacing w:after="240" w:line="240" w:lineRule="auto"/>
    </w:pPr>
    <w:rPr>
      <w:rFonts w:eastAsia="Times New Roman" w:cs="Times New Roman"/>
      <w:color w:val="003366"/>
      <w:sz w:val="48"/>
      <w:lang w:val="sv-FI"/>
    </w:rPr>
  </w:style>
  <w:style w:type="paragraph" w:styleId="Revision">
    <w:name w:val="Revision"/>
    <w:hidden/>
    <w:uiPriority w:val="99"/>
    <w:semiHidden/>
    <w:rsid w:val="004A0507"/>
    <w:pPr>
      <w:spacing w:after="0" w:line="240" w:lineRule="auto"/>
    </w:pPr>
    <w:rPr>
      <w:color w:val="auto"/>
      <w:szCs w:val="22"/>
    </w:rPr>
  </w:style>
  <w:style w:type="character" w:styleId="UnresolvedMention">
    <w:name w:val="Unresolved Mention"/>
    <w:basedOn w:val="DefaultParagraphFont"/>
    <w:uiPriority w:val="99"/>
    <w:semiHidden/>
    <w:unhideWhenUsed/>
    <w:locked/>
    <w:rsid w:val="004A0507"/>
    <w:rPr>
      <w:color w:val="605E5C"/>
      <w:shd w:val="clear" w:color="auto" w:fill="E1DFDD"/>
    </w:rPr>
  </w:style>
  <w:style w:type="character" w:styleId="Mention">
    <w:name w:val="Mention"/>
    <w:basedOn w:val="DefaultParagraphFont"/>
    <w:uiPriority w:val="99"/>
    <w:unhideWhenUsed/>
    <w:locked/>
    <w:rsid w:val="001E61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89137">
      <w:bodyDiv w:val="1"/>
      <w:marLeft w:val="0"/>
      <w:marRight w:val="0"/>
      <w:marTop w:val="0"/>
      <w:marBottom w:val="0"/>
      <w:divBdr>
        <w:top w:val="none" w:sz="0" w:space="0" w:color="auto"/>
        <w:left w:val="none" w:sz="0" w:space="0" w:color="auto"/>
        <w:bottom w:val="none" w:sz="0" w:space="0" w:color="auto"/>
        <w:right w:val="none" w:sz="0" w:space="0" w:color="auto"/>
      </w:divBdr>
    </w:div>
    <w:div w:id="738137657">
      <w:bodyDiv w:val="1"/>
      <w:marLeft w:val="0"/>
      <w:marRight w:val="0"/>
      <w:marTop w:val="0"/>
      <w:marBottom w:val="0"/>
      <w:divBdr>
        <w:top w:val="none" w:sz="0" w:space="0" w:color="auto"/>
        <w:left w:val="none" w:sz="0" w:space="0" w:color="auto"/>
        <w:bottom w:val="none" w:sz="0" w:space="0" w:color="auto"/>
        <w:right w:val="none" w:sz="0" w:space="0" w:color="auto"/>
      </w:divBdr>
    </w:div>
    <w:div w:id="1344556005">
      <w:bodyDiv w:val="1"/>
      <w:marLeft w:val="0"/>
      <w:marRight w:val="0"/>
      <w:marTop w:val="0"/>
      <w:marBottom w:val="0"/>
      <w:divBdr>
        <w:top w:val="none" w:sz="0" w:space="0" w:color="auto"/>
        <w:left w:val="none" w:sz="0" w:space="0" w:color="auto"/>
        <w:bottom w:val="none" w:sz="0" w:space="0" w:color="auto"/>
        <w:right w:val="none" w:sz="0" w:space="0" w:color="auto"/>
      </w:divBdr>
    </w:div>
    <w:div w:id="187072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i-am-a/voter/your-election-information." TargetMode="External"/><Relationship Id="rId18" Type="http://schemas.openxmlformats.org/officeDocument/2006/relationships/image" Target="media/image1.jpeg"/><Relationship Id="rId26" Type="http://schemas.openxmlformats.org/officeDocument/2006/relationships/hyperlink" Target="https://www.electoralcommission.org.uk/voting-and-elections/voter-id" TargetMode="External"/><Relationship Id="rId3" Type="http://schemas.openxmlformats.org/officeDocument/2006/relationships/customXml" Target="../customXml/item3.xml"/><Relationship Id="rId21" Type="http://schemas.openxmlformats.org/officeDocument/2006/relationships/hyperlink" Target="https://www.electoralcommission.org.uk/voting-and-elections/ways-vote/apply-vote-post"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electoralcommission.org.uk/voter" TargetMode="External"/><Relationship Id="rId17" Type="http://schemas.openxmlformats.org/officeDocument/2006/relationships/hyperlink" Target="https://www.electoralcommission.org.uk/running-electoral-registration-wales/processing-applications-and-other-amendments-register-throughout-year/verification-applicants-identity/exceptions-process/acceptable-document-types-exceptions-process" TargetMode="External"/><Relationship Id="rId25" Type="http://schemas.openxmlformats.org/officeDocument/2006/relationships/hyperlink" Target="https://www.electoralcommission.org.uk/voting-and-elections/ways-vote/apply-vote-prox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collections/register-to-vote-paper-forms" TargetMode="External"/><Relationship Id="rId20" Type="http://schemas.openxmlformats.org/officeDocument/2006/relationships/image" Target="media/image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lectoralcommission.org.uk/running-electoral-registration-wales/absent-voting/postal-voting/required-format-signature-and-date-birth-included-a-postal-vote-application/signature-waivers-postal-voters"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gov.uk/register-to-vote" TargetMode="External"/><Relationship Id="rId23" Type="http://schemas.openxmlformats.org/officeDocument/2006/relationships/hyperlink" Target="https://www.electoralcommission.org.uk/media/10576"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lectoralcommission.org.uk/i-am-a/voter/your-election-information" TargetMode="External"/><Relationship Id="rId22" Type="http://schemas.openxmlformats.org/officeDocument/2006/relationships/hyperlink" Target="https://www.gov.uk/apply-postal-vote"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https://electoralcommissionorguk.sharepoint.com/sites/OfficeTemplates/Shared%20Documents/EC%20Blank%20with%20Welsh%20logo.dotx" TargetMode="Externa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FEA6BC6901F4486BDEF3E2C53C621" ma:contentTypeVersion="15" ma:contentTypeDescription="Create a new document." ma:contentTypeScope="" ma:versionID="7cdf16f981e03628ff38584db8ce26db">
  <xsd:schema xmlns:xsd="http://www.w3.org/2001/XMLSchema" xmlns:xs="http://www.w3.org/2001/XMLSchema" xmlns:p="http://schemas.microsoft.com/office/2006/metadata/properties" xmlns:ns2="fc73922b-ee12-4d47-9fe9-79c993e89b0c" xmlns:ns3="cd7b3642-5f2d-442b-a5d5-618ce38df8b6" targetNamespace="http://schemas.microsoft.com/office/2006/metadata/properties" ma:root="true" ma:fieldsID="4b8ba852a0c9a31017b8036a9939ec06" ns2:_="" ns3:_="">
    <xsd:import namespace="fc73922b-ee12-4d47-9fe9-79c993e89b0c"/>
    <xsd:import namespace="cd7b3642-5f2d-442b-a5d5-618ce38df8b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a40c4c1b-91a9-43ac-bd1a-738ce64a5e8f}" ma:internalName="TaxCatchAll"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7b3642-5f2d-442b-a5d5-618ce38df8b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c73922b-ee12-4d47-9fe9-79c993e89b0c" xsi:nil="true"/>
    <lcf76f155ced4ddcb4097134ff3c332f xmlns="cd7b3642-5f2d-442b-a5d5-618ce38df8b6">
      <Terms xmlns="http://schemas.microsoft.com/office/infopath/2007/PartnerControls"/>
    </lcf76f155ced4ddcb4097134ff3c332f>
    <_dlc_DocId xmlns="fc73922b-ee12-4d47-9fe9-79c993e89b0c">ECHWA-487224695-9292</_dlc_DocId>
    <_dlc_DocIdUrl xmlns="fc73922b-ee12-4d47-9fe9-79c993e89b0c">
      <Url>https://electoralcommissionorguk.sharepoint.com/teams/TS_Wales/_layouts/15/DocIdRedir.aspx?ID=ECHWA-487224695-9292</Url>
      <Description>ECHWA-487224695-9292</Description>
    </_dlc_DocIdUrl>
    <SharedWithUsers xmlns="fc73922b-ee12-4d47-9fe9-79c993e89b0c">
      <UserInfo>
        <DisplayName>Rhydian Thomas</DisplayName>
        <AccountId>19</AccountId>
        <AccountType/>
      </UserInfo>
      <UserInfo>
        <DisplayName>Catherine Uphill</DisplayName>
        <AccountId>21</AccountId>
        <AccountType/>
      </UserInfo>
      <UserInfo>
        <DisplayName>Ella Downing</DisplayName>
        <AccountId>17</AccountId>
        <AccountType/>
      </UserInfo>
      <UserInfo>
        <DisplayName>Helen Clark</DisplayName>
        <AccountId>171</AccountId>
        <AccountType/>
      </UserInfo>
      <UserInfo>
        <DisplayName>Charlotte Griffiths</DisplayName>
        <AccountId>169</AccountId>
        <AccountType/>
      </UserInfo>
      <UserInfo>
        <DisplayName>Sarah Hopson</DisplayName>
        <AccountId>282</AccountId>
        <AccountType/>
      </UserInfo>
      <UserInfo>
        <DisplayName>Joanne Anderson</DisplayName>
        <AccountId>110</AccountId>
        <AccountType/>
      </UserInfo>
      <UserInfo>
        <DisplayName>Charlene Hannon</DisplayName>
        <AccountId>80</AccountId>
        <AccountType/>
      </UserInfo>
      <UserInfo>
        <DisplayName>Melanie Davidson</DisplayName>
        <AccountId>103</AccountId>
        <AccountType/>
      </UserInfo>
      <UserInfo>
        <DisplayName>Jackie Killeen</DisplayName>
        <AccountId>299</AccountId>
        <AccountType/>
      </UserInfo>
      <UserInfo>
        <DisplayName>Mark Pascoe</DisplayName>
        <AccountId>68</AccountId>
        <AccountType/>
      </UserInfo>
    </SharedWithUser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6888AA-CF59-4E61-BBBC-88AFB0744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3922b-ee12-4d47-9fe9-79c993e89b0c"/>
    <ds:schemaRef ds:uri="cd7b3642-5f2d-442b-a5d5-618ce38df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39F685-CAA9-405F-AFF8-3BA07BA01B7F}">
  <ds:schemaRefs>
    <ds:schemaRef ds:uri="http://www.w3.org/XML/1998/namespace"/>
    <ds:schemaRef ds:uri="fc73922b-ee12-4d47-9fe9-79c993e89b0c"/>
    <ds:schemaRef ds:uri="http://schemas.microsoft.com/office/2006/documentManagement/types"/>
    <ds:schemaRef ds:uri="http://purl.org/dc/terms/"/>
    <ds:schemaRef ds:uri="http://purl.org/dc/elements/1.1/"/>
    <ds:schemaRef ds:uri="http://purl.org/dc/dcmitype/"/>
    <ds:schemaRef ds:uri="cd7b3642-5f2d-442b-a5d5-618ce38df8b6"/>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C3D9D1E5-0FB2-47CD-A53F-6554434D5AF2}">
  <ds:schemaRefs>
    <ds:schemaRef ds:uri="http://schemas.microsoft.com/sharepoint/events"/>
  </ds:schemaRefs>
</ds:datastoreItem>
</file>

<file path=customXml/itemProps4.xml><?xml version="1.0" encoding="utf-8"?>
<ds:datastoreItem xmlns:ds="http://schemas.openxmlformats.org/officeDocument/2006/customXml" ds:itemID="{58A3EFE0-135C-43E7-9EFE-4C558F97F020}">
  <ds:schemaRefs>
    <ds:schemaRef ds:uri="http://schemas.openxmlformats.org/officeDocument/2006/bibliography"/>
  </ds:schemaRefs>
</ds:datastoreItem>
</file>

<file path=customXml/itemProps5.xml><?xml version="1.0" encoding="utf-8"?>
<ds:datastoreItem xmlns:ds="http://schemas.openxmlformats.org/officeDocument/2006/customXml" ds:itemID="{94FB0CCE-ABEA-4BFB-884F-7C4BD30EDB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EC%20Blank%20with%20Welsh%20logo</Template>
  <TotalTime>0</TotalTime>
  <Pages>6</Pages>
  <Words>1671</Words>
  <Characters>8492</Characters>
  <Application>Microsoft Office Word</Application>
  <DocSecurity>0</DocSecurity>
  <Lines>165</Lines>
  <Paragraphs>68</Paragraphs>
  <ScaleCrop>false</ScaleCrop>
  <Company/>
  <LinksUpToDate>false</LinksUpToDate>
  <CharactersWithSpaces>10127</CharactersWithSpaces>
  <SharedDoc>false</SharedDoc>
  <HLinks>
    <vt:vector size="84" baseType="variant">
      <vt:variant>
        <vt:i4>5046299</vt:i4>
      </vt:variant>
      <vt:variant>
        <vt:i4>30</vt:i4>
      </vt:variant>
      <vt:variant>
        <vt:i4>0</vt:i4>
      </vt:variant>
      <vt:variant>
        <vt:i4>5</vt:i4>
      </vt:variant>
      <vt:variant>
        <vt:lpwstr>https://www.electoralcommission.org.uk/voting-and-elections/voter-id</vt:lpwstr>
      </vt:variant>
      <vt:variant>
        <vt:lpwstr/>
      </vt:variant>
      <vt:variant>
        <vt:i4>7077990</vt:i4>
      </vt:variant>
      <vt:variant>
        <vt:i4>27</vt:i4>
      </vt:variant>
      <vt:variant>
        <vt:i4>0</vt:i4>
      </vt:variant>
      <vt:variant>
        <vt:i4>5</vt:i4>
      </vt:variant>
      <vt:variant>
        <vt:lpwstr>https://www.electoralcommission.org.uk/voting-and-elections/ways-vote/apply-vote-proxy</vt:lpwstr>
      </vt:variant>
      <vt:variant>
        <vt:lpwstr/>
      </vt:variant>
      <vt:variant>
        <vt:i4>7929915</vt:i4>
      </vt:variant>
      <vt:variant>
        <vt:i4>24</vt:i4>
      </vt:variant>
      <vt:variant>
        <vt:i4>0</vt:i4>
      </vt:variant>
      <vt:variant>
        <vt:i4>5</vt:i4>
      </vt:variant>
      <vt:variant>
        <vt:lpwstr>https://www.electoralcommission.org.uk/running-electoral-registration-wales/absent-voting/postal-voting/required-format-signature-and-date-birth-included-a-postal-vote-application/signature-waivers-postal-voters</vt:lpwstr>
      </vt:variant>
      <vt:variant>
        <vt:lpwstr/>
      </vt:variant>
      <vt:variant>
        <vt:i4>7405610</vt:i4>
      </vt:variant>
      <vt:variant>
        <vt:i4>21</vt:i4>
      </vt:variant>
      <vt:variant>
        <vt:i4>0</vt:i4>
      </vt:variant>
      <vt:variant>
        <vt:i4>5</vt:i4>
      </vt:variant>
      <vt:variant>
        <vt:lpwstr>https://www.electoralcommission.org.uk/media/10576</vt:lpwstr>
      </vt:variant>
      <vt:variant>
        <vt:lpwstr/>
      </vt:variant>
      <vt:variant>
        <vt:i4>5177423</vt:i4>
      </vt:variant>
      <vt:variant>
        <vt:i4>18</vt:i4>
      </vt:variant>
      <vt:variant>
        <vt:i4>0</vt:i4>
      </vt:variant>
      <vt:variant>
        <vt:i4>5</vt:i4>
      </vt:variant>
      <vt:variant>
        <vt:lpwstr>https://www.gov.uk/apply-postal-vote</vt:lpwstr>
      </vt:variant>
      <vt:variant>
        <vt:lpwstr/>
      </vt:variant>
      <vt:variant>
        <vt:i4>589827</vt:i4>
      </vt:variant>
      <vt:variant>
        <vt:i4>15</vt:i4>
      </vt:variant>
      <vt:variant>
        <vt:i4>0</vt:i4>
      </vt:variant>
      <vt:variant>
        <vt:i4>5</vt:i4>
      </vt:variant>
      <vt:variant>
        <vt:lpwstr>https://www.electoralcommission.org.uk/voting-and-elections/ways-vote/apply-vote-post</vt:lpwstr>
      </vt:variant>
      <vt:variant>
        <vt:lpwstr/>
      </vt:variant>
      <vt:variant>
        <vt:i4>3276857</vt:i4>
      </vt:variant>
      <vt:variant>
        <vt:i4>12</vt:i4>
      </vt:variant>
      <vt:variant>
        <vt:i4>0</vt:i4>
      </vt:variant>
      <vt:variant>
        <vt:i4>5</vt:i4>
      </vt:variant>
      <vt:variant>
        <vt:lpwstr>https://www.electoralcommission.org.uk/running-electoral-registration-wales/processing-applications-and-other-amendments-register-throughout-year/verification-applicants-identity/exceptions-process/acceptable-document-types-exceptions-process</vt:lpwstr>
      </vt:variant>
      <vt:variant>
        <vt:lpwstr/>
      </vt:variant>
      <vt:variant>
        <vt:i4>2687033</vt:i4>
      </vt:variant>
      <vt:variant>
        <vt:i4>9</vt:i4>
      </vt:variant>
      <vt:variant>
        <vt:i4>0</vt:i4>
      </vt:variant>
      <vt:variant>
        <vt:i4>5</vt:i4>
      </vt:variant>
      <vt:variant>
        <vt:lpwstr>https://www.gov.uk/government/collections/register-to-vote-paper-forms</vt:lpwstr>
      </vt:variant>
      <vt:variant>
        <vt:lpwstr/>
      </vt:variant>
      <vt:variant>
        <vt:i4>2162743</vt:i4>
      </vt:variant>
      <vt:variant>
        <vt:i4>6</vt:i4>
      </vt:variant>
      <vt:variant>
        <vt:i4>0</vt:i4>
      </vt:variant>
      <vt:variant>
        <vt:i4>5</vt:i4>
      </vt:variant>
      <vt:variant>
        <vt:lpwstr>https://www.gov.uk/register-to-vote</vt:lpwstr>
      </vt:variant>
      <vt:variant>
        <vt:lpwstr/>
      </vt:variant>
      <vt:variant>
        <vt:i4>5767171</vt:i4>
      </vt:variant>
      <vt:variant>
        <vt:i4>3</vt:i4>
      </vt:variant>
      <vt:variant>
        <vt:i4>0</vt:i4>
      </vt:variant>
      <vt:variant>
        <vt:i4>5</vt:i4>
      </vt:variant>
      <vt:variant>
        <vt:lpwstr>https://www.electoralcommission.org.uk/i-am-a/voter/your-election-information</vt:lpwstr>
      </vt:variant>
      <vt:variant>
        <vt:lpwstr/>
      </vt:variant>
      <vt:variant>
        <vt:i4>7733357</vt:i4>
      </vt:variant>
      <vt:variant>
        <vt:i4>0</vt:i4>
      </vt:variant>
      <vt:variant>
        <vt:i4>0</vt:i4>
      </vt:variant>
      <vt:variant>
        <vt:i4>5</vt:i4>
      </vt:variant>
      <vt:variant>
        <vt:lpwstr>https://www.electoralcommission.org.uk/i-am-a/voter/your-election-information.</vt:lpwstr>
      </vt:variant>
      <vt:variant>
        <vt:lpwstr/>
      </vt:variant>
      <vt:variant>
        <vt:i4>7929915</vt:i4>
      </vt:variant>
      <vt:variant>
        <vt:i4>6</vt:i4>
      </vt:variant>
      <vt:variant>
        <vt:i4>0</vt:i4>
      </vt:variant>
      <vt:variant>
        <vt:i4>5</vt:i4>
      </vt:variant>
      <vt:variant>
        <vt:lpwstr>https://www.electoralcommission.org.uk/running-electoral-registration-wales/absent-voting/postal-voting/required-format-signature-and-date-birth-included-a-postal-vote-application/signature-waivers-postal-voters</vt:lpwstr>
      </vt:variant>
      <vt:variant>
        <vt:lpwstr/>
      </vt:variant>
      <vt:variant>
        <vt:i4>7733274</vt:i4>
      </vt:variant>
      <vt:variant>
        <vt:i4>3</vt:i4>
      </vt:variant>
      <vt:variant>
        <vt:i4>0</vt:i4>
      </vt:variant>
      <vt:variant>
        <vt:i4>5</vt:i4>
      </vt:variant>
      <vt:variant>
        <vt:lpwstr>mailto:SWhitcher@electoralcommission.org.uk</vt:lpwstr>
      </vt:variant>
      <vt:variant>
        <vt:lpwstr/>
      </vt:variant>
      <vt:variant>
        <vt:i4>7733274</vt:i4>
      </vt:variant>
      <vt:variant>
        <vt:i4>0</vt:i4>
      </vt:variant>
      <vt:variant>
        <vt:i4>0</vt:i4>
      </vt:variant>
      <vt:variant>
        <vt:i4>5</vt:i4>
      </vt:variant>
      <vt:variant>
        <vt:lpwstr>mailto:SWhitcher@electoralcommission.org.uk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Downing</dc:creator>
  <cp:keywords/>
  <dc:description/>
  <cp:lastModifiedBy>Rebecca Davies</cp:lastModifiedBy>
  <cp:revision>2</cp:revision>
  <dcterms:created xsi:type="dcterms:W3CDTF">2025-10-09T14:20:00Z</dcterms:created>
  <dcterms:modified xsi:type="dcterms:W3CDTF">2025-10-09T14:20:00Z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0x010100159FEA6BC6901F4486BDEF3E2C53C621</vt:lpwstr>
  </property>
  <property fmtid="{D5CDD505-2E9C-101B-9397-08002B2CF9AE}" pid="3" name="MediaServiceImageTags">
    <vt:lpwstr/>
  </property>
  <property fmtid="{D5CDD505-2E9C-101B-9397-08002B2CF9AE}" pid="4" name="_dlc_DocIdItemGuid">
    <vt:lpwstr>b3212e57-957a-479b-a74f-eaa27d4b5221</vt:lpwstr>
  </property>
</Properties>
</file>