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CE3E" w14:textId="5C1F8694" w:rsidR="00BE1FAD" w:rsidRDefault="00966100">
      <w:r>
        <w:rPr>
          <w:noProof/>
        </w:rPr>
        <w:drawing>
          <wp:anchor distT="0" distB="0" distL="114300" distR="114300" simplePos="0" relativeHeight="251658240" behindDoc="0" locked="0" layoutInCell="1" allowOverlap="1" wp14:anchorId="39AAA208" wp14:editId="7CB3085E">
            <wp:simplePos x="0" y="0"/>
            <wp:positionH relativeFrom="column">
              <wp:posOffset>4198620</wp:posOffset>
            </wp:positionH>
            <wp:positionV relativeFrom="paragraph">
              <wp:posOffset>-800100</wp:posOffset>
            </wp:positionV>
            <wp:extent cx="1945005" cy="1132805"/>
            <wp:effectExtent l="0" t="0" r="0" b="0"/>
            <wp:wrapNone/>
            <wp:docPr id="1" name="Picture 1" descr="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ectoral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0695" cy="1136119"/>
                    </a:xfrm>
                    <a:prstGeom prst="rect">
                      <a:avLst/>
                    </a:prstGeom>
                    <a:noFill/>
                  </pic:spPr>
                </pic:pic>
              </a:graphicData>
            </a:graphic>
            <wp14:sizeRelH relativeFrom="page">
              <wp14:pctWidth>0</wp14:pctWidth>
            </wp14:sizeRelH>
            <wp14:sizeRelV relativeFrom="page">
              <wp14:pctHeight>0</wp14:pctHeight>
            </wp14:sizeRelV>
          </wp:anchor>
        </w:drawing>
      </w:r>
    </w:p>
    <w:p w14:paraId="5B74E741" w14:textId="77777777" w:rsidR="00BE1FAD" w:rsidRDefault="00BE1FAD"/>
    <w:p w14:paraId="0EC64DB2" w14:textId="77777777" w:rsidR="009C55F9" w:rsidRPr="00060CA1" w:rsidRDefault="009C55F9" w:rsidP="009C55F9">
      <w:pPr>
        <w:pStyle w:val="ECB-head"/>
        <w:rPr>
          <w:color w:val="002060"/>
          <w:sz w:val="44"/>
          <w:szCs w:val="44"/>
          <w:lang w:val="en-US"/>
        </w:rPr>
      </w:pPr>
      <w:r w:rsidRPr="00060CA1">
        <w:rPr>
          <w:color w:val="002060"/>
          <w:sz w:val="44"/>
          <w:szCs w:val="44"/>
          <w:lang w:val="en-US"/>
        </w:rPr>
        <w:t>Notification of secrecy requirements – postal voting</w:t>
      </w:r>
    </w:p>
    <w:p w14:paraId="0378796F" w14:textId="77777777" w:rsidR="009C55F9" w:rsidRPr="00060CA1" w:rsidRDefault="009C55F9" w:rsidP="009C55F9">
      <w:pPr>
        <w:pStyle w:val="ECB-head"/>
        <w:rPr>
          <w:color w:val="00B0F0"/>
          <w:lang w:val="en-US"/>
        </w:rPr>
      </w:pPr>
      <w:r w:rsidRPr="00060CA1">
        <w:rPr>
          <w:color w:val="00B0F0"/>
          <w:lang w:val="en-US"/>
        </w:rPr>
        <w:t xml:space="preserve">Section 66 of the Representation of the People Act 1983 (as applied by The Local Authorities (Conduct of </w:t>
      </w:r>
      <w:proofErr w:type="gramStart"/>
      <w:r w:rsidRPr="00060CA1">
        <w:rPr>
          <w:color w:val="00B0F0"/>
          <w:lang w:val="en-US"/>
        </w:rPr>
        <w:t>Referendums)(</w:t>
      </w:r>
      <w:proofErr w:type="gramEnd"/>
      <w:r w:rsidRPr="00060CA1">
        <w:rPr>
          <w:color w:val="00B0F0"/>
          <w:lang w:val="en-US"/>
        </w:rPr>
        <w:t xml:space="preserve">England) Regulations 2012) </w:t>
      </w:r>
    </w:p>
    <w:tbl>
      <w:tblPr>
        <w:tblW w:w="0" w:type="auto"/>
        <w:tblLook w:val="04A0" w:firstRow="1" w:lastRow="0" w:firstColumn="1" w:lastColumn="0" w:noHBand="0" w:noVBand="1"/>
      </w:tblPr>
      <w:tblGrid>
        <w:gridCol w:w="8306"/>
      </w:tblGrid>
      <w:tr w:rsidR="00FA6DD5" w14:paraId="37D802B7" w14:textId="77777777" w:rsidTr="009C55F9">
        <w:tc>
          <w:tcPr>
            <w:tcW w:w="9242" w:type="dxa"/>
          </w:tcPr>
          <w:p w14:paraId="6D60C563" w14:textId="1D0DBDC9" w:rsidR="001D183C" w:rsidRPr="003972AA" w:rsidRDefault="005248BC" w:rsidP="001D183C">
            <w:pPr>
              <w:pStyle w:val="NormalWeb"/>
              <w:rPr>
                <w:rFonts w:ascii="Arial" w:hAnsi="Arial" w:cs="Arial"/>
                <w:color w:val="000000"/>
              </w:rPr>
            </w:pPr>
            <w:r>
              <w:rPr>
                <w:rFonts w:ascii="Arial" w:hAnsi="Arial" w:cs="Arial"/>
                <w:color w:val="000000"/>
              </w:rPr>
              <w:t>(</w:t>
            </w:r>
            <w:r w:rsidR="001D183C" w:rsidRPr="003972AA">
              <w:rPr>
                <w:rFonts w:ascii="Arial" w:hAnsi="Arial" w:cs="Arial"/>
                <w:color w:val="000000"/>
              </w:rPr>
              <w:t>3A) No person may—</w:t>
            </w:r>
          </w:p>
          <w:p w14:paraId="213E652F" w14:textId="14582F8C" w:rsidR="001D183C" w:rsidRPr="003972AA" w:rsidRDefault="001D183C" w:rsidP="003972AA">
            <w:pPr>
              <w:pStyle w:val="NormalWeb"/>
              <w:ind w:left="720"/>
              <w:rPr>
                <w:rFonts w:ascii="Arial" w:hAnsi="Arial" w:cs="Arial"/>
                <w:color w:val="000000"/>
              </w:rPr>
            </w:pPr>
            <w:r w:rsidRPr="003972AA">
              <w:rPr>
                <w:rFonts w:ascii="Arial" w:hAnsi="Arial" w:cs="Arial"/>
                <w:color w:val="000000"/>
              </w:rPr>
              <w:t xml:space="preserve">(a) except for some purpose authorised by law, obtain or attempt to obtain information, or communicate at any time to any other person any information, as to the number or other unique identifying mark on the back of a ballot paper sent to a person for voting by post at a relevant </w:t>
            </w:r>
            <w:proofErr w:type="gramStart"/>
            <w:r w:rsidRPr="003972AA">
              <w:rPr>
                <w:rFonts w:ascii="Arial" w:hAnsi="Arial" w:cs="Arial"/>
                <w:color w:val="000000"/>
              </w:rPr>
              <w:t>election;</w:t>
            </w:r>
            <w:proofErr w:type="gramEnd"/>
            <w:r w:rsidRPr="003972AA">
              <w:rPr>
                <w:rFonts w:ascii="Arial" w:hAnsi="Arial" w:cs="Arial"/>
                <w:color w:val="000000"/>
              </w:rPr>
              <w:t xml:space="preserve"> </w:t>
            </w:r>
          </w:p>
          <w:p w14:paraId="173A3421" w14:textId="77777777" w:rsidR="001D183C" w:rsidRPr="003972AA" w:rsidRDefault="001D183C" w:rsidP="003972AA">
            <w:pPr>
              <w:pStyle w:val="NormalWeb"/>
              <w:ind w:left="720"/>
              <w:rPr>
                <w:rFonts w:ascii="Arial" w:hAnsi="Arial" w:cs="Arial"/>
                <w:color w:val="000000"/>
              </w:rPr>
            </w:pPr>
            <w:r w:rsidRPr="003972AA">
              <w:rPr>
                <w:rFonts w:ascii="Arial" w:hAnsi="Arial" w:cs="Arial"/>
                <w:color w:val="000000"/>
              </w:rPr>
              <w:t xml:space="preserve">(b) except for some purpose authorised by law, obtain or attempt to obtain information, or communicate at any time to any other person any information, as to the official mark on a ballot paper sent to a person for voting by post at a relevant </w:t>
            </w:r>
            <w:proofErr w:type="gramStart"/>
            <w:r w:rsidRPr="003972AA">
              <w:rPr>
                <w:rFonts w:ascii="Arial" w:hAnsi="Arial" w:cs="Arial"/>
                <w:color w:val="000000"/>
              </w:rPr>
              <w:t>election;</w:t>
            </w:r>
            <w:proofErr w:type="gramEnd"/>
            <w:r w:rsidRPr="003972AA">
              <w:rPr>
                <w:rFonts w:ascii="Arial" w:hAnsi="Arial" w:cs="Arial"/>
                <w:color w:val="000000"/>
              </w:rPr>
              <w:t xml:space="preserve"> </w:t>
            </w:r>
          </w:p>
          <w:p w14:paraId="3481569C" w14:textId="39EB697A" w:rsidR="001D183C" w:rsidRPr="003972AA" w:rsidRDefault="001D183C" w:rsidP="003972AA">
            <w:pPr>
              <w:pStyle w:val="NormalWeb"/>
              <w:ind w:left="720"/>
              <w:rPr>
                <w:rFonts w:ascii="Arial" w:hAnsi="Arial" w:cs="Arial"/>
                <w:color w:val="000000"/>
              </w:rPr>
            </w:pPr>
            <w:r w:rsidRPr="003972AA">
              <w:rPr>
                <w:rFonts w:ascii="Arial" w:hAnsi="Arial" w:cs="Arial"/>
                <w:color w:val="000000"/>
              </w:rPr>
              <w:t>(c) obtain or attempt to obtain information, in the circumstances mentioned in subsection (3B), as to the candidate for whom a person voting by post at a relevant election ("V") is about to vote or has voted; (d) communicate at any time to any other person information obtained in contravention of paragraph (c).</w:t>
            </w:r>
          </w:p>
          <w:p w14:paraId="60E46B06" w14:textId="77777777" w:rsidR="001D183C" w:rsidRPr="003972AA" w:rsidRDefault="001D183C" w:rsidP="001D183C">
            <w:pPr>
              <w:pStyle w:val="NormalWeb"/>
              <w:rPr>
                <w:rFonts w:ascii="Arial" w:hAnsi="Arial" w:cs="Arial"/>
                <w:color w:val="000000"/>
              </w:rPr>
            </w:pPr>
            <w:r w:rsidRPr="003972AA">
              <w:rPr>
                <w:rFonts w:ascii="Arial" w:hAnsi="Arial" w:cs="Arial"/>
                <w:color w:val="000000"/>
              </w:rPr>
              <w:t>(3B) The circumstances referred to in subsection (3</w:t>
            </w:r>
            <w:proofErr w:type="gramStart"/>
            <w:r w:rsidRPr="003972AA">
              <w:rPr>
                <w:rFonts w:ascii="Arial" w:hAnsi="Arial" w:cs="Arial"/>
                <w:color w:val="000000"/>
              </w:rPr>
              <w:t>A)(</w:t>
            </w:r>
            <w:proofErr w:type="gramEnd"/>
            <w:r w:rsidRPr="003972AA">
              <w:rPr>
                <w:rFonts w:ascii="Arial" w:hAnsi="Arial" w:cs="Arial"/>
                <w:color w:val="000000"/>
              </w:rPr>
              <w:t>c) are where V is about to mark, is in the process of marking, or has just marked, a ballot paper sent to V for voting by post at the election.</w:t>
            </w:r>
          </w:p>
          <w:p w14:paraId="35EAA28B" w14:textId="77777777" w:rsidR="001D183C" w:rsidRPr="003972AA" w:rsidRDefault="001D183C" w:rsidP="001D183C">
            <w:pPr>
              <w:pStyle w:val="NormalWeb"/>
              <w:rPr>
                <w:rFonts w:ascii="Arial" w:hAnsi="Arial" w:cs="Arial"/>
                <w:color w:val="000000"/>
              </w:rPr>
            </w:pPr>
            <w:r w:rsidRPr="003972AA">
              <w:rPr>
                <w:rFonts w:ascii="Arial" w:hAnsi="Arial" w:cs="Arial"/>
                <w:color w:val="000000"/>
              </w:rPr>
              <w:t>(3C) But—</w:t>
            </w:r>
          </w:p>
          <w:p w14:paraId="1073A541" w14:textId="77777777" w:rsidR="001D183C" w:rsidRPr="003972AA" w:rsidRDefault="001D183C" w:rsidP="003972AA">
            <w:pPr>
              <w:pStyle w:val="NormalWeb"/>
              <w:ind w:left="720"/>
              <w:rPr>
                <w:rFonts w:ascii="Arial" w:hAnsi="Arial" w:cs="Arial"/>
                <w:color w:val="000000"/>
              </w:rPr>
            </w:pPr>
            <w:r w:rsidRPr="003972AA">
              <w:rPr>
                <w:rFonts w:ascii="Arial" w:hAnsi="Arial" w:cs="Arial"/>
                <w:color w:val="000000"/>
              </w:rPr>
              <w:t xml:space="preserve">(a) a person ("E") who is voting by proxy does not contravene subsection (3A) by obtaining or attempting to obtain from the person appointed as E's proxy information as to a matter mentioned in paragraph (a) or (c) of that subsection that relates to E's vote, and </w:t>
            </w:r>
          </w:p>
          <w:p w14:paraId="056A6E6A" w14:textId="4EF7B8A6" w:rsidR="001D183C" w:rsidRPr="003972AA" w:rsidRDefault="001D183C" w:rsidP="003972AA">
            <w:pPr>
              <w:pStyle w:val="NormalWeb"/>
              <w:ind w:left="720"/>
              <w:rPr>
                <w:rFonts w:ascii="Arial" w:hAnsi="Arial" w:cs="Arial"/>
                <w:color w:val="000000"/>
              </w:rPr>
            </w:pPr>
            <w:r w:rsidRPr="003972AA">
              <w:rPr>
                <w:rFonts w:ascii="Arial" w:hAnsi="Arial" w:cs="Arial"/>
                <w:color w:val="000000"/>
              </w:rPr>
              <w:t>(b) a person who is appointed as proxy for an elector does not contravene subsection (3A) by communicating to that elector information as to a matter mentioned in paragraph (a) or (c) of that subsection that relates to that elector's vote.</w:t>
            </w:r>
          </w:p>
          <w:p w14:paraId="5F1A89A9" w14:textId="77777777" w:rsidR="001D183C" w:rsidRPr="003972AA" w:rsidRDefault="001D183C" w:rsidP="001D183C">
            <w:pPr>
              <w:pStyle w:val="NormalWeb"/>
              <w:rPr>
                <w:rFonts w:ascii="Arial" w:hAnsi="Arial" w:cs="Arial"/>
                <w:color w:val="000000"/>
              </w:rPr>
            </w:pPr>
            <w:r w:rsidRPr="003972AA">
              <w:rPr>
                <w:rFonts w:ascii="Arial" w:hAnsi="Arial" w:cs="Arial"/>
                <w:color w:val="000000"/>
              </w:rPr>
              <w:t>(3D) Subsection (3</w:t>
            </w:r>
            <w:proofErr w:type="gramStart"/>
            <w:r w:rsidRPr="003972AA">
              <w:rPr>
                <w:rFonts w:ascii="Arial" w:hAnsi="Arial" w:cs="Arial"/>
                <w:color w:val="000000"/>
              </w:rPr>
              <w:t>A)(</w:t>
            </w:r>
            <w:proofErr w:type="gramEnd"/>
            <w:r w:rsidRPr="003972AA">
              <w:rPr>
                <w:rFonts w:ascii="Arial" w:hAnsi="Arial" w:cs="Arial"/>
                <w:color w:val="000000"/>
              </w:rPr>
              <w:t>c) and (d) does not apply where the purpose (or main purpose) for which the information is sought or communicated is its use for the purposes of—</w:t>
            </w:r>
          </w:p>
          <w:p w14:paraId="29B1739F" w14:textId="77777777" w:rsidR="0031133F" w:rsidRPr="003972AA" w:rsidRDefault="001D183C" w:rsidP="003972AA">
            <w:pPr>
              <w:pStyle w:val="NormalWeb"/>
              <w:ind w:left="720"/>
              <w:rPr>
                <w:rFonts w:ascii="Arial" w:hAnsi="Arial" w:cs="Arial"/>
                <w:color w:val="000000"/>
              </w:rPr>
            </w:pPr>
            <w:r w:rsidRPr="003972AA">
              <w:rPr>
                <w:rFonts w:ascii="Arial" w:hAnsi="Arial" w:cs="Arial"/>
                <w:color w:val="000000"/>
              </w:rPr>
              <w:lastRenderedPageBreak/>
              <w:t xml:space="preserve">(a) a published statement relating to the way in which voters intend to vote or have voted at the relevant election, or </w:t>
            </w:r>
          </w:p>
          <w:p w14:paraId="0E642954" w14:textId="77777777" w:rsidR="003972AA" w:rsidRPr="003972AA" w:rsidRDefault="001D183C" w:rsidP="003972AA">
            <w:pPr>
              <w:pStyle w:val="NormalWeb"/>
              <w:ind w:left="720"/>
              <w:rPr>
                <w:rFonts w:ascii="Arial" w:hAnsi="Arial" w:cs="Arial"/>
                <w:color w:val="000000"/>
              </w:rPr>
            </w:pPr>
            <w:r w:rsidRPr="003972AA">
              <w:rPr>
                <w:rFonts w:ascii="Arial" w:hAnsi="Arial" w:cs="Arial"/>
                <w:color w:val="000000"/>
              </w:rPr>
              <w:t xml:space="preserve">(b) a published forecast as to the result of that election which is based on information given by voters. </w:t>
            </w:r>
          </w:p>
          <w:p w14:paraId="181FF83B" w14:textId="28EFB0F3" w:rsidR="001D183C" w:rsidRPr="003972AA" w:rsidRDefault="001D183C" w:rsidP="001D183C">
            <w:pPr>
              <w:pStyle w:val="NormalWeb"/>
              <w:rPr>
                <w:rFonts w:ascii="Arial" w:hAnsi="Arial" w:cs="Arial"/>
                <w:color w:val="000000"/>
              </w:rPr>
            </w:pPr>
            <w:r w:rsidRPr="003972AA">
              <w:rPr>
                <w:rFonts w:ascii="Arial" w:hAnsi="Arial" w:cs="Arial"/>
                <w:color w:val="000000"/>
              </w:rPr>
              <w:t>3E) In subsection (3D) —</w:t>
            </w:r>
          </w:p>
          <w:p w14:paraId="0C122D00" w14:textId="77777777" w:rsidR="003972AA" w:rsidRPr="003972AA" w:rsidRDefault="001D183C" w:rsidP="003972AA">
            <w:pPr>
              <w:pStyle w:val="NormalWeb"/>
              <w:ind w:left="720"/>
              <w:rPr>
                <w:rFonts w:ascii="Arial" w:hAnsi="Arial" w:cs="Arial"/>
                <w:color w:val="000000"/>
              </w:rPr>
            </w:pPr>
            <w:r w:rsidRPr="003972AA">
              <w:rPr>
                <w:rFonts w:ascii="Arial" w:hAnsi="Arial" w:cs="Arial"/>
                <w:color w:val="000000"/>
              </w:rPr>
              <w:t xml:space="preserve">(a) “forecast” includes </w:t>
            </w:r>
            <w:proofErr w:type="gramStart"/>
            <w:r w:rsidRPr="003972AA">
              <w:rPr>
                <w:rFonts w:ascii="Arial" w:hAnsi="Arial" w:cs="Arial"/>
                <w:color w:val="000000"/>
              </w:rPr>
              <w:t>estimate;</w:t>
            </w:r>
            <w:proofErr w:type="gramEnd"/>
            <w:r w:rsidRPr="003972AA">
              <w:rPr>
                <w:rFonts w:ascii="Arial" w:hAnsi="Arial" w:cs="Arial"/>
                <w:color w:val="000000"/>
              </w:rPr>
              <w:t xml:space="preserve"> </w:t>
            </w:r>
          </w:p>
          <w:p w14:paraId="6777F964" w14:textId="77777777" w:rsidR="003972AA" w:rsidRPr="003972AA" w:rsidRDefault="001D183C" w:rsidP="003972AA">
            <w:pPr>
              <w:pStyle w:val="NormalWeb"/>
              <w:ind w:left="720"/>
              <w:rPr>
                <w:rFonts w:ascii="Arial" w:hAnsi="Arial" w:cs="Arial"/>
                <w:color w:val="000000"/>
              </w:rPr>
            </w:pPr>
            <w:r w:rsidRPr="003972AA">
              <w:rPr>
                <w:rFonts w:ascii="Arial" w:hAnsi="Arial" w:cs="Arial"/>
                <w:color w:val="000000"/>
              </w:rPr>
              <w:t xml:space="preserve">(b) “published” means made available to the public at large or to any section of the public, in whatever form and by whatever </w:t>
            </w:r>
            <w:proofErr w:type="gramStart"/>
            <w:r w:rsidRPr="003972AA">
              <w:rPr>
                <w:rFonts w:ascii="Arial" w:hAnsi="Arial" w:cs="Arial"/>
                <w:color w:val="000000"/>
              </w:rPr>
              <w:t>means;</w:t>
            </w:r>
            <w:proofErr w:type="gramEnd"/>
            <w:r w:rsidRPr="003972AA">
              <w:rPr>
                <w:rFonts w:ascii="Arial" w:hAnsi="Arial" w:cs="Arial"/>
                <w:color w:val="000000"/>
              </w:rPr>
              <w:t xml:space="preserve"> </w:t>
            </w:r>
          </w:p>
          <w:p w14:paraId="1D82AF20" w14:textId="3B55D923" w:rsidR="001D183C" w:rsidRPr="003972AA" w:rsidRDefault="001D183C" w:rsidP="003972AA">
            <w:pPr>
              <w:pStyle w:val="NormalWeb"/>
              <w:ind w:left="720"/>
              <w:rPr>
                <w:rFonts w:ascii="Arial" w:hAnsi="Arial" w:cs="Arial"/>
                <w:color w:val="000000"/>
              </w:rPr>
            </w:pPr>
            <w:r w:rsidRPr="003972AA">
              <w:rPr>
                <w:rFonts w:ascii="Arial" w:hAnsi="Arial" w:cs="Arial"/>
                <w:color w:val="000000"/>
              </w:rPr>
              <w:t xml:space="preserve">(c) the reference to the result of the relevant election is a reference to the result of the election either as a whole or so far as any </w:t>
            </w:r>
            <w:proofErr w:type="gramStart"/>
            <w:r w:rsidRPr="003972AA">
              <w:rPr>
                <w:rFonts w:ascii="Arial" w:hAnsi="Arial" w:cs="Arial"/>
                <w:color w:val="000000"/>
              </w:rPr>
              <w:t>particular candidate</w:t>
            </w:r>
            <w:proofErr w:type="gramEnd"/>
            <w:r w:rsidRPr="003972AA">
              <w:rPr>
                <w:rFonts w:ascii="Arial" w:hAnsi="Arial" w:cs="Arial"/>
                <w:color w:val="000000"/>
              </w:rPr>
              <w:t xml:space="preserve"> or candidates at the election is or are concerned.</w:t>
            </w:r>
          </w:p>
          <w:p w14:paraId="42B10A84" w14:textId="3E9789B3" w:rsidR="00524F78" w:rsidRPr="00786DFB" w:rsidRDefault="00524F78" w:rsidP="00CA2CC2">
            <w:pPr>
              <w:pStyle w:val="Default"/>
              <w:spacing w:after="240"/>
            </w:pPr>
            <w:r w:rsidRPr="00786DFB">
              <w:t xml:space="preserve">(4) Every person attending the proceedings in connection with the issue or the receipt of ballot papers for persons voting by post shall maintain and aid in maintaining the secrecy of the voting and shall not – </w:t>
            </w:r>
          </w:p>
          <w:p w14:paraId="1CED345C" w14:textId="77777777" w:rsidR="00524F78" w:rsidRPr="00213841" w:rsidRDefault="00524F78" w:rsidP="00CA2CC2">
            <w:pPr>
              <w:pStyle w:val="ECbox"/>
              <w:spacing w:after="240"/>
              <w:ind w:left="567"/>
              <w:rPr>
                <w:color w:val="000000"/>
              </w:rPr>
            </w:pPr>
            <w:r>
              <w:rPr>
                <w:color w:val="000000"/>
              </w:rPr>
              <w:t>(a) except for some purpose</w:t>
            </w:r>
            <w:r w:rsidRPr="00213841">
              <w:rPr>
                <w:color w:val="000000"/>
              </w:rPr>
              <w:t xml:space="preserve"> authorised by law, communicate, before the poll is closed, to any person</w:t>
            </w:r>
            <w:r>
              <w:rPr>
                <w:color w:val="000000"/>
              </w:rPr>
              <w:t xml:space="preserve"> any information obtained at tho</w:t>
            </w:r>
            <w:r w:rsidRPr="00213841">
              <w:rPr>
                <w:color w:val="000000"/>
              </w:rPr>
              <w:t xml:space="preserve">se proceedings as to the official mark; or </w:t>
            </w:r>
          </w:p>
          <w:p w14:paraId="52FE6F0F" w14:textId="77777777" w:rsidR="00524F78" w:rsidRPr="00786DFB" w:rsidRDefault="00524F78" w:rsidP="00CA2CC2">
            <w:pPr>
              <w:pStyle w:val="Default"/>
              <w:spacing w:after="240"/>
              <w:ind w:left="567"/>
            </w:pPr>
            <w:r w:rsidRPr="00786DFB">
              <w:t>(b) except for some purpose authorised by law, communicate to any person at any time</w:t>
            </w:r>
            <w:r>
              <w:t xml:space="preserve"> any information obtained at tho</w:t>
            </w:r>
            <w:r w:rsidRPr="00786DFB">
              <w:t xml:space="preserve">se proceedings as to the number or other unique identifying mark on the back of the ballot paper sent to any person; or </w:t>
            </w:r>
          </w:p>
          <w:p w14:paraId="05F770CA" w14:textId="77777777" w:rsidR="00524F78" w:rsidRPr="00786DFB" w:rsidRDefault="00524F78" w:rsidP="00CA2CC2">
            <w:pPr>
              <w:pStyle w:val="Default"/>
              <w:spacing w:after="240"/>
              <w:ind w:left="567"/>
            </w:pPr>
            <w:r w:rsidRPr="00786DFB">
              <w:t xml:space="preserve">(c) except for some purpose authorised by law, attempt to ascertain at the proceedings in connection with the receipt of ballot papers the number or other unique identifying mark on the back of any ballot paper; or </w:t>
            </w:r>
          </w:p>
          <w:p w14:paraId="00AE9CCD" w14:textId="77777777" w:rsidR="00524F78" w:rsidRPr="00786DFB" w:rsidRDefault="00524F78" w:rsidP="00CA2CC2">
            <w:pPr>
              <w:pStyle w:val="Default"/>
              <w:spacing w:after="240"/>
              <w:ind w:left="567"/>
            </w:pPr>
            <w:r w:rsidRPr="00786DFB">
              <w:t xml:space="preserve">(d) attempt to ascertain at the proceedings in connection with the receipt of the ballot papers the candidate for whom any vote is given in any </w:t>
            </w:r>
            <w:proofErr w:type="gramStart"/>
            <w:r w:rsidRPr="00786DFB">
              <w:t>particular ballot</w:t>
            </w:r>
            <w:proofErr w:type="gramEnd"/>
            <w:r w:rsidRPr="00786DFB">
              <w:t xml:space="preserve"> paper or communicate any information wi</w:t>
            </w:r>
            <w:r>
              <w:t>th respect thereto obtain at tho</w:t>
            </w:r>
            <w:r w:rsidRPr="00786DFB">
              <w:t xml:space="preserve">se proceedings. </w:t>
            </w:r>
          </w:p>
          <w:p w14:paraId="45C2066A" w14:textId="77777777" w:rsidR="00524F78" w:rsidRPr="00786DFB" w:rsidRDefault="00524F78" w:rsidP="00CA2CC2">
            <w:pPr>
              <w:pStyle w:val="Default"/>
              <w:spacing w:after="240"/>
            </w:pPr>
            <w:r w:rsidRPr="00786DFB">
              <w:t xml:space="preserve">[ ... ] </w:t>
            </w:r>
          </w:p>
          <w:p w14:paraId="3F7CF537" w14:textId="77777777" w:rsidR="00524F78" w:rsidRPr="00213841" w:rsidRDefault="00524F78" w:rsidP="00CA2CC2">
            <w:r w:rsidRPr="00213841">
              <w:t xml:space="preserve">(6) If a person acts in contravention of this </w:t>
            </w:r>
            <w:proofErr w:type="gramStart"/>
            <w:r w:rsidRPr="00213841">
              <w:t>section</w:t>
            </w:r>
            <w:proofErr w:type="gramEnd"/>
            <w:r w:rsidRPr="00213841">
              <w:t xml:space="preserve"> he shall be liable on summary conviction to a fine not exceeding level 5 on the standard scale or to imprisonment for a term not exceeding 6 months.</w:t>
            </w:r>
          </w:p>
        </w:tc>
      </w:tr>
    </w:tbl>
    <w:p w14:paraId="445D0E03" w14:textId="77777777" w:rsidR="00524F78" w:rsidRPr="00913CCD" w:rsidRDefault="00524F78" w:rsidP="00524F78">
      <w:pPr>
        <w:pStyle w:val="ECB-head"/>
        <w:rPr>
          <w:lang w:val="en-US"/>
        </w:rPr>
      </w:pPr>
    </w:p>
    <w:p w14:paraId="40EF5C09" w14:textId="77777777" w:rsidR="00DE1085" w:rsidRDefault="00DE1085" w:rsidP="00524F78"/>
    <w:sectPr w:rsidR="00DE108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167A" w14:textId="77777777" w:rsidR="00AD3925" w:rsidRDefault="00AD3925">
      <w:r>
        <w:separator/>
      </w:r>
    </w:p>
  </w:endnote>
  <w:endnote w:type="continuationSeparator" w:id="0">
    <w:p w14:paraId="740E48CC" w14:textId="77777777" w:rsidR="00AD3925" w:rsidRDefault="00AD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DDC9" w14:textId="77777777" w:rsidR="00AD3925" w:rsidRDefault="00AD3925">
      <w:r>
        <w:separator/>
      </w:r>
    </w:p>
  </w:footnote>
  <w:footnote w:type="continuationSeparator" w:id="0">
    <w:p w14:paraId="6B5FCD52" w14:textId="77777777" w:rsidR="00AD3925" w:rsidRDefault="00AD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C027654"/>
    <w:lvl w:ilvl="0">
      <w:start w:val="1"/>
      <w:numFmt w:val="decimal"/>
      <w:lvlText w:val="%1."/>
      <w:lvlJc w:val="left"/>
      <w:pPr>
        <w:tabs>
          <w:tab w:val="num" w:pos="360"/>
        </w:tabs>
        <w:ind w:left="360" w:hanging="360"/>
      </w:pPr>
    </w:lvl>
  </w:abstractNum>
  <w:abstractNum w:abstractNumId="1" w15:restartNumberingAfterBreak="0">
    <w:nsid w:val="10F243F4"/>
    <w:multiLevelType w:val="hybridMultilevel"/>
    <w:tmpl w:val="756AD87E"/>
    <w:lvl w:ilvl="0" w:tplc="29005126">
      <w:start w:val="1"/>
      <w:numFmt w:val="decimal"/>
      <w:pStyle w:val="ECnumberlistlevel1"/>
      <w:lvlText w:val="%1."/>
      <w:lvlJc w:val="left"/>
      <w:pPr>
        <w:tabs>
          <w:tab w:val="num" w:pos="567"/>
        </w:tabs>
        <w:ind w:left="567" w:hanging="567"/>
      </w:pPr>
      <w:rPr>
        <w:rFonts w:hint="default"/>
      </w:rPr>
    </w:lvl>
    <w:lvl w:ilvl="1" w:tplc="991C54F4" w:tentative="1">
      <w:start w:val="1"/>
      <w:numFmt w:val="lowerLetter"/>
      <w:lvlText w:val="%2."/>
      <w:lvlJc w:val="left"/>
      <w:pPr>
        <w:tabs>
          <w:tab w:val="num" w:pos="1440"/>
        </w:tabs>
        <w:ind w:left="1440" w:hanging="360"/>
      </w:pPr>
    </w:lvl>
    <w:lvl w:ilvl="2" w:tplc="8A229DD2" w:tentative="1">
      <w:start w:val="1"/>
      <w:numFmt w:val="lowerRoman"/>
      <w:lvlText w:val="%3."/>
      <w:lvlJc w:val="right"/>
      <w:pPr>
        <w:tabs>
          <w:tab w:val="num" w:pos="2160"/>
        </w:tabs>
        <w:ind w:left="2160" w:hanging="180"/>
      </w:pPr>
    </w:lvl>
    <w:lvl w:ilvl="3" w:tplc="F0406ECE" w:tentative="1">
      <w:start w:val="1"/>
      <w:numFmt w:val="decimal"/>
      <w:lvlText w:val="%4."/>
      <w:lvlJc w:val="left"/>
      <w:pPr>
        <w:tabs>
          <w:tab w:val="num" w:pos="2880"/>
        </w:tabs>
        <w:ind w:left="2880" w:hanging="360"/>
      </w:pPr>
    </w:lvl>
    <w:lvl w:ilvl="4" w:tplc="4F585FAC" w:tentative="1">
      <w:start w:val="1"/>
      <w:numFmt w:val="lowerLetter"/>
      <w:lvlText w:val="%5."/>
      <w:lvlJc w:val="left"/>
      <w:pPr>
        <w:tabs>
          <w:tab w:val="num" w:pos="3600"/>
        </w:tabs>
        <w:ind w:left="3600" w:hanging="360"/>
      </w:pPr>
    </w:lvl>
    <w:lvl w:ilvl="5" w:tplc="A2D8B1B0" w:tentative="1">
      <w:start w:val="1"/>
      <w:numFmt w:val="lowerRoman"/>
      <w:lvlText w:val="%6."/>
      <w:lvlJc w:val="right"/>
      <w:pPr>
        <w:tabs>
          <w:tab w:val="num" w:pos="4320"/>
        </w:tabs>
        <w:ind w:left="4320" w:hanging="180"/>
      </w:pPr>
    </w:lvl>
    <w:lvl w:ilvl="6" w:tplc="64629D9C" w:tentative="1">
      <w:start w:val="1"/>
      <w:numFmt w:val="decimal"/>
      <w:lvlText w:val="%7."/>
      <w:lvlJc w:val="left"/>
      <w:pPr>
        <w:tabs>
          <w:tab w:val="num" w:pos="5040"/>
        </w:tabs>
        <w:ind w:left="5040" w:hanging="360"/>
      </w:pPr>
    </w:lvl>
    <w:lvl w:ilvl="7" w:tplc="15AE01E4" w:tentative="1">
      <w:start w:val="1"/>
      <w:numFmt w:val="lowerLetter"/>
      <w:lvlText w:val="%8."/>
      <w:lvlJc w:val="left"/>
      <w:pPr>
        <w:tabs>
          <w:tab w:val="num" w:pos="5760"/>
        </w:tabs>
        <w:ind w:left="5760" w:hanging="360"/>
      </w:pPr>
    </w:lvl>
    <w:lvl w:ilvl="8" w:tplc="FFFCF88C" w:tentative="1">
      <w:start w:val="1"/>
      <w:numFmt w:val="lowerRoman"/>
      <w:lvlText w:val="%9."/>
      <w:lvlJc w:val="right"/>
      <w:pPr>
        <w:tabs>
          <w:tab w:val="num" w:pos="6480"/>
        </w:tabs>
        <w:ind w:left="6480" w:hanging="180"/>
      </w:pPr>
    </w:lvl>
  </w:abstractNum>
  <w:abstractNum w:abstractNumId="2" w15:restartNumberingAfterBreak="0">
    <w:nsid w:val="188C68BD"/>
    <w:multiLevelType w:val="hybridMultilevel"/>
    <w:tmpl w:val="7C30C7AE"/>
    <w:lvl w:ilvl="0" w:tplc="FCCA6C58">
      <w:start w:val="1"/>
      <w:numFmt w:val="bullet"/>
      <w:pStyle w:val="ECbulletstyle"/>
      <w:lvlText w:val=""/>
      <w:lvlJc w:val="left"/>
      <w:pPr>
        <w:tabs>
          <w:tab w:val="num" w:pos="567"/>
        </w:tabs>
        <w:ind w:left="567" w:hanging="567"/>
      </w:pPr>
      <w:rPr>
        <w:rFonts w:ascii="Symbol" w:hAnsi="Symbol" w:hint="default"/>
        <w:color w:val="0099CC"/>
      </w:rPr>
    </w:lvl>
    <w:lvl w:ilvl="1" w:tplc="040CBE2C">
      <w:start w:val="1"/>
      <w:numFmt w:val="bullet"/>
      <w:lvlText w:val=""/>
      <w:lvlJc w:val="left"/>
      <w:pPr>
        <w:tabs>
          <w:tab w:val="num" w:pos="1647"/>
        </w:tabs>
        <w:ind w:left="1647" w:hanging="567"/>
      </w:pPr>
      <w:rPr>
        <w:rFonts w:ascii="Symbol" w:hAnsi="Symbol" w:hint="default"/>
        <w:color w:val="auto"/>
      </w:rPr>
    </w:lvl>
    <w:lvl w:ilvl="2" w:tplc="373A364C">
      <w:numFmt w:val="bullet"/>
      <w:lvlText w:val="-"/>
      <w:lvlJc w:val="left"/>
      <w:pPr>
        <w:tabs>
          <w:tab w:val="num" w:pos="2160"/>
        </w:tabs>
        <w:ind w:left="2160" w:hanging="360"/>
      </w:pPr>
      <w:rPr>
        <w:rFonts w:ascii="Swis721 Lt BT" w:eastAsia="Times New Roman" w:hAnsi="Swis721 Lt BT" w:cs="Times New Roman" w:hint="default"/>
      </w:rPr>
    </w:lvl>
    <w:lvl w:ilvl="3" w:tplc="6BDA070E" w:tentative="1">
      <w:start w:val="1"/>
      <w:numFmt w:val="bullet"/>
      <w:lvlText w:val=""/>
      <w:lvlJc w:val="left"/>
      <w:pPr>
        <w:tabs>
          <w:tab w:val="num" w:pos="2880"/>
        </w:tabs>
        <w:ind w:left="2880" w:hanging="360"/>
      </w:pPr>
      <w:rPr>
        <w:rFonts w:ascii="Symbol" w:hAnsi="Symbol" w:hint="default"/>
      </w:rPr>
    </w:lvl>
    <w:lvl w:ilvl="4" w:tplc="F54ABA6C" w:tentative="1">
      <w:start w:val="1"/>
      <w:numFmt w:val="bullet"/>
      <w:lvlText w:val="o"/>
      <w:lvlJc w:val="left"/>
      <w:pPr>
        <w:tabs>
          <w:tab w:val="num" w:pos="3600"/>
        </w:tabs>
        <w:ind w:left="3600" w:hanging="360"/>
      </w:pPr>
      <w:rPr>
        <w:rFonts w:ascii="Courier New" w:hAnsi="Courier New" w:cs="Courier New" w:hint="default"/>
      </w:rPr>
    </w:lvl>
    <w:lvl w:ilvl="5" w:tplc="497A25F8" w:tentative="1">
      <w:start w:val="1"/>
      <w:numFmt w:val="bullet"/>
      <w:lvlText w:val=""/>
      <w:lvlJc w:val="left"/>
      <w:pPr>
        <w:tabs>
          <w:tab w:val="num" w:pos="4320"/>
        </w:tabs>
        <w:ind w:left="4320" w:hanging="360"/>
      </w:pPr>
      <w:rPr>
        <w:rFonts w:ascii="Wingdings" w:hAnsi="Wingdings" w:hint="default"/>
      </w:rPr>
    </w:lvl>
    <w:lvl w:ilvl="6" w:tplc="08807DE2" w:tentative="1">
      <w:start w:val="1"/>
      <w:numFmt w:val="bullet"/>
      <w:lvlText w:val=""/>
      <w:lvlJc w:val="left"/>
      <w:pPr>
        <w:tabs>
          <w:tab w:val="num" w:pos="5040"/>
        </w:tabs>
        <w:ind w:left="5040" w:hanging="360"/>
      </w:pPr>
      <w:rPr>
        <w:rFonts w:ascii="Symbol" w:hAnsi="Symbol" w:hint="default"/>
      </w:rPr>
    </w:lvl>
    <w:lvl w:ilvl="7" w:tplc="C4CE8634" w:tentative="1">
      <w:start w:val="1"/>
      <w:numFmt w:val="bullet"/>
      <w:lvlText w:val="o"/>
      <w:lvlJc w:val="left"/>
      <w:pPr>
        <w:tabs>
          <w:tab w:val="num" w:pos="5760"/>
        </w:tabs>
        <w:ind w:left="5760" w:hanging="360"/>
      </w:pPr>
      <w:rPr>
        <w:rFonts w:ascii="Courier New" w:hAnsi="Courier New" w:cs="Courier New" w:hint="default"/>
      </w:rPr>
    </w:lvl>
    <w:lvl w:ilvl="8" w:tplc="FABE09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27FF8"/>
    <w:multiLevelType w:val="hybridMultilevel"/>
    <w:tmpl w:val="CAA47F84"/>
    <w:lvl w:ilvl="0" w:tplc="4CA498C8">
      <w:start w:val="1"/>
      <w:numFmt w:val="lowerLetter"/>
      <w:lvlText w:val="%1."/>
      <w:lvlJc w:val="left"/>
      <w:pPr>
        <w:tabs>
          <w:tab w:val="num" w:pos="1418"/>
        </w:tabs>
        <w:ind w:left="1418" w:hanging="284"/>
      </w:pPr>
      <w:rPr>
        <w:rFonts w:hint="default"/>
      </w:rPr>
    </w:lvl>
    <w:lvl w:ilvl="1" w:tplc="9ED26070">
      <w:start w:val="1"/>
      <w:numFmt w:val="lowerLetter"/>
      <w:pStyle w:val="ECnumberlistlevel2"/>
      <w:lvlText w:val="%2."/>
      <w:lvlJc w:val="left"/>
      <w:pPr>
        <w:tabs>
          <w:tab w:val="num" w:pos="1418"/>
        </w:tabs>
        <w:ind w:left="1418" w:hanging="284"/>
      </w:pPr>
      <w:rPr>
        <w:rFonts w:hint="default"/>
      </w:rPr>
    </w:lvl>
    <w:lvl w:ilvl="2" w:tplc="1166E686" w:tentative="1">
      <w:start w:val="1"/>
      <w:numFmt w:val="lowerRoman"/>
      <w:lvlText w:val="%3."/>
      <w:lvlJc w:val="right"/>
      <w:pPr>
        <w:tabs>
          <w:tab w:val="num" w:pos="2160"/>
        </w:tabs>
        <w:ind w:left="2160" w:hanging="180"/>
      </w:pPr>
    </w:lvl>
    <w:lvl w:ilvl="3" w:tplc="4FDAD934" w:tentative="1">
      <w:start w:val="1"/>
      <w:numFmt w:val="decimal"/>
      <w:lvlText w:val="%4."/>
      <w:lvlJc w:val="left"/>
      <w:pPr>
        <w:tabs>
          <w:tab w:val="num" w:pos="2880"/>
        </w:tabs>
        <w:ind w:left="2880" w:hanging="360"/>
      </w:pPr>
    </w:lvl>
    <w:lvl w:ilvl="4" w:tplc="2FA081F6" w:tentative="1">
      <w:start w:val="1"/>
      <w:numFmt w:val="lowerLetter"/>
      <w:lvlText w:val="%5."/>
      <w:lvlJc w:val="left"/>
      <w:pPr>
        <w:tabs>
          <w:tab w:val="num" w:pos="3600"/>
        </w:tabs>
        <w:ind w:left="3600" w:hanging="360"/>
      </w:pPr>
    </w:lvl>
    <w:lvl w:ilvl="5" w:tplc="3BDE43D6" w:tentative="1">
      <w:start w:val="1"/>
      <w:numFmt w:val="lowerRoman"/>
      <w:lvlText w:val="%6."/>
      <w:lvlJc w:val="right"/>
      <w:pPr>
        <w:tabs>
          <w:tab w:val="num" w:pos="4320"/>
        </w:tabs>
        <w:ind w:left="4320" w:hanging="180"/>
      </w:pPr>
    </w:lvl>
    <w:lvl w:ilvl="6" w:tplc="CF36BFD6" w:tentative="1">
      <w:start w:val="1"/>
      <w:numFmt w:val="decimal"/>
      <w:lvlText w:val="%7."/>
      <w:lvlJc w:val="left"/>
      <w:pPr>
        <w:tabs>
          <w:tab w:val="num" w:pos="5040"/>
        </w:tabs>
        <w:ind w:left="5040" w:hanging="360"/>
      </w:pPr>
    </w:lvl>
    <w:lvl w:ilvl="7" w:tplc="F2425F60" w:tentative="1">
      <w:start w:val="1"/>
      <w:numFmt w:val="lowerLetter"/>
      <w:lvlText w:val="%8."/>
      <w:lvlJc w:val="left"/>
      <w:pPr>
        <w:tabs>
          <w:tab w:val="num" w:pos="5760"/>
        </w:tabs>
        <w:ind w:left="5760" w:hanging="360"/>
      </w:pPr>
    </w:lvl>
    <w:lvl w:ilvl="8" w:tplc="8460B5E4" w:tentative="1">
      <w:start w:val="1"/>
      <w:numFmt w:val="lowerRoman"/>
      <w:lvlText w:val="%9."/>
      <w:lvlJc w:val="right"/>
      <w:pPr>
        <w:tabs>
          <w:tab w:val="num" w:pos="6480"/>
        </w:tabs>
        <w:ind w:left="6480" w:hanging="180"/>
      </w:pPr>
    </w:lvl>
  </w:abstractNum>
  <w:abstractNum w:abstractNumId="4" w15:restartNumberingAfterBreak="0">
    <w:nsid w:val="28306393"/>
    <w:multiLevelType w:val="hybridMultilevel"/>
    <w:tmpl w:val="96E0BDEA"/>
    <w:lvl w:ilvl="0" w:tplc="BA28370A">
      <w:start w:val="1"/>
      <w:numFmt w:val="bullet"/>
      <w:pStyle w:val="ECBoxbulletpoints"/>
      <w:lvlText w:val=""/>
      <w:lvlJc w:val="left"/>
      <w:pPr>
        <w:tabs>
          <w:tab w:val="num" w:pos="567"/>
        </w:tabs>
        <w:ind w:left="567" w:hanging="567"/>
      </w:pPr>
      <w:rPr>
        <w:rFonts w:ascii="Symbol" w:hAnsi="Symbol" w:hint="default"/>
        <w:color w:val="0099CC"/>
      </w:rPr>
    </w:lvl>
    <w:lvl w:ilvl="1" w:tplc="02168212" w:tentative="1">
      <w:start w:val="1"/>
      <w:numFmt w:val="bullet"/>
      <w:lvlText w:val="o"/>
      <w:lvlJc w:val="left"/>
      <w:pPr>
        <w:tabs>
          <w:tab w:val="num" w:pos="1440"/>
        </w:tabs>
        <w:ind w:left="1440" w:hanging="360"/>
      </w:pPr>
      <w:rPr>
        <w:rFonts w:ascii="Courier New" w:hAnsi="Courier New" w:cs="Courier New" w:hint="default"/>
      </w:rPr>
    </w:lvl>
    <w:lvl w:ilvl="2" w:tplc="528A119A" w:tentative="1">
      <w:start w:val="1"/>
      <w:numFmt w:val="bullet"/>
      <w:lvlText w:val=""/>
      <w:lvlJc w:val="left"/>
      <w:pPr>
        <w:tabs>
          <w:tab w:val="num" w:pos="2160"/>
        </w:tabs>
        <w:ind w:left="2160" w:hanging="360"/>
      </w:pPr>
      <w:rPr>
        <w:rFonts w:ascii="Wingdings" w:hAnsi="Wingdings" w:hint="default"/>
      </w:rPr>
    </w:lvl>
    <w:lvl w:ilvl="3" w:tplc="9B1AB6AA" w:tentative="1">
      <w:start w:val="1"/>
      <w:numFmt w:val="bullet"/>
      <w:lvlText w:val=""/>
      <w:lvlJc w:val="left"/>
      <w:pPr>
        <w:tabs>
          <w:tab w:val="num" w:pos="2880"/>
        </w:tabs>
        <w:ind w:left="2880" w:hanging="360"/>
      </w:pPr>
      <w:rPr>
        <w:rFonts w:ascii="Symbol" w:hAnsi="Symbol" w:hint="default"/>
      </w:rPr>
    </w:lvl>
    <w:lvl w:ilvl="4" w:tplc="4EE660AE" w:tentative="1">
      <w:start w:val="1"/>
      <w:numFmt w:val="bullet"/>
      <w:lvlText w:val="o"/>
      <w:lvlJc w:val="left"/>
      <w:pPr>
        <w:tabs>
          <w:tab w:val="num" w:pos="3600"/>
        </w:tabs>
        <w:ind w:left="3600" w:hanging="360"/>
      </w:pPr>
      <w:rPr>
        <w:rFonts w:ascii="Courier New" w:hAnsi="Courier New" w:cs="Courier New" w:hint="default"/>
      </w:rPr>
    </w:lvl>
    <w:lvl w:ilvl="5" w:tplc="89A2736C" w:tentative="1">
      <w:start w:val="1"/>
      <w:numFmt w:val="bullet"/>
      <w:lvlText w:val=""/>
      <w:lvlJc w:val="left"/>
      <w:pPr>
        <w:tabs>
          <w:tab w:val="num" w:pos="4320"/>
        </w:tabs>
        <w:ind w:left="4320" w:hanging="360"/>
      </w:pPr>
      <w:rPr>
        <w:rFonts w:ascii="Wingdings" w:hAnsi="Wingdings" w:hint="default"/>
      </w:rPr>
    </w:lvl>
    <w:lvl w:ilvl="6" w:tplc="4F24AA6E" w:tentative="1">
      <w:start w:val="1"/>
      <w:numFmt w:val="bullet"/>
      <w:lvlText w:val=""/>
      <w:lvlJc w:val="left"/>
      <w:pPr>
        <w:tabs>
          <w:tab w:val="num" w:pos="5040"/>
        </w:tabs>
        <w:ind w:left="5040" w:hanging="360"/>
      </w:pPr>
      <w:rPr>
        <w:rFonts w:ascii="Symbol" w:hAnsi="Symbol" w:hint="default"/>
      </w:rPr>
    </w:lvl>
    <w:lvl w:ilvl="7" w:tplc="ABF2E034" w:tentative="1">
      <w:start w:val="1"/>
      <w:numFmt w:val="bullet"/>
      <w:lvlText w:val="o"/>
      <w:lvlJc w:val="left"/>
      <w:pPr>
        <w:tabs>
          <w:tab w:val="num" w:pos="5760"/>
        </w:tabs>
        <w:ind w:left="5760" w:hanging="360"/>
      </w:pPr>
      <w:rPr>
        <w:rFonts w:ascii="Courier New" w:hAnsi="Courier New" w:cs="Courier New" w:hint="default"/>
      </w:rPr>
    </w:lvl>
    <w:lvl w:ilvl="8" w:tplc="BE58C1E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860DA"/>
    <w:multiLevelType w:val="hybridMultilevel"/>
    <w:tmpl w:val="3B429CC0"/>
    <w:lvl w:ilvl="0" w:tplc="EF6A6090">
      <w:start w:val="1"/>
      <w:numFmt w:val="decimal"/>
      <w:lvlText w:val="%1."/>
      <w:lvlJc w:val="left"/>
      <w:pPr>
        <w:tabs>
          <w:tab w:val="num" w:pos="333"/>
        </w:tabs>
        <w:ind w:left="333" w:hanging="360"/>
      </w:pPr>
      <w:rPr>
        <w:rFonts w:hint="default"/>
      </w:rPr>
    </w:lvl>
    <w:lvl w:ilvl="1" w:tplc="083AD710" w:tentative="1">
      <w:start w:val="1"/>
      <w:numFmt w:val="lowerLetter"/>
      <w:lvlText w:val="%2."/>
      <w:lvlJc w:val="left"/>
      <w:pPr>
        <w:tabs>
          <w:tab w:val="num" w:pos="1053"/>
        </w:tabs>
        <w:ind w:left="1053" w:hanging="360"/>
      </w:pPr>
    </w:lvl>
    <w:lvl w:ilvl="2" w:tplc="FE860D30" w:tentative="1">
      <w:start w:val="1"/>
      <w:numFmt w:val="lowerRoman"/>
      <w:lvlText w:val="%3."/>
      <w:lvlJc w:val="right"/>
      <w:pPr>
        <w:tabs>
          <w:tab w:val="num" w:pos="1773"/>
        </w:tabs>
        <w:ind w:left="1773" w:hanging="180"/>
      </w:pPr>
    </w:lvl>
    <w:lvl w:ilvl="3" w:tplc="3ABCAFCE" w:tentative="1">
      <w:start w:val="1"/>
      <w:numFmt w:val="decimal"/>
      <w:lvlText w:val="%4."/>
      <w:lvlJc w:val="left"/>
      <w:pPr>
        <w:tabs>
          <w:tab w:val="num" w:pos="2493"/>
        </w:tabs>
        <w:ind w:left="2493" w:hanging="360"/>
      </w:pPr>
    </w:lvl>
    <w:lvl w:ilvl="4" w:tplc="F5BCB198" w:tentative="1">
      <w:start w:val="1"/>
      <w:numFmt w:val="lowerLetter"/>
      <w:lvlText w:val="%5."/>
      <w:lvlJc w:val="left"/>
      <w:pPr>
        <w:tabs>
          <w:tab w:val="num" w:pos="3213"/>
        </w:tabs>
        <w:ind w:left="3213" w:hanging="360"/>
      </w:pPr>
    </w:lvl>
    <w:lvl w:ilvl="5" w:tplc="A1F4B910" w:tentative="1">
      <w:start w:val="1"/>
      <w:numFmt w:val="lowerRoman"/>
      <w:lvlText w:val="%6."/>
      <w:lvlJc w:val="right"/>
      <w:pPr>
        <w:tabs>
          <w:tab w:val="num" w:pos="3933"/>
        </w:tabs>
        <w:ind w:left="3933" w:hanging="180"/>
      </w:pPr>
    </w:lvl>
    <w:lvl w:ilvl="6" w:tplc="1C6A7F82" w:tentative="1">
      <w:start w:val="1"/>
      <w:numFmt w:val="decimal"/>
      <w:lvlText w:val="%7."/>
      <w:lvlJc w:val="left"/>
      <w:pPr>
        <w:tabs>
          <w:tab w:val="num" w:pos="4653"/>
        </w:tabs>
        <w:ind w:left="4653" w:hanging="360"/>
      </w:pPr>
    </w:lvl>
    <w:lvl w:ilvl="7" w:tplc="FC26D8A8" w:tentative="1">
      <w:start w:val="1"/>
      <w:numFmt w:val="lowerLetter"/>
      <w:lvlText w:val="%8."/>
      <w:lvlJc w:val="left"/>
      <w:pPr>
        <w:tabs>
          <w:tab w:val="num" w:pos="5373"/>
        </w:tabs>
        <w:ind w:left="5373" w:hanging="360"/>
      </w:pPr>
    </w:lvl>
    <w:lvl w:ilvl="8" w:tplc="23E2D7F4" w:tentative="1">
      <w:start w:val="1"/>
      <w:numFmt w:val="lowerRoman"/>
      <w:lvlText w:val="%9."/>
      <w:lvlJc w:val="right"/>
      <w:pPr>
        <w:tabs>
          <w:tab w:val="num" w:pos="6093"/>
        </w:tabs>
        <w:ind w:left="6093" w:hanging="180"/>
      </w:pPr>
    </w:lvl>
  </w:abstractNum>
  <w:abstractNum w:abstractNumId="6" w15:restartNumberingAfterBreak="0">
    <w:nsid w:val="3C6070D3"/>
    <w:multiLevelType w:val="multilevel"/>
    <w:tmpl w:val="9F34380A"/>
    <w:lvl w:ilvl="0">
      <w:start w:val="1"/>
      <w:numFmt w:val="decimal"/>
      <w:lvlText w:val="%1."/>
      <w:lvlJc w:val="left"/>
      <w:pPr>
        <w:tabs>
          <w:tab w:val="num" w:pos="360"/>
        </w:tabs>
        <w:ind w:left="360" w:hanging="360"/>
      </w:pPr>
      <w:rPr>
        <w:rFonts w:hint="default"/>
      </w:rPr>
    </w:lvl>
    <w:lvl w:ilvl="1">
      <w:start w:val="1"/>
      <w:numFmt w:val="lowerRoman"/>
      <w:suff w:val="space"/>
      <w:lvlText w:val="%2."/>
      <w:lvlJc w:val="left"/>
      <w:pPr>
        <w:ind w:left="720" w:hanging="360"/>
      </w:pPr>
      <w:rPr>
        <w:rFonts w:hint="default"/>
      </w:rPr>
    </w:lvl>
    <w:lvl w:ilvl="2">
      <w:start w:val="1"/>
      <w:numFmt w:val="lowerRoman"/>
      <w:lvlText w:val="%3."/>
      <w:lvlJc w:val="righ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97"/>
        </w:tabs>
        <w:ind w:left="397" w:hanging="397"/>
      </w:pPr>
      <w:rPr>
        <w:rFonts w:ascii="Arial" w:hAnsi="Arial" w:hint="default"/>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53581C"/>
    <w:multiLevelType w:val="multilevel"/>
    <w:tmpl w:val="A1CEE164"/>
    <w:lvl w:ilvl="0">
      <w:start w:val="1"/>
      <w:numFmt w:val="decimal"/>
      <w:pStyle w:val="ECchapterhead"/>
      <w:lvlText w:val="%1"/>
      <w:lvlJc w:val="left"/>
      <w:pPr>
        <w:tabs>
          <w:tab w:val="num" w:pos="1391"/>
        </w:tabs>
        <w:ind w:left="540" w:firstLine="0"/>
      </w:pPr>
      <w:rPr>
        <w:rFonts w:hint="default"/>
      </w:rPr>
    </w:lvl>
    <w:lvl w:ilvl="1">
      <w:start w:val="1"/>
      <w:numFmt w:val="decimal"/>
      <w:pStyle w:val="ECparanumber"/>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8CF3ABF"/>
    <w:multiLevelType w:val="hybridMultilevel"/>
    <w:tmpl w:val="A5A083D4"/>
    <w:lvl w:ilvl="0" w:tplc="45204EE8">
      <w:start w:val="1"/>
      <w:numFmt w:val="lowerRoman"/>
      <w:pStyle w:val="ECnumberlistlevel3"/>
      <w:lvlText w:val="%1."/>
      <w:lvlJc w:val="left"/>
      <w:pPr>
        <w:tabs>
          <w:tab w:val="num" w:pos="1701"/>
        </w:tabs>
        <w:ind w:left="1701" w:hanging="283"/>
      </w:pPr>
      <w:rPr>
        <w:rFonts w:hint="default"/>
      </w:rPr>
    </w:lvl>
    <w:lvl w:ilvl="1" w:tplc="AE4625A8" w:tentative="1">
      <w:start w:val="1"/>
      <w:numFmt w:val="lowerLetter"/>
      <w:lvlText w:val="%2."/>
      <w:lvlJc w:val="left"/>
      <w:pPr>
        <w:tabs>
          <w:tab w:val="num" w:pos="1440"/>
        </w:tabs>
        <w:ind w:left="1440" w:hanging="360"/>
      </w:pPr>
    </w:lvl>
    <w:lvl w:ilvl="2" w:tplc="20BC4F78" w:tentative="1">
      <w:start w:val="1"/>
      <w:numFmt w:val="lowerRoman"/>
      <w:lvlText w:val="%3."/>
      <w:lvlJc w:val="right"/>
      <w:pPr>
        <w:tabs>
          <w:tab w:val="num" w:pos="2160"/>
        </w:tabs>
        <w:ind w:left="2160" w:hanging="180"/>
      </w:pPr>
    </w:lvl>
    <w:lvl w:ilvl="3" w:tplc="31063BE6" w:tentative="1">
      <w:start w:val="1"/>
      <w:numFmt w:val="decimal"/>
      <w:lvlText w:val="%4."/>
      <w:lvlJc w:val="left"/>
      <w:pPr>
        <w:tabs>
          <w:tab w:val="num" w:pos="2880"/>
        </w:tabs>
        <w:ind w:left="2880" w:hanging="360"/>
      </w:pPr>
    </w:lvl>
    <w:lvl w:ilvl="4" w:tplc="6BAC4012" w:tentative="1">
      <w:start w:val="1"/>
      <w:numFmt w:val="lowerLetter"/>
      <w:lvlText w:val="%5."/>
      <w:lvlJc w:val="left"/>
      <w:pPr>
        <w:tabs>
          <w:tab w:val="num" w:pos="3600"/>
        </w:tabs>
        <w:ind w:left="3600" w:hanging="360"/>
      </w:pPr>
    </w:lvl>
    <w:lvl w:ilvl="5" w:tplc="596A8B70" w:tentative="1">
      <w:start w:val="1"/>
      <w:numFmt w:val="lowerRoman"/>
      <w:lvlText w:val="%6."/>
      <w:lvlJc w:val="right"/>
      <w:pPr>
        <w:tabs>
          <w:tab w:val="num" w:pos="4320"/>
        </w:tabs>
        <w:ind w:left="4320" w:hanging="180"/>
      </w:pPr>
    </w:lvl>
    <w:lvl w:ilvl="6" w:tplc="E1C0FD0C" w:tentative="1">
      <w:start w:val="1"/>
      <w:numFmt w:val="decimal"/>
      <w:lvlText w:val="%7."/>
      <w:lvlJc w:val="left"/>
      <w:pPr>
        <w:tabs>
          <w:tab w:val="num" w:pos="5040"/>
        </w:tabs>
        <w:ind w:left="5040" w:hanging="360"/>
      </w:pPr>
    </w:lvl>
    <w:lvl w:ilvl="7" w:tplc="5C20B9BC" w:tentative="1">
      <w:start w:val="1"/>
      <w:numFmt w:val="lowerLetter"/>
      <w:lvlText w:val="%8."/>
      <w:lvlJc w:val="left"/>
      <w:pPr>
        <w:tabs>
          <w:tab w:val="num" w:pos="5760"/>
        </w:tabs>
        <w:ind w:left="5760" w:hanging="360"/>
      </w:pPr>
    </w:lvl>
    <w:lvl w:ilvl="8" w:tplc="FD06816C" w:tentative="1">
      <w:start w:val="1"/>
      <w:numFmt w:val="lowerRoman"/>
      <w:lvlText w:val="%9."/>
      <w:lvlJc w:val="right"/>
      <w:pPr>
        <w:tabs>
          <w:tab w:val="num" w:pos="6480"/>
        </w:tabs>
        <w:ind w:left="6480" w:hanging="180"/>
      </w:pPr>
    </w:lvl>
  </w:abstractNum>
  <w:num w:numId="1" w16cid:durableId="65274957">
    <w:abstractNumId w:val="5"/>
  </w:num>
  <w:num w:numId="2" w16cid:durableId="1018047165">
    <w:abstractNumId w:val="0"/>
  </w:num>
  <w:num w:numId="3" w16cid:durableId="1554383797">
    <w:abstractNumId w:val="6"/>
  </w:num>
  <w:num w:numId="4" w16cid:durableId="1927226339">
    <w:abstractNumId w:val="7"/>
  </w:num>
  <w:num w:numId="5" w16cid:durableId="2002197830">
    <w:abstractNumId w:val="4"/>
  </w:num>
  <w:num w:numId="6" w16cid:durableId="1238636490">
    <w:abstractNumId w:val="2"/>
  </w:num>
  <w:num w:numId="7" w16cid:durableId="1656833135">
    <w:abstractNumId w:val="7"/>
  </w:num>
  <w:num w:numId="8" w16cid:durableId="660161683">
    <w:abstractNumId w:val="1"/>
  </w:num>
  <w:num w:numId="9" w16cid:durableId="1918437904">
    <w:abstractNumId w:val="3"/>
  </w:num>
  <w:num w:numId="10" w16cid:durableId="1183470468">
    <w:abstractNumId w:val="7"/>
  </w:num>
  <w:num w:numId="11" w16cid:durableId="1019159946">
    <w:abstractNumId w:val="8"/>
  </w:num>
  <w:num w:numId="12" w16cid:durableId="1480918848">
    <w:abstractNumId w:val="7"/>
  </w:num>
  <w:num w:numId="13" w16cid:durableId="1469980693">
    <w:abstractNumId w:val="4"/>
  </w:num>
  <w:num w:numId="14" w16cid:durableId="2010979440">
    <w:abstractNumId w:val="2"/>
  </w:num>
  <w:num w:numId="15" w16cid:durableId="602806718">
    <w:abstractNumId w:val="7"/>
  </w:num>
  <w:num w:numId="16" w16cid:durableId="1093235026">
    <w:abstractNumId w:val="1"/>
  </w:num>
  <w:num w:numId="17" w16cid:durableId="379594736">
    <w:abstractNumId w:val="3"/>
  </w:num>
  <w:num w:numId="18" w16cid:durableId="1337032502">
    <w:abstractNumId w:val="7"/>
  </w:num>
  <w:num w:numId="19" w16cid:durableId="388695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FE"/>
    <w:rsid w:val="000464DF"/>
    <w:rsid w:val="00060CA1"/>
    <w:rsid w:val="00086600"/>
    <w:rsid w:val="00093B3A"/>
    <w:rsid w:val="000D36C4"/>
    <w:rsid w:val="000E0F8C"/>
    <w:rsid w:val="00117068"/>
    <w:rsid w:val="001D183C"/>
    <w:rsid w:val="00213841"/>
    <w:rsid w:val="00236A0C"/>
    <w:rsid w:val="002C16ED"/>
    <w:rsid w:val="0031133F"/>
    <w:rsid w:val="00344BC5"/>
    <w:rsid w:val="00360DF5"/>
    <w:rsid w:val="003972AA"/>
    <w:rsid w:val="00444E5F"/>
    <w:rsid w:val="0049098A"/>
    <w:rsid w:val="004B4774"/>
    <w:rsid w:val="004E75EF"/>
    <w:rsid w:val="005248BC"/>
    <w:rsid w:val="00524F78"/>
    <w:rsid w:val="005539A9"/>
    <w:rsid w:val="005B43A0"/>
    <w:rsid w:val="006253E9"/>
    <w:rsid w:val="00646C45"/>
    <w:rsid w:val="00677A02"/>
    <w:rsid w:val="006C244E"/>
    <w:rsid w:val="006C56B8"/>
    <w:rsid w:val="006F1FED"/>
    <w:rsid w:val="00747135"/>
    <w:rsid w:val="00786DFB"/>
    <w:rsid w:val="007967A8"/>
    <w:rsid w:val="008033C4"/>
    <w:rsid w:val="008844CE"/>
    <w:rsid w:val="00884A27"/>
    <w:rsid w:val="008941FE"/>
    <w:rsid w:val="00913CCD"/>
    <w:rsid w:val="00916C1E"/>
    <w:rsid w:val="0096603A"/>
    <w:rsid w:val="00966100"/>
    <w:rsid w:val="009C55F9"/>
    <w:rsid w:val="009E50AF"/>
    <w:rsid w:val="00A17B55"/>
    <w:rsid w:val="00A544E1"/>
    <w:rsid w:val="00A646E4"/>
    <w:rsid w:val="00A6718D"/>
    <w:rsid w:val="00A83BA2"/>
    <w:rsid w:val="00A8526A"/>
    <w:rsid w:val="00AA2146"/>
    <w:rsid w:val="00AA38FA"/>
    <w:rsid w:val="00AD3925"/>
    <w:rsid w:val="00B33569"/>
    <w:rsid w:val="00B45B2E"/>
    <w:rsid w:val="00B549D3"/>
    <w:rsid w:val="00B572E7"/>
    <w:rsid w:val="00BD5B11"/>
    <w:rsid w:val="00BE1FAD"/>
    <w:rsid w:val="00C13931"/>
    <w:rsid w:val="00CA19A7"/>
    <w:rsid w:val="00CA2CC2"/>
    <w:rsid w:val="00D464EC"/>
    <w:rsid w:val="00D66469"/>
    <w:rsid w:val="00D77BA5"/>
    <w:rsid w:val="00DC4D03"/>
    <w:rsid w:val="00DC62C1"/>
    <w:rsid w:val="00DE1085"/>
    <w:rsid w:val="00DF45B4"/>
    <w:rsid w:val="00E3339A"/>
    <w:rsid w:val="00E432E6"/>
    <w:rsid w:val="00E9163A"/>
    <w:rsid w:val="00E922AE"/>
    <w:rsid w:val="00ED5C76"/>
    <w:rsid w:val="00EE6AAE"/>
    <w:rsid w:val="00F404E6"/>
    <w:rsid w:val="00F56498"/>
    <w:rsid w:val="00F85DDC"/>
    <w:rsid w:val="00FA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3CF89"/>
  <w15:chartTrackingRefBased/>
  <w15:docId w15:val="{7E036E61-97B3-4EA6-BC57-E18E2377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E3339A"/>
    <w:pPr>
      <w:keepNext/>
      <w:spacing w:before="240" w:after="60"/>
      <w:outlineLvl w:val="0"/>
    </w:pPr>
    <w:rPr>
      <w:b/>
      <w:bCs/>
      <w:kern w:val="32"/>
      <w:sz w:val="32"/>
      <w:szCs w:val="32"/>
    </w:rPr>
  </w:style>
  <w:style w:type="paragraph" w:styleId="Heading2">
    <w:name w:val="heading 2"/>
    <w:basedOn w:val="Normal"/>
    <w:next w:val="Normal"/>
    <w:qFormat/>
    <w:rsid w:val="00E3339A"/>
    <w:pPr>
      <w:keepNext/>
      <w:spacing w:before="240" w:after="60"/>
      <w:outlineLvl w:val="1"/>
    </w:pPr>
    <w:rPr>
      <w:b/>
      <w:bCs/>
      <w:i/>
      <w:iCs/>
      <w:sz w:val="28"/>
      <w:szCs w:val="28"/>
    </w:rPr>
  </w:style>
  <w:style w:type="paragraph" w:styleId="Heading3">
    <w:name w:val="heading 3"/>
    <w:basedOn w:val="Normal"/>
    <w:next w:val="Normal"/>
    <w:qFormat/>
    <w:rsid w:val="00E3339A"/>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paranumber">
    <w:name w:val="*EC_para number"/>
    <w:basedOn w:val="Normal"/>
    <w:link w:val="ECparanumberCharChar"/>
    <w:rsid w:val="004E75EF"/>
    <w:pPr>
      <w:numPr>
        <w:ilvl w:val="1"/>
        <w:numId w:val="18"/>
      </w:numPr>
      <w:spacing w:after="240"/>
    </w:pPr>
    <w:rPr>
      <w:rFonts w:cs="Times New Roman"/>
    </w:rPr>
  </w:style>
  <w:style w:type="paragraph" w:customStyle="1" w:styleId="ECparanonumber">
    <w:name w:val="*EC _para_no_number"/>
    <w:basedOn w:val="ECparanumber"/>
    <w:rsid w:val="00DC62C1"/>
    <w:pPr>
      <w:numPr>
        <w:ilvl w:val="0"/>
        <w:numId w:val="0"/>
      </w:numPr>
    </w:pPr>
  </w:style>
  <w:style w:type="paragraph" w:customStyle="1" w:styleId="ECA-head">
    <w:name w:val="*EC_A-head"/>
    <w:basedOn w:val="Normal"/>
    <w:link w:val="ECA-headCharChar"/>
    <w:rsid w:val="004E75EF"/>
    <w:pPr>
      <w:keepNext/>
      <w:spacing w:after="240"/>
      <w:outlineLvl w:val="1"/>
    </w:pPr>
    <w:rPr>
      <w:rFonts w:cs="Times New Roman"/>
      <w:color w:val="003366"/>
      <w:sz w:val="48"/>
    </w:rPr>
  </w:style>
  <w:style w:type="character" w:customStyle="1" w:styleId="ECA-headCharChar">
    <w:name w:val="*EC_A-head Char Char"/>
    <w:link w:val="ECA-head"/>
    <w:rsid w:val="004E75EF"/>
    <w:rPr>
      <w:rFonts w:ascii="Arial" w:hAnsi="Arial"/>
      <w:color w:val="003366"/>
      <w:sz w:val="48"/>
      <w:szCs w:val="24"/>
      <w:lang w:val="en-GB" w:eastAsia="en-US" w:bidi="ar-SA"/>
    </w:rPr>
  </w:style>
  <w:style w:type="paragraph" w:customStyle="1" w:styleId="ECB-head">
    <w:name w:val="*EC_B-head"/>
    <w:basedOn w:val="Normal"/>
    <w:link w:val="ECB-headCharChar"/>
    <w:rsid w:val="004E75EF"/>
    <w:pPr>
      <w:keepNext/>
      <w:spacing w:after="240"/>
      <w:outlineLvl w:val="2"/>
    </w:pPr>
    <w:rPr>
      <w:rFonts w:cs="Times New Roman"/>
      <w:color w:val="0099CC"/>
      <w:sz w:val="32"/>
    </w:rPr>
  </w:style>
  <w:style w:type="character" w:customStyle="1" w:styleId="ECB-headCharChar">
    <w:name w:val="*EC_B-head Char Char"/>
    <w:link w:val="ECB-head"/>
    <w:rsid w:val="004E75EF"/>
    <w:rPr>
      <w:rFonts w:ascii="Arial" w:hAnsi="Arial"/>
      <w:color w:val="0099CC"/>
      <w:sz w:val="32"/>
      <w:szCs w:val="24"/>
      <w:lang w:val="en-GB" w:eastAsia="en-US" w:bidi="ar-SA"/>
    </w:rPr>
  </w:style>
  <w:style w:type="paragraph" w:customStyle="1" w:styleId="ECblankline">
    <w:name w:val="*EC_blank line"/>
    <w:basedOn w:val="Normal"/>
    <w:link w:val="ECblanklineCharChar"/>
    <w:rsid w:val="004E75EF"/>
    <w:rPr>
      <w:rFonts w:cs="Times New Roman"/>
    </w:rPr>
  </w:style>
  <w:style w:type="character" w:customStyle="1" w:styleId="ECblanklineCharChar">
    <w:name w:val="*EC_blank line Char Char"/>
    <w:link w:val="ECblankline"/>
    <w:rsid w:val="004E75EF"/>
    <w:rPr>
      <w:rFonts w:ascii="Arial" w:hAnsi="Arial"/>
      <w:sz w:val="24"/>
      <w:szCs w:val="24"/>
      <w:lang w:val="en-GB" w:eastAsia="en-US" w:bidi="ar-SA"/>
    </w:rPr>
  </w:style>
  <w:style w:type="paragraph" w:customStyle="1" w:styleId="ECBoxtext">
    <w:name w:val="*EC_Box text"/>
    <w:basedOn w:val="ECparanumber"/>
    <w:rsid w:val="004E75EF"/>
    <w:pPr>
      <w:numPr>
        <w:ilvl w:val="0"/>
        <w:numId w:val="0"/>
      </w:num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4E75EF"/>
    <w:pPr>
      <w:numPr>
        <w:numId w:val="13"/>
      </w:numPr>
      <w:spacing w:after="0"/>
    </w:pPr>
    <w:rPr>
      <w:szCs w:val="20"/>
    </w:rPr>
  </w:style>
  <w:style w:type="paragraph" w:customStyle="1" w:styleId="ECBoxtextheading">
    <w:name w:val="*EC_Box text heading"/>
    <w:basedOn w:val="ECBoxtext"/>
    <w:rsid w:val="004E75EF"/>
    <w:rPr>
      <w:b/>
      <w:color w:val="003366"/>
    </w:rPr>
  </w:style>
  <w:style w:type="paragraph" w:customStyle="1" w:styleId="ECbulletstyle">
    <w:name w:val="*EC_bullet style"/>
    <w:basedOn w:val="Normal"/>
    <w:link w:val="ECbulletstyleCharChar"/>
    <w:rsid w:val="004E75EF"/>
    <w:pPr>
      <w:numPr>
        <w:numId w:val="14"/>
      </w:numPr>
    </w:pPr>
    <w:rPr>
      <w:rFonts w:cs="Times New Roman"/>
    </w:rPr>
  </w:style>
  <w:style w:type="character" w:customStyle="1" w:styleId="ECbulletstyleCharChar">
    <w:name w:val="*EC_bullet style Char Char"/>
    <w:link w:val="ECbulletstyle"/>
    <w:rsid w:val="004E75EF"/>
    <w:rPr>
      <w:rFonts w:ascii="Arial" w:hAnsi="Arial"/>
      <w:sz w:val="24"/>
      <w:szCs w:val="24"/>
      <w:lang w:val="en-GB" w:eastAsia="en-US" w:bidi="ar-SA"/>
    </w:rPr>
  </w:style>
  <w:style w:type="paragraph" w:customStyle="1" w:styleId="ECchapterhead">
    <w:name w:val="*EC_chapterhead"/>
    <w:basedOn w:val="Normal"/>
    <w:link w:val="ECchapterheadCharChar"/>
    <w:rsid w:val="004E75EF"/>
    <w:pPr>
      <w:numPr>
        <w:numId w:val="18"/>
      </w:numPr>
      <w:spacing w:after="400"/>
      <w:outlineLvl w:val="0"/>
    </w:pPr>
    <w:rPr>
      <w:rFonts w:cs="Times New Roman"/>
      <w:color w:val="003366"/>
      <w:sz w:val="60"/>
    </w:rPr>
  </w:style>
  <w:style w:type="character" w:customStyle="1" w:styleId="ECchapterheadCharChar">
    <w:name w:val="*EC_chapterhead Char Char"/>
    <w:link w:val="ECchapterhead"/>
    <w:rsid w:val="004E75EF"/>
    <w:rPr>
      <w:rFonts w:ascii="Arial" w:hAnsi="Arial"/>
      <w:color w:val="003366"/>
      <w:sz w:val="60"/>
      <w:szCs w:val="24"/>
      <w:lang w:val="en-GB" w:eastAsia="en-US" w:bidi="ar-SA"/>
    </w:rPr>
  </w:style>
  <w:style w:type="paragraph" w:customStyle="1" w:styleId="ECC-head">
    <w:name w:val="*EC_C-head"/>
    <w:basedOn w:val="Normal"/>
    <w:link w:val="ECC-headCharChar"/>
    <w:rsid w:val="004E75EF"/>
    <w:pPr>
      <w:keepNext/>
    </w:pPr>
    <w:rPr>
      <w:rFonts w:cs="Times New Roman"/>
      <w:b/>
      <w:bCs/>
      <w:color w:val="003366"/>
    </w:rPr>
  </w:style>
  <w:style w:type="character" w:customStyle="1" w:styleId="ECC-headCharChar">
    <w:name w:val="*EC_C-head Char Char"/>
    <w:link w:val="ECC-head"/>
    <w:rsid w:val="004E75EF"/>
    <w:rPr>
      <w:rFonts w:ascii="Arial" w:hAnsi="Arial"/>
      <w:b/>
      <w:bCs/>
      <w:color w:val="003366"/>
      <w:sz w:val="24"/>
      <w:szCs w:val="24"/>
      <w:lang w:val="en-GB" w:eastAsia="en-US" w:bidi="ar-SA"/>
    </w:rPr>
  </w:style>
  <w:style w:type="paragraph" w:customStyle="1" w:styleId="ECContentsA-head">
    <w:name w:val="*EC_Contents A-head"/>
    <w:rsid w:val="004E75EF"/>
    <w:pPr>
      <w:tabs>
        <w:tab w:val="left" w:pos="567"/>
      </w:tabs>
      <w:ind w:left="567"/>
    </w:pPr>
    <w:rPr>
      <w:rFonts w:ascii="Arial" w:hAnsi="Arial" w:cs="Arial"/>
      <w:sz w:val="24"/>
      <w:szCs w:val="24"/>
      <w:lang w:eastAsia="en-US"/>
    </w:rPr>
  </w:style>
  <w:style w:type="paragraph" w:customStyle="1" w:styleId="ECContentschapterhead">
    <w:name w:val="*EC_Contents chapter head"/>
    <w:basedOn w:val="ECchapterhead"/>
    <w:link w:val="ECContentschapterheadCharChar"/>
    <w:rsid w:val="00ED5C76"/>
    <w:pPr>
      <w:numPr>
        <w:numId w:val="0"/>
      </w:numPr>
      <w:spacing w:after="20"/>
    </w:pPr>
    <w:rPr>
      <w:rFonts w:cs="Arial"/>
      <w:sz w:val="24"/>
    </w:rPr>
  </w:style>
  <w:style w:type="character" w:customStyle="1" w:styleId="ECContentschapterheadCharChar">
    <w:name w:val="*EC_Contents chapter head Char Char"/>
    <w:link w:val="ECContentschapterhead"/>
    <w:rsid w:val="00ED5C76"/>
    <w:rPr>
      <w:rFonts w:ascii="Arial" w:hAnsi="Arial" w:cs="Arial"/>
      <w:color w:val="003366"/>
      <w:sz w:val="24"/>
      <w:szCs w:val="24"/>
      <w:lang w:val="en-GB" w:eastAsia="en-US" w:bidi="ar-SA"/>
    </w:rPr>
  </w:style>
  <w:style w:type="paragraph" w:customStyle="1" w:styleId="ECContentspagenumber">
    <w:name w:val="*EC_Contents page number"/>
    <w:basedOn w:val="ECContentschapterhead"/>
    <w:rsid w:val="00ED5C76"/>
    <w:pPr>
      <w:jc w:val="right"/>
    </w:pPr>
  </w:style>
  <w:style w:type="paragraph" w:customStyle="1" w:styleId="ECFlowcharttext">
    <w:name w:val="*EC_Flow chart text"/>
    <w:basedOn w:val="Normal"/>
    <w:link w:val="ECFlowcharttextCharChar"/>
    <w:rsid w:val="004E75EF"/>
    <w:pPr>
      <w:jc w:val="center"/>
    </w:pPr>
    <w:rPr>
      <w:color w:val="000000"/>
      <w:sz w:val="22"/>
    </w:rPr>
  </w:style>
  <w:style w:type="character" w:customStyle="1" w:styleId="ECFlowcharttextCharChar">
    <w:name w:val="*EC_Flow chart text Char Char"/>
    <w:link w:val="ECFlowcharttext"/>
    <w:rsid w:val="004E75EF"/>
    <w:rPr>
      <w:rFonts w:ascii="Arial" w:hAnsi="Arial" w:cs="Arial"/>
      <w:color w:val="000000"/>
      <w:sz w:val="22"/>
      <w:szCs w:val="24"/>
      <w:lang w:val="en-GB" w:eastAsia="en-US" w:bidi="ar-SA"/>
    </w:rPr>
  </w:style>
  <w:style w:type="paragraph" w:customStyle="1" w:styleId="ECFootnotetext">
    <w:name w:val="*EC_Footnote text"/>
    <w:basedOn w:val="FootnoteText"/>
    <w:link w:val="ECFootnotetextCharChar"/>
    <w:rsid w:val="004E75EF"/>
    <w:rPr>
      <w:rFonts w:cs="Times New Roman"/>
    </w:rPr>
  </w:style>
  <w:style w:type="paragraph" w:styleId="FootnoteText">
    <w:name w:val="footnote text"/>
    <w:basedOn w:val="Normal"/>
    <w:semiHidden/>
    <w:rsid w:val="00ED5C76"/>
    <w:rPr>
      <w:sz w:val="20"/>
      <w:szCs w:val="20"/>
    </w:rPr>
  </w:style>
  <w:style w:type="character" w:customStyle="1" w:styleId="ECFootnotetextCharChar">
    <w:name w:val="*EC_Footnote text Char Char"/>
    <w:link w:val="ECFootnotetext"/>
    <w:rsid w:val="004E75EF"/>
    <w:rPr>
      <w:rFonts w:ascii="Arial" w:hAnsi="Arial"/>
      <w:lang w:val="en-GB" w:eastAsia="en-US" w:bidi="ar-SA"/>
    </w:rPr>
  </w:style>
  <w:style w:type="paragraph" w:customStyle="1" w:styleId="ECnumberlistlevel1">
    <w:name w:val="*EC_number list level 1"/>
    <w:basedOn w:val="Normal"/>
    <w:rsid w:val="004E75EF"/>
    <w:pPr>
      <w:numPr>
        <w:numId w:val="16"/>
      </w:numPr>
    </w:pPr>
    <w:rPr>
      <w:rFonts w:cs="Times New Roman"/>
    </w:rPr>
  </w:style>
  <w:style w:type="paragraph" w:customStyle="1" w:styleId="ECnumberlistlevel2">
    <w:name w:val="*EC_number list level 2"/>
    <w:basedOn w:val="ECnumberlistlevel1"/>
    <w:rsid w:val="00ED5C76"/>
    <w:pPr>
      <w:numPr>
        <w:ilvl w:val="1"/>
        <w:numId w:val="17"/>
      </w:numPr>
    </w:pPr>
  </w:style>
  <w:style w:type="character" w:customStyle="1" w:styleId="ECparanumberCharChar">
    <w:name w:val="*EC_para number Char Char"/>
    <w:link w:val="ECparanumber"/>
    <w:rsid w:val="004E75EF"/>
    <w:rPr>
      <w:rFonts w:ascii="Arial" w:hAnsi="Arial"/>
      <w:sz w:val="24"/>
      <w:szCs w:val="24"/>
      <w:lang w:val="en-GB" w:eastAsia="en-US" w:bidi="ar-SA"/>
    </w:rPr>
  </w:style>
  <w:style w:type="paragraph" w:customStyle="1" w:styleId="ECquotationsource">
    <w:name w:val="*EC_quotation source"/>
    <w:basedOn w:val="ECparanumber"/>
    <w:rsid w:val="004E75EF"/>
    <w:pPr>
      <w:numPr>
        <w:ilvl w:val="0"/>
        <w:numId w:val="0"/>
      </w:numPr>
      <w:jc w:val="right"/>
    </w:pPr>
    <w:rPr>
      <w:bCs/>
      <w:szCs w:val="20"/>
    </w:rPr>
  </w:style>
  <w:style w:type="paragraph" w:customStyle="1" w:styleId="ECreportsubtitle">
    <w:name w:val="*EC_report subtitle"/>
    <w:basedOn w:val="Normal"/>
    <w:rsid w:val="004E75EF"/>
    <w:pPr>
      <w:spacing w:after="240"/>
      <w:contextualSpacing/>
    </w:pPr>
    <w:rPr>
      <w:sz w:val="60"/>
      <w:szCs w:val="28"/>
    </w:rPr>
  </w:style>
  <w:style w:type="paragraph" w:customStyle="1" w:styleId="ECreporttitle">
    <w:name w:val="*EC_report title"/>
    <w:basedOn w:val="ECreportsubtitle"/>
    <w:rsid w:val="004E75EF"/>
    <w:rPr>
      <w:sz w:val="96"/>
    </w:rPr>
  </w:style>
  <w:style w:type="paragraph" w:customStyle="1" w:styleId="ECreportpublicationdate">
    <w:name w:val="*EC_report_publication date"/>
    <w:basedOn w:val="ECreportsubtitle"/>
    <w:rsid w:val="00ED5C76"/>
    <w:rPr>
      <w:sz w:val="32"/>
    </w:rPr>
  </w:style>
  <w:style w:type="table" w:customStyle="1" w:styleId="ECtable">
    <w:name w:val="*EC_table"/>
    <w:basedOn w:val="TableNormal"/>
    <w:rsid w:val="004E75EF"/>
    <w:rPr>
      <w:rFonts w:ascii="Arial" w:hAnsi="Arial"/>
      <w:b/>
      <w:color w:val="003366"/>
      <w:sz w:val="24"/>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rPr>
        <w:rFonts w:ascii="Times New Roman" w:hAnsi="Times New Roman"/>
        <w:color w:val="003366"/>
      </w:rPr>
    </w:tblStylePr>
  </w:style>
  <w:style w:type="paragraph" w:customStyle="1" w:styleId="ECtablecolumnheading">
    <w:name w:val="*EC_table column heading"/>
    <w:basedOn w:val="Normal"/>
    <w:rsid w:val="004E75EF"/>
    <w:rPr>
      <w:rFonts w:cs="Times New Roman"/>
      <w:b/>
      <w:color w:val="003366"/>
    </w:rPr>
  </w:style>
  <w:style w:type="paragraph" w:customStyle="1" w:styleId="ECweblink">
    <w:name w:val="*EC_weblink"/>
    <w:basedOn w:val="Normal"/>
    <w:link w:val="ECweblinkCharChar"/>
    <w:rsid w:val="004E75EF"/>
    <w:rPr>
      <w:rFonts w:cs="Times New Roman"/>
      <w:color w:val="0099CC"/>
      <w:u w:val="single"/>
    </w:rPr>
  </w:style>
  <w:style w:type="character" w:customStyle="1" w:styleId="ECweblinkCharChar">
    <w:name w:val="*EC_weblink Char Char"/>
    <w:link w:val="ECweblink"/>
    <w:rsid w:val="004E75EF"/>
    <w:rPr>
      <w:rFonts w:ascii="Arial" w:hAnsi="Arial"/>
      <w:color w:val="0099CC"/>
      <w:sz w:val="24"/>
      <w:szCs w:val="24"/>
      <w:u w:val="single"/>
      <w:lang w:val="en-GB" w:eastAsia="en-US" w:bidi="ar-SA"/>
    </w:rPr>
  </w:style>
  <w:style w:type="paragraph" w:customStyle="1" w:styleId="ECnumberlistlevel3">
    <w:name w:val="&lt;*EC_number list level 3&gt;"/>
    <w:basedOn w:val="ECnumberlistlevel2"/>
    <w:rsid w:val="00ED5C76"/>
    <w:pPr>
      <w:numPr>
        <w:ilvl w:val="0"/>
        <w:numId w:val="19"/>
      </w:numPr>
    </w:pPr>
  </w:style>
  <w:style w:type="character" w:styleId="Hyperlink">
    <w:name w:val="Hyperlink"/>
    <w:rsid w:val="00F404E6"/>
    <w:rPr>
      <w:color w:val="0000FF"/>
      <w:u w:val="single"/>
    </w:rPr>
  </w:style>
  <w:style w:type="paragraph" w:customStyle="1" w:styleId="Default">
    <w:name w:val="Default"/>
    <w:rsid w:val="00524F78"/>
    <w:pPr>
      <w:autoSpaceDE w:val="0"/>
      <w:autoSpaceDN w:val="0"/>
      <w:adjustRightInd w:val="0"/>
    </w:pPr>
    <w:rPr>
      <w:rFonts w:ascii="Arial" w:eastAsia="Calibri" w:hAnsi="Arial" w:cs="Arial"/>
      <w:color w:val="000000"/>
      <w:sz w:val="24"/>
      <w:szCs w:val="24"/>
    </w:rPr>
  </w:style>
  <w:style w:type="paragraph" w:customStyle="1" w:styleId="ECbox">
    <w:name w:val="*EC_box"/>
    <w:basedOn w:val="Default"/>
    <w:next w:val="Default"/>
    <w:uiPriority w:val="99"/>
    <w:rsid w:val="00524F78"/>
    <w:rPr>
      <w:color w:val="auto"/>
    </w:rPr>
  </w:style>
  <w:style w:type="paragraph" w:styleId="Revision">
    <w:name w:val="Revision"/>
    <w:hidden/>
    <w:uiPriority w:val="99"/>
    <w:semiHidden/>
    <w:rsid w:val="00E432E6"/>
    <w:rPr>
      <w:rFonts w:ascii="Arial" w:hAnsi="Arial" w:cs="Arial"/>
      <w:sz w:val="24"/>
      <w:szCs w:val="24"/>
      <w:lang w:eastAsia="en-US"/>
    </w:rPr>
  </w:style>
  <w:style w:type="paragraph" w:styleId="NormalWeb">
    <w:name w:val="Normal (Web)"/>
    <w:basedOn w:val="Normal"/>
    <w:uiPriority w:val="99"/>
    <w:unhideWhenUsed/>
    <w:rsid w:val="001D183C"/>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rsid w:val="00060CA1"/>
    <w:pPr>
      <w:tabs>
        <w:tab w:val="center" w:pos="4513"/>
        <w:tab w:val="right" w:pos="9026"/>
      </w:tabs>
    </w:pPr>
  </w:style>
  <w:style w:type="character" w:customStyle="1" w:styleId="HeaderChar">
    <w:name w:val="Header Char"/>
    <w:basedOn w:val="DefaultParagraphFont"/>
    <w:link w:val="Header"/>
    <w:rsid w:val="00060CA1"/>
    <w:rPr>
      <w:rFonts w:ascii="Arial" w:hAnsi="Arial" w:cs="Arial"/>
      <w:sz w:val="24"/>
      <w:szCs w:val="24"/>
      <w:lang w:eastAsia="en-US"/>
    </w:rPr>
  </w:style>
  <w:style w:type="paragraph" w:styleId="Footer">
    <w:name w:val="footer"/>
    <w:basedOn w:val="Normal"/>
    <w:link w:val="FooterChar"/>
    <w:rsid w:val="00060CA1"/>
    <w:pPr>
      <w:tabs>
        <w:tab w:val="center" w:pos="4513"/>
        <w:tab w:val="right" w:pos="9026"/>
      </w:tabs>
    </w:pPr>
  </w:style>
  <w:style w:type="character" w:customStyle="1" w:styleId="FooterChar">
    <w:name w:val="Footer Char"/>
    <w:basedOn w:val="DefaultParagraphFont"/>
    <w:link w:val="Footer"/>
    <w:rsid w:val="00060CA1"/>
    <w:rPr>
      <w:rFonts w:ascii="Arial" w:hAnsi="Arial" w:cs="Arial"/>
      <w:sz w:val="24"/>
      <w:szCs w:val="24"/>
      <w:lang w:eastAsia="en-US"/>
    </w:rPr>
  </w:style>
  <w:style w:type="character" w:styleId="CommentReference">
    <w:name w:val="annotation reference"/>
    <w:basedOn w:val="DefaultParagraphFont"/>
    <w:rsid w:val="00AA38FA"/>
    <w:rPr>
      <w:sz w:val="16"/>
      <w:szCs w:val="16"/>
    </w:rPr>
  </w:style>
  <w:style w:type="paragraph" w:styleId="CommentText">
    <w:name w:val="annotation text"/>
    <w:basedOn w:val="Normal"/>
    <w:link w:val="CommentTextChar"/>
    <w:rsid w:val="00AA38FA"/>
    <w:rPr>
      <w:sz w:val="20"/>
      <w:szCs w:val="20"/>
    </w:rPr>
  </w:style>
  <w:style w:type="character" w:customStyle="1" w:styleId="CommentTextChar">
    <w:name w:val="Comment Text Char"/>
    <w:basedOn w:val="DefaultParagraphFont"/>
    <w:link w:val="CommentText"/>
    <w:rsid w:val="00AA38FA"/>
    <w:rPr>
      <w:rFonts w:ascii="Arial" w:hAnsi="Arial" w:cs="Arial"/>
      <w:lang w:eastAsia="en-US"/>
    </w:rPr>
  </w:style>
  <w:style w:type="paragraph" w:styleId="CommentSubject">
    <w:name w:val="annotation subject"/>
    <w:basedOn w:val="CommentText"/>
    <w:next w:val="CommentText"/>
    <w:link w:val="CommentSubjectChar"/>
    <w:rsid w:val="00AA38FA"/>
    <w:rPr>
      <w:b/>
      <w:bCs/>
    </w:rPr>
  </w:style>
  <w:style w:type="character" w:customStyle="1" w:styleId="CommentSubjectChar">
    <w:name w:val="Comment Subject Char"/>
    <w:basedOn w:val="CommentTextChar"/>
    <w:link w:val="CommentSubject"/>
    <w:rsid w:val="00AA38FA"/>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29869">
      <w:bodyDiv w:val="1"/>
      <w:marLeft w:val="0"/>
      <w:marRight w:val="0"/>
      <w:marTop w:val="0"/>
      <w:marBottom w:val="0"/>
      <w:divBdr>
        <w:top w:val="none" w:sz="0" w:space="0" w:color="auto"/>
        <w:left w:val="none" w:sz="0" w:space="0" w:color="auto"/>
        <w:bottom w:val="none" w:sz="0" w:space="0" w:color="auto"/>
        <w:right w:val="none" w:sz="0" w:space="0" w:color="auto"/>
      </w:divBdr>
    </w:div>
    <w:div w:id="1878161474">
      <w:bodyDiv w:val="1"/>
      <w:marLeft w:val="0"/>
      <w:marRight w:val="0"/>
      <w:marTop w:val="0"/>
      <w:marBottom w:val="0"/>
      <w:divBdr>
        <w:top w:val="none" w:sz="0" w:space="0" w:color="auto"/>
        <w:left w:val="none" w:sz="0" w:space="0" w:color="auto"/>
        <w:bottom w:val="none" w:sz="0" w:space="0" w:color="auto"/>
        <w:right w:val="none" w:sz="0" w:space="0" w:color="auto"/>
      </w:divBdr>
      <w:divsChild>
        <w:div w:id="1753971206">
          <w:marLeft w:val="0"/>
          <w:marRight w:val="0"/>
          <w:marTop w:val="0"/>
          <w:marBottom w:val="0"/>
          <w:divBdr>
            <w:top w:val="none" w:sz="0" w:space="0" w:color="auto"/>
            <w:left w:val="none" w:sz="0" w:space="0" w:color="auto"/>
            <w:bottom w:val="none" w:sz="0" w:space="0" w:color="auto"/>
            <w:right w:val="none" w:sz="0" w:space="0" w:color="auto"/>
          </w:divBdr>
          <w:divsChild>
            <w:div w:id="2067953778">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Elections%20and%20Referendums\2012%20England%20and%20Wales%20local%20government%20elections\Guidance\Website\Dumm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Info xmlns="http://schemas.microsoft.com/office/infopath/2007/PartnerControls">
          <TermName xmlns="http://schemas.microsoft.com/office/infopath/2007/PartnerControls">Local Authority Mayoral</TermName>
          <TermId xmlns="http://schemas.microsoft.com/office/infopath/2007/PartnerControls">f7a48ca1-63c7-4e2f-8253-f42e6ef4fe41</TermId>
        </TermInfo>
        <TermInfo xmlns="http://schemas.microsoft.com/office/infopath/2007/PartnerControls">
          <TermName xmlns="http://schemas.microsoft.com/office/infopath/2007/PartnerControls">Referendum</TermName>
          <TermId xmlns="http://schemas.microsoft.com/office/infopath/2007/PartnerControls">09df3464-0451-4d82-9694-284c65fae643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128</Value>
      <Value>208</Value>
      <Value>126</Value>
      <Value>125</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Lizzie Tovey</DisplayName>
        <AccountId>34</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ECHGU-1236231365-6422</_dlc_DocId>
    <_dlc_DocIdUrl xmlns="fc73922b-ee12-4d47-9fe9-79c993e89b0c">
      <Url>https://electoralcommissionorguk.sharepoint.com/teams/CT_EAG/_layouts/15/DocIdRedir.aspx?ID=ECHGU-1236231365-6422</Url>
      <Description>ECHGU-1236231365-6422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135;#Candidate and Agent|2bdd1eb5-a55b-47e2-afb2-f95df0e30b90;#133;#Supporting Resource|046fdab6-b44b-4f3d-aa13-e1a7611ba2d0;#128;#LGE|5ac8ba68-57e1-4f02-b248-dd89d9dc774c;#208;#Referendum|09df3464-0451-4d82-9694-284c65fae643;#126;#Local Authority Mayoral|f7a48ca1-63c7-4e2f-8253-f42e6ef4fe41;#125;#England|87ad9b81-6a35-45df-98f3-d7a55b4a168a;#56;#Election administration|6b838113-9a99-40e9-8b95-270cc24d34ae;#55;#Official|77462fb2-11a1-4cd5-8628-4e6081b9477e;#53;#UK wide|6834a7d2-fb91-47b3-99a3-3181df52306f;#52;#All staff|1a1e0e6e-8d96-4235-ac5f-9f1dcc3600b0;#136;#RO|9ab7a96e-a7bd-4c42-99d8-e2b2fe25086a]]></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F02A6-253E-4F3B-BF90-56B507870A78}">
  <ds:schemaRefs>
    <ds:schemaRef ds:uri="http://schemas.microsoft.com/sharepoint/events"/>
  </ds:schemaRefs>
</ds:datastoreItem>
</file>

<file path=customXml/itemProps2.xml><?xml version="1.0" encoding="utf-8"?>
<ds:datastoreItem xmlns:ds="http://schemas.openxmlformats.org/officeDocument/2006/customXml" ds:itemID="{009754E8-ED64-4EF2-A28A-CD213CC10A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6FC49DFB-0461-4FA6-B3C0-41F22CCAEB07}">
  <ds:schemaRefs>
    <ds:schemaRef ds:uri="http://schemas.openxmlformats.org/officeDocument/2006/bibliography"/>
  </ds:schemaRefs>
</ds:datastoreItem>
</file>

<file path=customXml/itemProps4.xml><?xml version="1.0" encoding="utf-8"?>
<ds:datastoreItem xmlns:ds="http://schemas.openxmlformats.org/officeDocument/2006/customXml" ds:itemID="{C3FF4A02-02DA-4477-AA9A-03DB1159D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A8F0C-40D5-4C2F-8A7D-875A8B1BCEB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717E6B4C-114F-479D-AAE4-8C104FA17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Dummy-template</Template>
  <TotalTime>1</TotalTime>
  <Pages>2</Pages>
  <Words>677</Words>
  <Characters>3200</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Secrecy requirements postal voting MREF</vt:lpstr>
    </vt:vector>
  </TitlesOfParts>
  <Company>THE ELECTORAL COMMISSION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Secrecy requirements postal voting MREF</dc:title>
  <dc:subject/>
  <dc:creator>Corinne Leong</dc:creator>
  <cp:keywords/>
  <cp:lastModifiedBy>Sarah Hopson</cp:lastModifiedBy>
  <cp:revision>3</cp:revision>
  <cp:lastPrinted>1900-01-01T08:00:00Z</cp:lastPrinted>
  <dcterms:created xsi:type="dcterms:W3CDTF">2025-11-17T13:05:00Z</dcterms:created>
  <dcterms:modified xsi:type="dcterms:W3CDTF">2025-11-17T13:05:00Z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EA)">
    <vt:lpwstr>125;#England|87ad9b81-6a35-45df-98f3-d7a55b4a168a</vt:lpwstr>
  </property>
  <property fmtid="{D5CDD505-2E9C-101B-9397-08002B2CF9AE}" pid="3" name="Audience (EA)">
    <vt:lpwstr>136;#RO|9ab7a96e-a7bd-4c42-99d8-e2b2fe25086a;#135;#Candidate and Agent|2bdd1eb5-a55b-47e2-afb2-f95df0e30b90</vt:lpwstr>
  </property>
  <property fmtid="{D5CDD505-2E9C-101B-9397-08002B2CF9AE}" pid="4" name="Audience1">
    <vt:lpwstr>52;#All staff|1a1e0e6e-8d96-4235-ac5f-9f1dcc3600b0</vt:lpwstr>
  </property>
  <property fmtid="{D5CDD505-2E9C-101B-9397-08002B2CF9AE}" pid="5" name="Calendar Year">
    <vt:lpwstr/>
  </property>
  <property fmtid="{D5CDD505-2E9C-101B-9397-08002B2CF9AE}" pid="6" name="Countries">
    <vt:lpwstr>53;#UK wide|6834a7d2-fb91-47b3-99a3-3181df52306f</vt:lpwstr>
  </property>
  <property fmtid="{D5CDD505-2E9C-101B-9397-08002B2CF9AE}" pid="7" name="display_urn:schemas-microsoft-com:office:office#Owner">
    <vt:lpwstr>Lizzie Tovey</vt:lpwstr>
  </property>
  <property fmtid="{D5CDD505-2E9C-101B-9397-08002B2CF9AE}" pid="8" name="ECSubject">
    <vt:lpwstr>56;#Election administration|6b838113-9a99-40e9-8b95-270cc24d34ae</vt:lpwstr>
  </property>
  <property fmtid="{D5CDD505-2E9C-101B-9397-08002B2CF9AE}" pid="9" name="Event (EA)">
    <vt:lpwstr>128;#LGE|5ac8ba68-57e1-4f02-b248-dd89d9dc774c;#126;#Local Authority Mayoral|f7a48ca1-63c7-4e2f-8253-f42e6ef4fe41;#208;#Referendum|09df3464-0451-4d82-9694-284c65fae643</vt:lpwstr>
  </property>
  <property fmtid="{D5CDD505-2E9C-101B-9397-08002B2CF9AE}" pid="10" name="Financial year">
    <vt:lpwstr/>
  </property>
  <property fmtid="{D5CDD505-2E9C-101B-9397-08002B2CF9AE}" pid="11" name="GPMS marking">
    <vt:lpwstr>55;#Official|77462fb2-11a1-4cd5-8628-4e6081b9477e</vt:lpwstr>
  </property>
  <property fmtid="{D5CDD505-2E9C-101B-9397-08002B2CF9AE}" pid="12" name="Guidance type (EA)">
    <vt:lpwstr>133;#Supporting Resource|046fdab6-b44b-4f3d-aa13-e1a7611ba2d0</vt:lpwstr>
  </property>
  <property fmtid="{D5CDD505-2E9C-101B-9397-08002B2CF9AE}" pid="13" name="LINKTEK-CHUNK-1">
    <vt:lpwstr>010021{"F":2,"I":"64BC-6BAB-58C1-114B"}</vt:lpwstr>
  </property>
  <property fmtid="{D5CDD505-2E9C-101B-9397-08002B2CF9AE}" pid="14" name="TaxKeyword">
    <vt:lpwstr/>
  </property>
  <property fmtid="{D5CDD505-2E9C-101B-9397-08002B2CF9AE}" pid="15" name="TaxKeywordTaxHTField">
    <vt:lpwstr/>
  </property>
  <property fmtid="{D5CDD505-2E9C-101B-9397-08002B2CF9AE}" pid="16" name="_dlc_DocId">
    <vt:lpwstr>TX6SW6SUV4E4-666515829-1312</vt:lpwstr>
  </property>
  <property fmtid="{D5CDD505-2E9C-101B-9397-08002B2CF9AE}" pid="17" name="_dlc_DocIdItemGuid">
    <vt:lpwstr>7ad6b523-7b88-4860-8ca3-4a8a92e7cdff</vt:lpwstr>
  </property>
  <property fmtid="{D5CDD505-2E9C-101B-9397-08002B2CF9AE}" pid="18" name="_dlc_DocIdUrl">
    <vt:lpwstr>https://electoralcommissionorguk.sharepoint.com/teams/CT_EAG/_layouts/15/DocIdRedir.aspx?ID=TX6SW6SUV4E4-666515829-1312, TX6SW6SUV4E4-666515829-1312</vt:lpwstr>
  </property>
  <property fmtid="{D5CDD505-2E9C-101B-9397-08002B2CF9AE}" pid="19" name="PeriodOfReview">
    <vt:lpwstr/>
  </property>
  <property fmtid="{D5CDD505-2E9C-101B-9397-08002B2CF9AE}" pid="20" name="display_urn:schemas-microsoft-com:office:office#Editor">
    <vt:lpwstr>T1-Linkfixer</vt:lpwstr>
  </property>
  <property fmtid="{D5CDD505-2E9C-101B-9397-08002B2CF9AE}" pid="21" name="pf1c3e1bd69e4157938b459bbd5820b8">
    <vt:lpwstr/>
  </property>
  <property fmtid="{D5CDD505-2E9C-101B-9397-08002B2CF9AE}" pid="22" name="ProtectiveMarking">
    <vt:lpwstr/>
  </property>
  <property fmtid="{D5CDD505-2E9C-101B-9397-08002B2CF9AE}" pid="23" name="NextReviewDate ">
    <vt:lpwstr/>
  </property>
  <property fmtid="{D5CDD505-2E9C-101B-9397-08002B2CF9AE}" pid="24" name="display_urn:schemas-microsoft-com:office:office#Author">
    <vt:lpwstr>Lizzie Tovey</vt:lpwstr>
  </property>
  <property fmtid="{D5CDD505-2E9C-101B-9397-08002B2CF9AE}" pid="25" name="DateOfIssue">
    <vt:lpwstr/>
  </property>
  <property fmtid="{D5CDD505-2E9C-101B-9397-08002B2CF9AE}" pid="26" name="PPM Name">
    <vt:lpwstr/>
  </property>
  <property fmtid="{D5CDD505-2E9C-101B-9397-08002B2CF9AE}" pid="27" name="LastReviewDate">
    <vt:lpwstr/>
  </property>
  <property fmtid="{D5CDD505-2E9C-101B-9397-08002B2CF9AE}" pid="28" name="DocumentOwner">
    <vt:lpwstr/>
  </property>
  <property fmtid="{D5CDD505-2E9C-101B-9397-08002B2CF9AE}" pid="29" name="ApprovingBody">
    <vt:lpwstr/>
  </property>
  <property fmtid="{D5CDD505-2E9C-101B-9397-08002B2CF9AE}" pid="30" name="Financial_x0020_year">
    <vt:lpwstr/>
  </property>
  <property fmtid="{D5CDD505-2E9C-101B-9397-08002B2CF9AE}" pid="31" name="Event_x0020__x0028_EA_x0029_">
    <vt:lpwstr>128;#LGE|5ac8ba68-57e1-4f02-b248-dd89d9dc774c;#126;#Local Authority Mayoral|f7a48ca1-63c7-4e2f-8253-f42e6ef4fe41;#208;#Referendum|09df3464-0451-4d82-9694-284c65fae643</vt:lpwstr>
  </property>
  <property fmtid="{D5CDD505-2E9C-101B-9397-08002B2CF9AE}" pid="32" name="Audience_x0020__x0028_EA_x0029_">
    <vt:lpwstr>136;#RO|9ab7a96e-a7bd-4c42-99d8-e2b2fe25086a;#135;#Candidate and Agent|2bdd1eb5-a55b-47e2-afb2-f95df0e30b90</vt:lpwstr>
  </property>
  <property fmtid="{D5CDD505-2E9C-101B-9397-08002B2CF9AE}" pid="33" name="PPM_x0020_Name">
    <vt:lpwstr/>
  </property>
  <property fmtid="{D5CDD505-2E9C-101B-9397-08002B2CF9AE}" pid="34" name="ContentTypeId">
    <vt:lpwstr>0x010100AF3E272AA106CD4B8F8855EAE1DE43E30B01001BC1E6EA59883345AF1174D756CA94C5</vt:lpwstr>
  </property>
  <property fmtid="{D5CDD505-2E9C-101B-9397-08002B2CF9AE}" pid="35" name="GPMS_x0020_marking">
    <vt:lpwstr>55;#Official|77462fb2-11a1-4cd5-8628-4e6081b9477e</vt:lpwstr>
  </property>
  <property fmtid="{D5CDD505-2E9C-101B-9397-08002B2CF9AE}" pid="36" name="Guidance_x0020_type_x0020__x0028_EA_x0029_">
    <vt:lpwstr>133;#Supporting Resource|046fdab6-b44b-4f3d-aa13-e1a7611ba2d0</vt:lpwstr>
  </property>
  <property fmtid="{D5CDD505-2E9C-101B-9397-08002B2CF9AE}" pid="37" name="Area_x0020__x0028_EA_x0029_">
    <vt:lpwstr>125;#England|87ad9b81-6a35-45df-98f3-d7a55b4a168a</vt:lpwstr>
  </property>
  <property fmtid="{D5CDD505-2E9C-101B-9397-08002B2CF9AE}" pid="38" name="Calendar_x0020_Year">
    <vt:lpwstr/>
  </property>
  <property fmtid="{D5CDD505-2E9C-101B-9397-08002B2CF9AE}" pid="39" name="NextReviewDate">
    <vt:lpwstr/>
  </property>
  <property fmtid="{D5CDD505-2E9C-101B-9397-08002B2CF9AE}" pid="40" name="MediaServiceImageTags">
    <vt:lpwstr/>
  </property>
</Properties>
</file>