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6F68" w14:textId="77777777" w:rsidR="0018173A" w:rsidRDefault="000F0281" w:rsidP="0018173A">
      <w:pPr>
        <w:pStyle w:val="A-head"/>
        <w:spacing w:after="120" w:line="240" w:lineRule="auto"/>
        <w:jc w:val="center"/>
        <w:rPr>
          <w:b/>
          <w:color w:val="003366"/>
          <w:sz w:val="36"/>
          <w:szCs w:val="36"/>
          <w:lang w:bidi="cy-GB"/>
        </w:rPr>
      </w:pPr>
      <w:r w:rsidRPr="000F0281">
        <w:rPr>
          <w:b/>
          <w:color w:val="003366"/>
          <w:sz w:val="36"/>
          <w:szCs w:val="36"/>
          <w:lang w:bidi="cy-GB"/>
        </w:rPr>
        <w:t xml:space="preserve">Cod Ymarfer </w:t>
      </w:r>
    </w:p>
    <w:p w14:paraId="57A28D0C" w14:textId="2D8D29E8" w:rsidR="000F0281" w:rsidRPr="0018173A" w:rsidRDefault="000F0281" w:rsidP="0018173A">
      <w:pPr>
        <w:pStyle w:val="A-head"/>
        <w:spacing w:after="120" w:line="240" w:lineRule="auto"/>
        <w:jc w:val="center"/>
        <w:rPr>
          <w:b/>
          <w:color w:val="003366"/>
          <w:sz w:val="36"/>
          <w:szCs w:val="36"/>
          <w:lang w:bidi="cy-GB"/>
        </w:rPr>
      </w:pPr>
      <w:r w:rsidRPr="000F0281">
        <w:rPr>
          <w:b/>
          <w:color w:val="003366"/>
          <w:sz w:val="36"/>
          <w:szCs w:val="36"/>
          <w:lang w:bidi="cy-GB"/>
        </w:rPr>
        <w:t>Treuliau</w:t>
      </w:r>
      <w:r w:rsidR="0018173A">
        <w:rPr>
          <w:b/>
          <w:color w:val="003366"/>
          <w:sz w:val="36"/>
          <w:szCs w:val="36"/>
          <w:lang w:bidi="cy-GB"/>
        </w:rPr>
        <w:t xml:space="preserve"> </w:t>
      </w:r>
      <w:r w:rsidRPr="000F0281">
        <w:rPr>
          <w:b/>
          <w:color w:val="003366"/>
          <w:sz w:val="36"/>
          <w:szCs w:val="36"/>
          <w:lang w:bidi="cy-GB"/>
        </w:rPr>
        <w:t xml:space="preserve">Etholiadau Ymgeiswyr </w:t>
      </w:r>
      <w:r w:rsidR="00BD0FDE" w:rsidRPr="00BD0FDE">
        <w:rPr>
          <w:b/>
          <w:color w:val="003366"/>
          <w:sz w:val="36"/>
          <w:szCs w:val="36"/>
          <w:lang w:bidi="cy-GB"/>
        </w:rPr>
        <w:t>Unigol</w:t>
      </w:r>
    </w:p>
    <w:p w14:paraId="5B933326" w14:textId="5D1D4EE5" w:rsidR="000F0281" w:rsidRPr="000F0281" w:rsidRDefault="000F0281" w:rsidP="000F0281">
      <w:pPr>
        <w:pStyle w:val="A-head"/>
        <w:spacing w:after="120" w:line="240" w:lineRule="auto"/>
        <w:jc w:val="center"/>
        <w:rPr>
          <w:b/>
          <w:bCs/>
          <w:color w:val="003366"/>
          <w:sz w:val="36"/>
          <w:szCs w:val="36"/>
        </w:rPr>
      </w:pPr>
      <w:r w:rsidRPr="000F0281">
        <w:rPr>
          <w:b/>
          <w:color w:val="003366"/>
          <w:sz w:val="36"/>
          <w:szCs w:val="36"/>
          <w:lang w:bidi="cy-GB"/>
        </w:rPr>
        <w:t>(Etholiadau</w:t>
      </w:r>
      <w:r w:rsidR="00E04AAD">
        <w:rPr>
          <w:b/>
          <w:color w:val="003366"/>
          <w:sz w:val="36"/>
          <w:szCs w:val="36"/>
          <w:lang w:bidi="cy-GB"/>
        </w:rPr>
        <w:t>’</w:t>
      </w:r>
      <w:r w:rsidRPr="000F0281">
        <w:rPr>
          <w:b/>
          <w:color w:val="003366"/>
          <w:sz w:val="36"/>
          <w:szCs w:val="36"/>
          <w:lang w:bidi="cy-GB"/>
        </w:rPr>
        <w:t>r Senedd)</w:t>
      </w:r>
    </w:p>
    <w:p w14:paraId="742778B7" w14:textId="77BE4CD9" w:rsidR="000F0281" w:rsidRPr="007713DD" w:rsidRDefault="000F0281" w:rsidP="007713DD">
      <w:pPr>
        <w:pStyle w:val="A-head"/>
        <w:spacing w:after="120" w:line="240" w:lineRule="auto"/>
        <w:jc w:val="center"/>
        <w:rPr>
          <w:b/>
          <w:bCs/>
          <w:color w:val="003366"/>
          <w:sz w:val="36"/>
          <w:szCs w:val="36"/>
        </w:rPr>
      </w:pPr>
      <w:r w:rsidRPr="00353F8D">
        <w:rPr>
          <w:b/>
          <w:color w:val="003366"/>
          <w:sz w:val="36"/>
          <w:szCs w:val="36"/>
          <w:lang w:bidi="cy-GB"/>
        </w:rPr>
        <w:t xml:space="preserve"> 2025</w:t>
      </w:r>
    </w:p>
    <w:p w14:paraId="76D04F8A" w14:textId="7EA5E2B0" w:rsidR="000F0281" w:rsidRDefault="000F0281" w:rsidP="003E3840"/>
    <w:p w14:paraId="223F0A90" w14:textId="48689D6E" w:rsidR="00D9013E" w:rsidRDefault="000F0281" w:rsidP="00D9013E">
      <w:pPr>
        <w:pStyle w:val="Charttitle"/>
        <w:spacing w:before="0" w:after="0" w:line="240" w:lineRule="auto"/>
      </w:pPr>
      <w:r w:rsidRPr="00A3556C">
        <w:rPr>
          <w:lang w:bidi="cy-GB"/>
        </w:rPr>
        <w:t>Mae</w:t>
      </w:r>
      <w:r w:rsidR="00E04AAD">
        <w:rPr>
          <w:lang w:bidi="cy-GB"/>
        </w:rPr>
        <w:t>’</w:t>
      </w:r>
      <w:r w:rsidRPr="00A3556C">
        <w:rPr>
          <w:lang w:bidi="cy-GB"/>
        </w:rPr>
        <w:t>r Cod hwn:</w:t>
      </w:r>
    </w:p>
    <w:p w14:paraId="12627CDD" w14:textId="77777777" w:rsidR="00D9013E" w:rsidRPr="00D9013E" w:rsidRDefault="00D9013E" w:rsidP="00D9013E">
      <w:pPr>
        <w:pStyle w:val="Charttext"/>
        <w:spacing w:before="0" w:after="0" w:line="240" w:lineRule="auto"/>
      </w:pPr>
    </w:p>
    <w:p w14:paraId="118C0D05" w14:textId="1C305A44" w:rsidR="00D9013E" w:rsidRDefault="000F0281" w:rsidP="00D9013E">
      <w:pPr>
        <w:pStyle w:val="Charttitle"/>
        <w:numPr>
          <w:ilvl w:val="0"/>
          <w:numId w:val="41"/>
        </w:numPr>
        <w:spacing w:before="0" w:after="0" w:line="240" w:lineRule="auto"/>
      </w:pPr>
      <w:r>
        <w:rPr>
          <w:lang w:bidi="cy-GB"/>
        </w:rPr>
        <w:t>i</w:t>
      </w:r>
      <w:r w:rsidR="00E04AAD">
        <w:rPr>
          <w:lang w:bidi="cy-GB"/>
        </w:rPr>
        <w:t>’</w:t>
      </w:r>
      <w:r>
        <w:rPr>
          <w:lang w:bidi="cy-GB"/>
        </w:rPr>
        <w:t>w adnabod fel Cod Ymarfer</w:t>
      </w:r>
      <w:r w:rsidR="00BD0FDE">
        <w:rPr>
          <w:lang w:bidi="cy-GB"/>
        </w:rPr>
        <w:t xml:space="preserve"> </w:t>
      </w:r>
      <w:r>
        <w:rPr>
          <w:lang w:bidi="cy-GB"/>
        </w:rPr>
        <w:t>Treuliau Etholiadau Ymgeiswyr Unigol (Etholiadau</w:t>
      </w:r>
      <w:r w:rsidR="00E04AAD">
        <w:rPr>
          <w:lang w:bidi="cy-GB"/>
        </w:rPr>
        <w:t>’</w:t>
      </w:r>
      <w:r>
        <w:rPr>
          <w:lang w:bidi="cy-GB"/>
        </w:rPr>
        <w:t>r Senedd) 2025</w:t>
      </w:r>
    </w:p>
    <w:p w14:paraId="51EF2BDA" w14:textId="77777777" w:rsidR="00D9013E" w:rsidRPr="00D9013E" w:rsidRDefault="00D9013E" w:rsidP="00D9013E">
      <w:pPr>
        <w:pStyle w:val="Charttext"/>
        <w:spacing w:before="0" w:after="0" w:line="240" w:lineRule="auto"/>
      </w:pPr>
    </w:p>
    <w:p w14:paraId="6CD78630" w14:textId="7DC4275F" w:rsidR="000F0281" w:rsidRPr="009419DA" w:rsidRDefault="00D9013E" w:rsidP="00D9013E">
      <w:pPr>
        <w:pStyle w:val="Charttitle"/>
        <w:numPr>
          <w:ilvl w:val="0"/>
          <w:numId w:val="41"/>
        </w:numPr>
        <w:spacing w:before="0" w:after="0" w:line="240" w:lineRule="auto"/>
        <w:rPr>
          <w:b w:val="0"/>
        </w:rPr>
      </w:pPr>
      <w:r>
        <w:rPr>
          <w:lang w:bidi="cy-GB"/>
        </w:rPr>
        <w:t xml:space="preserve">yn dod i rym ar </w:t>
      </w:r>
      <w:r w:rsidR="000C19FA">
        <w:rPr>
          <w:lang w:bidi="cy-GB"/>
        </w:rPr>
        <w:t>Chwefror 18fed 2026</w:t>
      </w:r>
    </w:p>
    <w:p w14:paraId="2343D574" w14:textId="77777777" w:rsidR="000F0281" w:rsidRPr="003E3840" w:rsidRDefault="000F0281" w:rsidP="000F0281"/>
    <w:p w14:paraId="3CF677AB" w14:textId="77777777" w:rsidR="000F0281" w:rsidRPr="003E3840" w:rsidRDefault="000F0281" w:rsidP="003E3840"/>
    <w:p w14:paraId="1FA8B314" w14:textId="77777777" w:rsidR="003E3840" w:rsidRPr="003E3840" w:rsidRDefault="003E3840" w:rsidP="003E3840"/>
    <w:p w14:paraId="3C907568" w14:textId="77777777" w:rsidR="003E3840" w:rsidRPr="003E3840" w:rsidRDefault="003E3840" w:rsidP="003E3840"/>
    <w:p w14:paraId="2AF3BE9E" w14:textId="77777777" w:rsidR="003E3840" w:rsidRPr="003E3840" w:rsidRDefault="003E3840" w:rsidP="003E3840"/>
    <w:p w14:paraId="4FD4E84F" w14:textId="77777777" w:rsidR="003E3840" w:rsidRPr="003E3840" w:rsidRDefault="003E3840" w:rsidP="003E3840"/>
    <w:p w14:paraId="1388EDD9" w14:textId="77777777" w:rsidR="003E3840" w:rsidRPr="003E3840" w:rsidRDefault="003E3840" w:rsidP="003E3840"/>
    <w:p w14:paraId="757005E8" w14:textId="77777777" w:rsidR="003E3840" w:rsidRPr="003E3840" w:rsidRDefault="003E3840" w:rsidP="003E3840"/>
    <w:p w14:paraId="33B5848F" w14:textId="77777777" w:rsidR="003E3840" w:rsidRPr="003E3840" w:rsidRDefault="003E3840" w:rsidP="003E3840"/>
    <w:p w14:paraId="24CE29CF" w14:textId="77777777" w:rsidR="003E3840" w:rsidRPr="003E3840" w:rsidRDefault="003E3840" w:rsidP="003E3840"/>
    <w:p w14:paraId="291420AB" w14:textId="77777777" w:rsidR="003E3840" w:rsidRPr="003E3840" w:rsidRDefault="003E3840" w:rsidP="003E3840"/>
    <w:p w14:paraId="19C9C690" w14:textId="61744822" w:rsidR="007D7759" w:rsidRPr="003E3840" w:rsidRDefault="001E7EED" w:rsidP="001E7EED">
      <w:pPr>
        <w:tabs>
          <w:tab w:val="left" w:pos="3118"/>
          <w:tab w:val="left" w:pos="3919"/>
        </w:tabs>
      </w:pPr>
      <w:r>
        <w:rPr>
          <w:lang w:bidi="cy-GB"/>
        </w:rPr>
        <w:tab/>
      </w:r>
      <w:r>
        <w:rPr>
          <w:lang w:bidi="cy-GB"/>
        </w:rPr>
        <w:tab/>
      </w:r>
    </w:p>
    <w:p w14:paraId="7538C128" w14:textId="2B157A52" w:rsidR="007D7759" w:rsidRPr="0051157F" w:rsidRDefault="007D7759" w:rsidP="004F7166">
      <w:pPr>
        <w:pStyle w:val="Chapterhead"/>
        <w:spacing w:after="240"/>
        <w:rPr>
          <w:rStyle w:val="legaddition5"/>
          <w:b w:val="0"/>
          <w:bCs/>
          <w:color w:val="003366"/>
          <w:sz w:val="48"/>
          <w:szCs w:val="36"/>
          <w:lang w:val="en"/>
        </w:rPr>
      </w:pPr>
      <w:r w:rsidRPr="0051157F">
        <w:rPr>
          <w:rStyle w:val="legaddition5"/>
          <w:b w:val="0"/>
          <w:color w:val="003366"/>
          <w:sz w:val="48"/>
          <w:szCs w:val="36"/>
          <w:lang w:bidi="cy-GB"/>
        </w:rPr>
        <w:lastRenderedPageBreak/>
        <w:t>Rhagarweiniad</w:t>
      </w:r>
    </w:p>
    <w:p w14:paraId="3F743CED" w14:textId="05970787" w:rsidR="00612618" w:rsidRPr="00FE25DD" w:rsidRDefault="00612618" w:rsidP="00612618">
      <w:pPr>
        <w:pStyle w:val="B-head"/>
      </w:pPr>
      <w:r>
        <w:rPr>
          <w:lang w:bidi="cy-GB"/>
        </w:rPr>
        <w:t>Cefndir</w:t>
      </w:r>
    </w:p>
    <w:p w14:paraId="1F7E6D89" w14:textId="1F05B2C2" w:rsidR="52761FB6" w:rsidRPr="00793029" w:rsidRDefault="52761FB6" w:rsidP="6CEB177D">
      <w:pPr>
        <w:pStyle w:val="Body"/>
        <w:tabs>
          <w:tab w:val="left" w:pos="567"/>
        </w:tabs>
        <w:rPr>
          <w:color w:val="002060"/>
        </w:rPr>
      </w:pPr>
      <w:r w:rsidRPr="00793029">
        <w:rPr>
          <w:color w:val="002060"/>
        </w:rPr>
        <w:t xml:space="preserve">1.1 Cyhoeddir y Cod Ymarfer hwn ar dreuliau etholiad ymgeiswyr unigol ar gyfer etholiadau’r Senedd </w:t>
      </w:r>
      <w:r w:rsidR="5E3789ED" w:rsidRPr="00793029">
        <w:rPr>
          <w:color w:val="002060"/>
        </w:rPr>
        <w:t xml:space="preserve">wedi’i ddyroddi </w:t>
      </w:r>
      <w:r w:rsidRPr="00793029">
        <w:rPr>
          <w:color w:val="002060"/>
        </w:rPr>
        <w:t>gan Weinidogion Cymru o dan baragraff 20(7)(a) o Atodlen 7 i Orchymyn Senedd Cymru (Cynrychiolaeth y Bobl) 2025 (‘Gorchymyn 2025’)</w:t>
      </w:r>
    </w:p>
    <w:p w14:paraId="50A39CAA" w14:textId="49BC4AE6" w:rsidR="0E409424" w:rsidRPr="00793029" w:rsidRDefault="0E409424" w:rsidP="6CEB177D">
      <w:pPr>
        <w:spacing w:before="240"/>
        <w:rPr>
          <w:color w:val="002060"/>
        </w:rPr>
      </w:pPr>
      <w:r w:rsidRPr="00793029">
        <w:rPr>
          <w:color w:val="002060"/>
        </w:rPr>
        <w:t>1.2 Paratowyd Cod Ymarfer drafft gan y Comisiwn Etholiadol o dan baragraff 20(1) o Atodlen 7 i Orchymyn 2025 ac yn dilyn ymgynghori â phobl a chyrff â diddordeb, gan gynnwys Llywodraeth Cymru a Chomisiwn y Senedd, cyflwynwyd y Cod Ymarfer i Weinidogion Cymru i'w gymeradwyo o dan baragraff 20(2) o Atodlen 7 i Orchymyn 2025. Cymeradwywyd y drafft gan Weinidogion Cymru a'i osod gerbron y Senedd o dan baragraff 20(4) o Atodlen 7 i Orchymyn 2025.</w:t>
      </w:r>
    </w:p>
    <w:p w14:paraId="79952C7E" w14:textId="1592D504" w:rsidR="6CEB177D" w:rsidRDefault="6CEB177D" w:rsidP="6CEB177D">
      <w:pPr>
        <w:pStyle w:val="Body"/>
        <w:tabs>
          <w:tab w:val="left" w:pos="567"/>
        </w:tabs>
        <w:rPr>
          <w:color w:val="00B050"/>
        </w:rPr>
      </w:pPr>
    </w:p>
    <w:p w14:paraId="08D1CD65" w14:textId="3076B37E" w:rsidR="00D53CC6" w:rsidRPr="000B2CF6" w:rsidRDefault="00D53CC6" w:rsidP="00E545DE">
      <w:pPr>
        <w:pStyle w:val="B-head"/>
        <w:tabs>
          <w:tab w:val="left" w:pos="567"/>
        </w:tabs>
      </w:pPr>
      <w:r w:rsidRPr="000B2CF6">
        <w:rPr>
          <w:lang w:bidi="cy-GB"/>
        </w:rPr>
        <w:t>Diffiniadau</w:t>
      </w:r>
    </w:p>
    <w:p w14:paraId="23B19865" w14:textId="2324DA83" w:rsidR="00E545DE" w:rsidRPr="0051157F" w:rsidRDefault="00E545DE" w:rsidP="00E545DE">
      <w:pPr>
        <w:pStyle w:val="B-head"/>
        <w:tabs>
          <w:tab w:val="left" w:pos="567"/>
        </w:tabs>
        <w:rPr>
          <w:color w:val="003057" w:themeColor="text1"/>
          <w:sz w:val="24"/>
          <w:szCs w:val="24"/>
        </w:rPr>
      </w:pPr>
      <w:r>
        <w:rPr>
          <w:color w:val="003057" w:themeColor="text1"/>
          <w:sz w:val="24"/>
          <w:szCs w:val="24"/>
          <w:lang w:bidi="cy-GB"/>
        </w:rPr>
        <w:t>1.3</w:t>
      </w:r>
      <w:r>
        <w:rPr>
          <w:color w:val="003057" w:themeColor="text1"/>
          <w:sz w:val="24"/>
          <w:szCs w:val="24"/>
          <w:lang w:bidi="cy-GB"/>
        </w:rPr>
        <w:tab/>
        <w:t>Yn y Cod hwn, mae</w:t>
      </w:r>
      <w:r w:rsidR="00E04AAD">
        <w:rPr>
          <w:color w:val="003057" w:themeColor="text1"/>
          <w:sz w:val="24"/>
          <w:szCs w:val="24"/>
          <w:lang w:bidi="cy-GB"/>
        </w:rPr>
        <w:t>’</w:t>
      </w:r>
      <w:r>
        <w:rPr>
          <w:color w:val="003057" w:themeColor="text1"/>
          <w:sz w:val="24"/>
          <w:szCs w:val="24"/>
          <w:lang w:bidi="cy-GB"/>
        </w:rPr>
        <w:t>r diffiniadau canlynol yn berthnasol:</w:t>
      </w:r>
    </w:p>
    <w:p w14:paraId="6F300E64" w14:textId="3935BBD8" w:rsidR="00E545DE" w:rsidRDefault="00E545DE" w:rsidP="00E545DE">
      <w:pPr>
        <w:pStyle w:val="Body"/>
        <w:rPr>
          <w:bCs/>
        </w:rPr>
      </w:pPr>
      <w:r>
        <w:rPr>
          <w:lang w:bidi="cy-GB"/>
        </w:rPr>
        <w:t xml:space="preserve">Ystyr </w:t>
      </w:r>
      <w:r w:rsidR="00E04AAD">
        <w:rPr>
          <w:b/>
          <w:lang w:bidi="cy-GB"/>
        </w:rPr>
        <w:t>‘</w:t>
      </w:r>
      <w:r>
        <w:rPr>
          <w:b/>
          <w:lang w:bidi="cy-GB"/>
        </w:rPr>
        <w:t>Deddf 2006</w:t>
      </w:r>
      <w:r w:rsidR="00E04AAD">
        <w:rPr>
          <w:b/>
          <w:lang w:bidi="cy-GB"/>
        </w:rPr>
        <w:t>’</w:t>
      </w:r>
      <w:r>
        <w:rPr>
          <w:lang w:bidi="cy-GB"/>
        </w:rPr>
        <w:t xml:space="preserve"> yw Deddf Llywodraeth Cymru 2006.</w:t>
      </w:r>
    </w:p>
    <w:p w14:paraId="21A4F8E8" w14:textId="49D02D7F" w:rsidR="00E545DE" w:rsidRDefault="00E545DE" w:rsidP="00E545DE">
      <w:pPr>
        <w:pStyle w:val="Body"/>
        <w:rPr>
          <w:bCs/>
        </w:rPr>
      </w:pPr>
      <w:r>
        <w:rPr>
          <w:lang w:bidi="cy-GB"/>
        </w:rPr>
        <w:t>Ystyr</w:t>
      </w:r>
      <w:r>
        <w:rPr>
          <w:b/>
          <w:lang w:bidi="cy-GB"/>
        </w:rPr>
        <w:t xml:space="preserve"> </w:t>
      </w:r>
      <w:r w:rsidR="00E04AAD">
        <w:rPr>
          <w:b/>
          <w:lang w:bidi="cy-GB"/>
        </w:rPr>
        <w:t>‘</w:t>
      </w:r>
      <w:r>
        <w:rPr>
          <w:b/>
          <w:lang w:bidi="cy-GB"/>
        </w:rPr>
        <w:t>Gorchymyn 2025</w:t>
      </w:r>
      <w:r w:rsidR="00E04AAD">
        <w:rPr>
          <w:b/>
          <w:lang w:bidi="cy-GB"/>
        </w:rPr>
        <w:t>’</w:t>
      </w:r>
      <w:r>
        <w:rPr>
          <w:b/>
          <w:lang w:bidi="cy-GB"/>
        </w:rPr>
        <w:t xml:space="preserve"> </w:t>
      </w:r>
      <w:r>
        <w:rPr>
          <w:lang w:bidi="cy-GB"/>
        </w:rPr>
        <w:t>yw Gorchymyn Senedd Cymru (Cynrychiolaeth y Bobl) 2025.</w:t>
      </w:r>
    </w:p>
    <w:p w14:paraId="50EDA962" w14:textId="680D6F2F" w:rsidR="00E545DE" w:rsidRDefault="00E545DE" w:rsidP="00E545DE">
      <w:pPr>
        <w:pStyle w:val="Body"/>
        <w:rPr>
          <w:bCs/>
        </w:rPr>
      </w:pPr>
      <w:r w:rsidRPr="00B30622">
        <w:rPr>
          <w:lang w:bidi="cy-GB"/>
        </w:rPr>
        <w:t>Mae</w:t>
      </w:r>
      <w:r w:rsidRPr="00B30622">
        <w:rPr>
          <w:b/>
          <w:lang w:bidi="cy-GB"/>
        </w:rPr>
        <w:t xml:space="preserve"> </w:t>
      </w:r>
      <w:r w:rsidR="00E04AAD">
        <w:rPr>
          <w:b/>
          <w:lang w:bidi="cy-GB"/>
        </w:rPr>
        <w:t>‘</w:t>
      </w:r>
      <w:r w:rsidRPr="00B30622">
        <w:rPr>
          <w:b/>
          <w:lang w:bidi="cy-GB"/>
        </w:rPr>
        <w:t>swm priodol</w:t>
      </w:r>
      <w:r w:rsidR="00E04AAD">
        <w:rPr>
          <w:b/>
          <w:lang w:bidi="cy-GB"/>
        </w:rPr>
        <w:t>’</w:t>
      </w:r>
      <w:r w:rsidRPr="00B30622">
        <w:rPr>
          <w:b/>
          <w:lang w:bidi="cy-GB"/>
        </w:rPr>
        <w:t xml:space="preserve"> </w:t>
      </w:r>
      <w:r w:rsidRPr="00B30622">
        <w:rPr>
          <w:lang w:bidi="cy-GB"/>
        </w:rPr>
        <w:t>yn golygu swm o dreuliau etholiadol a benderfynir yn unol ag erthygl 66 o Orchymyn 2025.</w:t>
      </w:r>
    </w:p>
    <w:p w14:paraId="4887EAEB" w14:textId="0C10B8E5" w:rsidR="00E545DE" w:rsidRDefault="00E545DE" w:rsidP="287C0097">
      <w:pPr>
        <w:pStyle w:val="Body"/>
        <w:rPr>
          <w:color w:val="002060"/>
          <w:lang w:bidi="cy-GB"/>
        </w:rPr>
      </w:pPr>
      <w:r w:rsidRPr="287C0097">
        <w:rPr>
          <w:lang w:bidi="cy-GB"/>
        </w:rPr>
        <w:t xml:space="preserve">Mae </w:t>
      </w:r>
      <w:r w:rsidR="00E04AAD" w:rsidRPr="287C0097">
        <w:rPr>
          <w:b/>
          <w:bCs/>
          <w:lang w:bidi="cy-GB"/>
        </w:rPr>
        <w:t>‘</w:t>
      </w:r>
      <w:r w:rsidRPr="287C0097">
        <w:rPr>
          <w:b/>
          <w:bCs/>
          <w:lang w:bidi="cy-GB"/>
        </w:rPr>
        <w:t>ymgeisydd</w:t>
      </w:r>
      <w:r w:rsidR="00E04AAD" w:rsidRPr="287C0097">
        <w:rPr>
          <w:b/>
          <w:bCs/>
          <w:lang w:bidi="cy-GB"/>
        </w:rPr>
        <w:t>’</w:t>
      </w:r>
      <w:r w:rsidRPr="287C0097">
        <w:rPr>
          <w:b/>
          <w:bCs/>
          <w:lang w:bidi="cy-GB"/>
        </w:rPr>
        <w:t xml:space="preserve"> </w:t>
      </w:r>
      <w:r w:rsidRPr="287C0097">
        <w:rPr>
          <w:lang w:bidi="cy-GB"/>
        </w:rPr>
        <w:t>yn golygu ymgeisydd un</w:t>
      </w:r>
      <w:r w:rsidRPr="287C0097">
        <w:rPr>
          <w:color w:val="002060"/>
          <w:lang w:bidi="cy-GB"/>
        </w:rPr>
        <w:t>igol mewn etholiad etholaeth Senedd sy</w:t>
      </w:r>
      <w:r w:rsidR="00E04AAD" w:rsidRPr="287C0097">
        <w:rPr>
          <w:color w:val="002060"/>
          <w:lang w:bidi="cy-GB"/>
        </w:rPr>
        <w:t>’</w:t>
      </w:r>
      <w:r w:rsidRPr="287C0097">
        <w:rPr>
          <w:color w:val="002060"/>
          <w:lang w:bidi="cy-GB"/>
        </w:rPr>
        <w:t>n rhywun heblaw ymgeisydd rhestr plaid, fel y</w:t>
      </w:r>
      <w:r w:rsidR="00E04AAD" w:rsidRPr="287C0097">
        <w:rPr>
          <w:color w:val="002060"/>
          <w:lang w:bidi="cy-GB"/>
        </w:rPr>
        <w:t>’</w:t>
      </w:r>
      <w:r w:rsidRPr="287C0097">
        <w:rPr>
          <w:color w:val="002060"/>
          <w:lang w:bidi="cy-GB"/>
        </w:rPr>
        <w:t>i diffinnir gan erthygl 2</w:t>
      </w:r>
      <w:r w:rsidR="7B53D52F" w:rsidRPr="287C0097">
        <w:rPr>
          <w:color w:val="002060"/>
          <w:lang w:bidi="cy-GB"/>
        </w:rPr>
        <w:t>(1)</w:t>
      </w:r>
      <w:r w:rsidRPr="287C0097">
        <w:rPr>
          <w:color w:val="002060"/>
          <w:lang w:bidi="cy-GB"/>
        </w:rPr>
        <w:t xml:space="preserve"> o Orchymyn 2025. </w:t>
      </w:r>
    </w:p>
    <w:p w14:paraId="214C1CCE" w14:textId="234A2B55" w:rsidR="00E545DE" w:rsidRDefault="00E545DE" w:rsidP="287C0097">
      <w:pPr>
        <w:pStyle w:val="Body"/>
        <w:rPr>
          <w:color w:val="002060"/>
          <w:lang w:bidi="cy-GB"/>
        </w:rPr>
      </w:pPr>
      <w:r w:rsidRPr="287C0097">
        <w:rPr>
          <w:color w:val="002060"/>
          <w:lang w:bidi="cy-GB"/>
        </w:rPr>
        <w:t>Mae i</w:t>
      </w:r>
      <w:r w:rsidR="00E04AAD" w:rsidRPr="287C0097">
        <w:rPr>
          <w:color w:val="002060"/>
          <w:lang w:bidi="cy-GB"/>
        </w:rPr>
        <w:t>’</w:t>
      </w:r>
      <w:r w:rsidRPr="287C0097">
        <w:rPr>
          <w:color w:val="002060"/>
          <w:lang w:bidi="cy-GB"/>
        </w:rPr>
        <w:t xml:space="preserve">r gair </w:t>
      </w:r>
      <w:r w:rsidR="00E04AAD" w:rsidRPr="287C0097">
        <w:rPr>
          <w:color w:val="002060"/>
          <w:lang w:bidi="cy-GB"/>
        </w:rPr>
        <w:t>‘</w:t>
      </w:r>
      <w:r w:rsidRPr="287C0097">
        <w:rPr>
          <w:b/>
          <w:bCs/>
          <w:color w:val="002060"/>
          <w:lang w:bidi="cy-GB"/>
        </w:rPr>
        <w:t>cost</w:t>
      </w:r>
      <w:r w:rsidR="00E04AAD" w:rsidRPr="287C0097">
        <w:rPr>
          <w:color w:val="002060"/>
          <w:lang w:bidi="cy-GB"/>
        </w:rPr>
        <w:t>’</w:t>
      </w:r>
      <w:r w:rsidRPr="287C0097">
        <w:rPr>
          <w:color w:val="002060"/>
          <w:lang w:bidi="cy-GB"/>
        </w:rPr>
        <w:t xml:space="preserve"> ei ystyr arferol o dreuliau eitem, neu</w:t>
      </w:r>
      <w:r w:rsidR="00E04AAD" w:rsidRPr="287C0097">
        <w:rPr>
          <w:color w:val="002060"/>
          <w:lang w:bidi="cy-GB"/>
        </w:rPr>
        <w:t>’</w:t>
      </w:r>
      <w:r w:rsidRPr="287C0097">
        <w:rPr>
          <w:color w:val="002060"/>
          <w:lang w:bidi="cy-GB"/>
        </w:rPr>
        <w:t>r treuliau sy</w:t>
      </w:r>
      <w:r w:rsidR="00E04AAD" w:rsidRPr="287C0097">
        <w:rPr>
          <w:color w:val="002060"/>
          <w:lang w:bidi="cy-GB"/>
        </w:rPr>
        <w:t>’</w:t>
      </w:r>
      <w:r w:rsidRPr="287C0097">
        <w:rPr>
          <w:color w:val="002060"/>
          <w:lang w:bidi="cy-GB"/>
        </w:rPr>
        <w:t>n gysylltiedig ag eitem. Mae</w:t>
      </w:r>
      <w:r w:rsidR="00E04AAD" w:rsidRPr="287C0097">
        <w:rPr>
          <w:color w:val="002060"/>
          <w:lang w:bidi="cy-GB"/>
        </w:rPr>
        <w:t>’</w:t>
      </w:r>
      <w:r w:rsidRPr="287C0097">
        <w:rPr>
          <w:color w:val="002060"/>
          <w:lang w:bidi="cy-GB"/>
        </w:rPr>
        <w:t xml:space="preserve">n cynnwys y </w:t>
      </w:r>
      <w:r w:rsidR="00E04AAD" w:rsidRPr="287C0097">
        <w:rPr>
          <w:color w:val="002060"/>
          <w:lang w:bidi="cy-GB"/>
        </w:rPr>
        <w:t>‘</w:t>
      </w:r>
      <w:r w:rsidRPr="287C0097">
        <w:rPr>
          <w:i/>
          <w:iCs/>
          <w:color w:val="002060"/>
          <w:lang w:bidi="cy-GB"/>
        </w:rPr>
        <w:t>swm priodol</w:t>
      </w:r>
      <w:r w:rsidR="00E04AAD" w:rsidRPr="287C0097">
        <w:rPr>
          <w:color w:val="002060"/>
          <w:lang w:bidi="cy-GB"/>
        </w:rPr>
        <w:t>’</w:t>
      </w:r>
      <w:r w:rsidRPr="287C0097">
        <w:rPr>
          <w:color w:val="002060"/>
          <w:lang w:bidi="cy-GB"/>
        </w:rPr>
        <w:t xml:space="preserve"> i</w:t>
      </w:r>
      <w:r w:rsidR="00E04AAD" w:rsidRPr="287C0097">
        <w:rPr>
          <w:color w:val="002060"/>
          <w:lang w:bidi="cy-GB"/>
        </w:rPr>
        <w:t>’</w:t>
      </w:r>
      <w:r w:rsidRPr="287C0097">
        <w:rPr>
          <w:color w:val="002060"/>
          <w:lang w:bidi="cy-GB"/>
        </w:rPr>
        <w:t xml:space="preserve">w drin fel swm </w:t>
      </w:r>
      <w:r w:rsidR="4767367D" w:rsidRPr="287C0097">
        <w:rPr>
          <w:color w:val="002060"/>
          <w:lang w:bidi="cy-GB"/>
        </w:rPr>
        <w:t>a ysgwyddir</w:t>
      </w:r>
      <w:r w:rsidRPr="287C0097">
        <w:rPr>
          <w:color w:val="002060"/>
          <w:lang w:bidi="cy-GB"/>
        </w:rPr>
        <w:t xml:space="preserve"> gan yr ymgeisydd o dan y gyfraith ar wariant tybiannol.</w:t>
      </w:r>
    </w:p>
    <w:p w14:paraId="7FF9BFBB" w14:textId="2507DA85" w:rsidR="00E545DE" w:rsidRDefault="00E545DE" w:rsidP="287C0097">
      <w:pPr>
        <w:pStyle w:val="Body"/>
        <w:rPr>
          <w:color w:val="002060"/>
          <w:lang w:bidi="cy-GB"/>
        </w:rPr>
      </w:pPr>
      <w:r w:rsidRPr="287C0097">
        <w:rPr>
          <w:color w:val="002060"/>
          <w:lang w:bidi="cy-GB"/>
        </w:rPr>
        <w:t>Mae</w:t>
      </w:r>
      <w:r w:rsidRPr="287C0097">
        <w:rPr>
          <w:b/>
          <w:bCs/>
          <w:color w:val="002060"/>
          <w:lang w:bidi="cy-GB"/>
        </w:rPr>
        <w:t xml:space="preserve"> </w:t>
      </w:r>
      <w:r w:rsidR="00E04AAD" w:rsidRPr="287C0097">
        <w:rPr>
          <w:b/>
          <w:bCs/>
          <w:color w:val="002060"/>
          <w:lang w:bidi="cy-GB"/>
        </w:rPr>
        <w:t>‘</w:t>
      </w:r>
      <w:r w:rsidRPr="287C0097">
        <w:rPr>
          <w:b/>
          <w:bCs/>
          <w:color w:val="002060"/>
          <w:lang w:bidi="cy-GB"/>
        </w:rPr>
        <w:t>asiant etholiad</w:t>
      </w:r>
      <w:r w:rsidR="00E04AAD" w:rsidRPr="287C0097">
        <w:rPr>
          <w:b/>
          <w:bCs/>
          <w:color w:val="002060"/>
          <w:lang w:bidi="cy-GB"/>
        </w:rPr>
        <w:t>’</w:t>
      </w:r>
      <w:r w:rsidRPr="287C0097">
        <w:rPr>
          <w:color w:val="002060"/>
          <w:lang w:bidi="cy-GB"/>
        </w:rPr>
        <w:t xml:space="preserve"> yn golygu</w:t>
      </w:r>
      <w:r w:rsidR="00E04AAD" w:rsidRPr="287C0097">
        <w:rPr>
          <w:color w:val="002060"/>
          <w:lang w:bidi="cy-GB"/>
        </w:rPr>
        <w:t>’</w:t>
      </w:r>
      <w:r w:rsidRPr="287C0097">
        <w:rPr>
          <w:color w:val="002060"/>
          <w:lang w:bidi="cy-GB"/>
        </w:rPr>
        <w:t>r person a enwir ar ran ymgeisydd yn unol ag erthygl 3</w:t>
      </w:r>
      <w:r w:rsidR="00C317C5" w:rsidRPr="287C0097">
        <w:rPr>
          <w:color w:val="002060"/>
          <w:lang w:bidi="cy-GB"/>
        </w:rPr>
        <w:t>9</w:t>
      </w:r>
      <w:r w:rsidRPr="287C0097">
        <w:rPr>
          <w:color w:val="002060"/>
          <w:lang w:bidi="cy-GB"/>
        </w:rPr>
        <w:t xml:space="preserve"> o Orchymyn 2025. </w:t>
      </w:r>
    </w:p>
    <w:p w14:paraId="6F55E5AE" w14:textId="3DDFE2E9" w:rsidR="00E545DE" w:rsidRPr="00B550AA" w:rsidRDefault="00E545DE" w:rsidP="287C0097">
      <w:pPr>
        <w:pStyle w:val="Body"/>
        <w:rPr>
          <w:color w:val="002060"/>
        </w:rPr>
      </w:pPr>
      <w:r w:rsidRPr="287C0097">
        <w:rPr>
          <w:color w:val="002060"/>
          <w:lang w:bidi="cy-GB"/>
        </w:rPr>
        <w:t>Mae ystyr</w:t>
      </w:r>
      <w:r w:rsidRPr="287C0097">
        <w:rPr>
          <w:b/>
          <w:bCs/>
          <w:color w:val="002060"/>
          <w:lang w:bidi="cy-GB"/>
        </w:rPr>
        <w:t xml:space="preserve"> </w:t>
      </w:r>
      <w:r w:rsidR="00E04AAD" w:rsidRPr="287C0097">
        <w:rPr>
          <w:b/>
          <w:bCs/>
          <w:color w:val="002060"/>
          <w:lang w:bidi="cy-GB"/>
        </w:rPr>
        <w:t>‘</w:t>
      </w:r>
      <w:r w:rsidRPr="287C0097">
        <w:rPr>
          <w:b/>
          <w:bCs/>
          <w:color w:val="002060"/>
          <w:lang w:bidi="cy-GB"/>
        </w:rPr>
        <w:t>treuliau etholiad</w:t>
      </w:r>
      <w:r w:rsidR="00E04AAD" w:rsidRPr="287C0097">
        <w:rPr>
          <w:b/>
          <w:bCs/>
          <w:color w:val="002060"/>
          <w:lang w:bidi="cy-GB"/>
        </w:rPr>
        <w:t>’</w:t>
      </w:r>
      <w:r w:rsidRPr="287C0097">
        <w:rPr>
          <w:b/>
          <w:bCs/>
          <w:color w:val="002060"/>
          <w:lang w:bidi="cy-GB"/>
        </w:rPr>
        <w:t xml:space="preserve"> </w:t>
      </w:r>
      <w:r w:rsidRPr="287C0097">
        <w:rPr>
          <w:color w:val="002060"/>
          <w:lang w:bidi="cy-GB"/>
        </w:rPr>
        <w:t>wedi</w:t>
      </w:r>
      <w:r w:rsidR="00E04AAD" w:rsidRPr="287C0097">
        <w:rPr>
          <w:color w:val="002060"/>
          <w:lang w:bidi="cy-GB"/>
        </w:rPr>
        <w:t>’</w:t>
      </w:r>
      <w:r w:rsidRPr="287C0097">
        <w:rPr>
          <w:color w:val="002060"/>
          <w:lang w:bidi="cy-GB"/>
        </w:rPr>
        <w:t xml:space="preserve">i nodi yn erthygl </w:t>
      </w:r>
      <w:r w:rsidR="176823A5" w:rsidRPr="287C0097">
        <w:rPr>
          <w:color w:val="002060"/>
          <w:lang w:bidi="cy-GB"/>
        </w:rPr>
        <w:t>37</w:t>
      </w:r>
      <w:r w:rsidRPr="287C0097">
        <w:rPr>
          <w:color w:val="002060"/>
          <w:lang w:bidi="cy-GB"/>
        </w:rPr>
        <w:t xml:space="preserve"> o Orchymyn 2025.</w:t>
      </w:r>
      <w:r w:rsidR="6D275F39" w:rsidRPr="287C0097">
        <w:rPr>
          <w:color w:val="002060"/>
          <w:lang w:bidi="cy-GB"/>
        </w:rPr>
        <w:t xml:space="preserve"> </w:t>
      </w:r>
      <w:r w:rsidR="13E3F059" w:rsidRPr="287C0097">
        <w:rPr>
          <w:color w:val="002060"/>
          <w:lang w:bidi="cy-GB"/>
        </w:rPr>
        <w:t>Mae’n rhaid adrodd treuliau personol ymgeisydd yn ffurflen wariant yr ymgeisydd</w:t>
      </w:r>
      <w:r w:rsidR="6E40D90C" w:rsidRPr="287C0097">
        <w:rPr>
          <w:color w:val="002060"/>
          <w:lang w:bidi="cy-GB"/>
        </w:rPr>
        <w:t xml:space="preserve"> ond nid</w:t>
      </w:r>
      <w:r w:rsidR="6E40D90C" w:rsidRPr="287C0097">
        <w:rPr>
          <w:lang w:bidi="cy-GB"/>
        </w:rPr>
        <w:t xml:space="preserve"> y</w:t>
      </w:r>
      <w:r w:rsidR="6E40D90C" w:rsidRPr="287C0097">
        <w:rPr>
          <w:color w:val="002060"/>
          <w:lang w:bidi="cy-GB"/>
        </w:rPr>
        <w:t>dynt yn cyfrif tuag at y terfyn gwariant</w:t>
      </w:r>
      <w:r w:rsidR="6D275F39" w:rsidRPr="287C0097">
        <w:rPr>
          <w:rFonts w:eastAsia="Arial" w:cs="Arial"/>
          <w:color w:val="002060"/>
          <w:lang w:val="en-GB"/>
        </w:rPr>
        <w:t xml:space="preserve">. </w:t>
      </w:r>
      <w:r w:rsidR="3C7E8DD3" w:rsidRPr="287C0097">
        <w:rPr>
          <w:rFonts w:eastAsia="Arial" w:cs="Arial"/>
          <w:color w:val="002060"/>
          <w:lang w:val="en-GB"/>
        </w:rPr>
        <w:t>Nid yw’r Cod hwn yn cynnig arweiniad ynghylch yr hyn sydd ac sydd ddim yn dreuliau personol</w:t>
      </w:r>
      <w:r w:rsidR="6D275F39" w:rsidRPr="287C0097">
        <w:rPr>
          <w:rFonts w:eastAsia="Arial" w:cs="Arial"/>
          <w:color w:val="002060"/>
          <w:lang w:val="en-GB"/>
        </w:rPr>
        <w:t xml:space="preserve">. </w:t>
      </w:r>
      <w:r w:rsidR="6D275F39" w:rsidRPr="287C0097">
        <w:rPr>
          <w:color w:val="002060"/>
        </w:rPr>
        <w:t xml:space="preserve"> </w:t>
      </w:r>
    </w:p>
    <w:p w14:paraId="4D5946E3" w14:textId="4FCCA9C7" w:rsidR="00E545DE" w:rsidRDefault="00E545DE" w:rsidP="287C0097">
      <w:pPr>
        <w:pStyle w:val="Body"/>
        <w:rPr>
          <w:color w:val="002060"/>
          <w:lang w:bidi="cy-GB"/>
        </w:rPr>
      </w:pPr>
      <w:r w:rsidRPr="287C0097">
        <w:rPr>
          <w:color w:val="002060"/>
          <w:lang w:bidi="cy-GB"/>
        </w:rPr>
        <w:t xml:space="preserve">Ystyr </w:t>
      </w:r>
      <w:r w:rsidR="00E04AAD" w:rsidRPr="287C0097">
        <w:rPr>
          <w:color w:val="002060"/>
          <w:lang w:bidi="cy-GB"/>
        </w:rPr>
        <w:t>‘</w:t>
      </w:r>
      <w:r w:rsidRPr="287C0097">
        <w:rPr>
          <w:b/>
          <w:bCs/>
          <w:color w:val="002060"/>
          <w:lang w:bidi="cy-GB"/>
        </w:rPr>
        <w:t>eitem</w:t>
      </w:r>
      <w:r w:rsidR="00E04AAD" w:rsidRPr="287C0097">
        <w:rPr>
          <w:color w:val="002060"/>
          <w:lang w:bidi="cy-GB"/>
        </w:rPr>
        <w:t>’</w:t>
      </w:r>
      <w:r w:rsidRPr="287C0097">
        <w:rPr>
          <w:color w:val="002060"/>
          <w:lang w:bidi="cy-GB"/>
        </w:rPr>
        <w:t xml:space="preserve"> yw rhywbeth a allai fod yn destun gwariant. Mae</w:t>
      </w:r>
      <w:r w:rsidR="00E04AAD" w:rsidRPr="287C0097">
        <w:rPr>
          <w:color w:val="002060"/>
          <w:lang w:bidi="cy-GB"/>
        </w:rPr>
        <w:t>’</w:t>
      </w:r>
      <w:r w:rsidRPr="287C0097">
        <w:rPr>
          <w:color w:val="002060"/>
          <w:lang w:bidi="cy-GB"/>
        </w:rPr>
        <w:t>n cynnwys gwasanaethau a gweithgareddau yn ogystal â gwrthrychau.</w:t>
      </w:r>
    </w:p>
    <w:p w14:paraId="750143E9" w14:textId="1ADD947A" w:rsidR="00E545DE" w:rsidRPr="00E23122" w:rsidRDefault="00E545DE" w:rsidP="287C0097">
      <w:pPr>
        <w:pStyle w:val="Body"/>
        <w:rPr>
          <w:color w:val="002060"/>
          <w:lang w:bidi="cy-GB"/>
        </w:rPr>
      </w:pPr>
      <w:r w:rsidRPr="287C0097">
        <w:rPr>
          <w:color w:val="002060"/>
          <w:lang w:bidi="cy-GB"/>
        </w:rPr>
        <w:lastRenderedPageBreak/>
        <w:t xml:space="preserve">Ystyr </w:t>
      </w:r>
      <w:r w:rsidR="00E04AAD" w:rsidRPr="287C0097">
        <w:rPr>
          <w:color w:val="002060"/>
          <w:lang w:bidi="cy-GB"/>
        </w:rPr>
        <w:t>‘</w:t>
      </w:r>
      <w:r w:rsidRPr="287C0097">
        <w:rPr>
          <w:b/>
          <w:bCs/>
          <w:color w:val="002060"/>
          <w:lang w:bidi="cy-GB"/>
        </w:rPr>
        <w:t>gwariant tybiannol</w:t>
      </w:r>
      <w:r w:rsidR="00E04AAD" w:rsidRPr="287C0097">
        <w:rPr>
          <w:color w:val="002060"/>
          <w:lang w:bidi="cy-GB"/>
        </w:rPr>
        <w:t>’</w:t>
      </w:r>
      <w:r w:rsidRPr="287C0097">
        <w:rPr>
          <w:color w:val="002060"/>
          <w:lang w:bidi="cy-GB"/>
        </w:rPr>
        <w:t xml:space="preserve"> yw treuliau etholiad yr ystyrir </w:t>
      </w:r>
      <w:r w:rsidR="2506FC45" w:rsidRPr="287C0097">
        <w:rPr>
          <w:color w:val="002060"/>
          <w:lang w:bidi="cy-GB"/>
        </w:rPr>
        <w:t>a ysgwyddir</w:t>
      </w:r>
      <w:r w:rsidRPr="287C0097">
        <w:rPr>
          <w:color w:val="002060"/>
          <w:lang w:bidi="cy-GB"/>
        </w:rPr>
        <w:t xml:space="preserve"> pan gaiff eiddo, nwyddau, gwasanaethau neu gyfleusterau eu darparu am ddim neu am bris gostyngol ac y mae</w:t>
      </w:r>
      <w:r w:rsidR="00E04AAD" w:rsidRPr="287C0097">
        <w:rPr>
          <w:color w:val="002060"/>
          <w:lang w:bidi="cy-GB"/>
        </w:rPr>
        <w:t>’</w:t>
      </w:r>
      <w:r w:rsidRPr="287C0097">
        <w:rPr>
          <w:color w:val="002060"/>
          <w:lang w:bidi="cy-GB"/>
        </w:rPr>
        <w:t>r ymgeisydd neu rywun ar ran yr ymgeisydd yn eu defnyddio o dan erthygl 66 o Orchymyn 2025.</w:t>
      </w:r>
    </w:p>
    <w:p w14:paraId="4C972C7E" w14:textId="686C37FD" w:rsidR="00E545DE" w:rsidRPr="00793029" w:rsidRDefault="7EE55DB8" w:rsidP="287C0097">
      <w:pPr>
        <w:pStyle w:val="Body"/>
        <w:rPr>
          <w:color w:val="002060"/>
          <w:lang w:bidi="cy-GB"/>
        </w:rPr>
      </w:pPr>
      <w:r w:rsidRPr="6CEB177D">
        <w:rPr>
          <w:color w:val="002060"/>
          <w:lang w:bidi="cy-GB"/>
        </w:rPr>
        <w:t>Mae gan</w:t>
      </w:r>
      <w:r w:rsidR="77C2A3AA" w:rsidRPr="6CEB177D">
        <w:rPr>
          <w:color w:val="002060"/>
          <w:lang w:bidi="cy-GB"/>
        </w:rPr>
        <w:t xml:space="preserve"> </w:t>
      </w:r>
      <w:r w:rsidR="72E715FF" w:rsidRPr="6CEB177D">
        <w:rPr>
          <w:color w:val="002060"/>
          <w:lang w:bidi="cy-GB"/>
        </w:rPr>
        <w:t>‘</w:t>
      </w:r>
      <w:r w:rsidR="2CB1CF90" w:rsidRPr="6CEB177D">
        <w:rPr>
          <w:b/>
          <w:bCs/>
          <w:color w:val="002060"/>
          <w:lang w:bidi="cy-GB"/>
        </w:rPr>
        <w:t xml:space="preserve">ymgeisydd </w:t>
      </w:r>
      <w:r w:rsidR="5663D066" w:rsidRPr="6CEB177D">
        <w:rPr>
          <w:b/>
          <w:bCs/>
          <w:color w:val="002060"/>
          <w:lang w:bidi="cy-GB"/>
        </w:rPr>
        <w:t>r</w:t>
      </w:r>
      <w:r w:rsidR="77C2A3AA" w:rsidRPr="6CEB177D">
        <w:rPr>
          <w:b/>
          <w:bCs/>
          <w:color w:val="002060"/>
          <w:lang w:bidi="cy-GB"/>
        </w:rPr>
        <w:t>hestr plaid</w:t>
      </w:r>
      <w:r w:rsidR="72E715FF" w:rsidRPr="6CEB177D">
        <w:rPr>
          <w:color w:val="002060"/>
          <w:lang w:bidi="cy-GB"/>
        </w:rPr>
        <w:t>’</w:t>
      </w:r>
      <w:r w:rsidR="77C2A3AA" w:rsidRPr="6CEB177D">
        <w:rPr>
          <w:color w:val="002060"/>
          <w:lang w:bidi="cy-GB"/>
        </w:rPr>
        <w:t xml:space="preserve"> y</w:t>
      </w:r>
      <w:r w:rsidR="690F7721" w:rsidRPr="6CEB177D">
        <w:rPr>
          <w:color w:val="002060"/>
          <w:lang w:bidi="cy-GB"/>
        </w:rPr>
        <w:t xml:space="preserve">r un ystyr </w:t>
      </w:r>
      <w:r w:rsidR="690F7721" w:rsidRPr="00793029">
        <w:rPr>
          <w:color w:val="002060"/>
          <w:lang w:bidi="cy-GB"/>
        </w:rPr>
        <w:t xml:space="preserve">ag </w:t>
      </w:r>
      <w:r w:rsidR="0262C896" w:rsidRPr="00793029">
        <w:rPr>
          <w:color w:val="002060"/>
          <w:lang w:bidi="cy-GB"/>
        </w:rPr>
        <w:t>erthygl</w:t>
      </w:r>
      <w:r w:rsidR="690F7721" w:rsidRPr="00793029">
        <w:rPr>
          <w:color w:val="002060"/>
          <w:lang w:bidi="cy-GB"/>
        </w:rPr>
        <w:t xml:space="preserve"> 2</w:t>
      </w:r>
      <w:r w:rsidR="4671D7B3" w:rsidRPr="00793029">
        <w:rPr>
          <w:color w:val="002060"/>
          <w:lang w:bidi="cy-GB"/>
        </w:rPr>
        <w:t xml:space="preserve"> (1)</w:t>
      </w:r>
      <w:r w:rsidR="690F7721" w:rsidRPr="00793029">
        <w:rPr>
          <w:color w:val="002060"/>
          <w:lang w:bidi="cy-GB"/>
        </w:rPr>
        <w:t xml:space="preserve"> Gorchymyn Senedd Cymru (Cynrychiolaeth y Bobl) 2025</w:t>
      </w:r>
      <w:r w:rsidR="77C2A3AA" w:rsidRPr="00793029">
        <w:rPr>
          <w:color w:val="002060"/>
          <w:lang w:bidi="cy-GB"/>
        </w:rPr>
        <w:t>.</w:t>
      </w:r>
    </w:p>
    <w:p w14:paraId="3DBD5228" w14:textId="2F1E98AF" w:rsidR="00E545DE" w:rsidRDefault="00E545DE" w:rsidP="287C0097">
      <w:pPr>
        <w:pStyle w:val="Body"/>
        <w:rPr>
          <w:color w:val="002060"/>
          <w:lang w:bidi="cy-GB"/>
        </w:rPr>
      </w:pPr>
      <w:r w:rsidRPr="287C0097">
        <w:rPr>
          <w:color w:val="002060"/>
          <w:lang w:bidi="cy-GB"/>
        </w:rPr>
        <w:t xml:space="preserve">Diffinnir </w:t>
      </w:r>
      <w:r w:rsidR="00E04AAD" w:rsidRPr="287C0097">
        <w:rPr>
          <w:b/>
          <w:bCs/>
          <w:color w:val="002060"/>
          <w:lang w:bidi="cy-GB"/>
        </w:rPr>
        <w:t>‘</w:t>
      </w:r>
      <w:r w:rsidRPr="287C0097">
        <w:rPr>
          <w:b/>
          <w:bCs/>
          <w:color w:val="002060"/>
          <w:lang w:bidi="cy-GB"/>
        </w:rPr>
        <w:t>treuliau personol</w:t>
      </w:r>
      <w:r w:rsidR="00E04AAD" w:rsidRPr="287C0097">
        <w:rPr>
          <w:b/>
          <w:bCs/>
          <w:color w:val="002060"/>
          <w:lang w:bidi="cy-GB"/>
        </w:rPr>
        <w:t>’</w:t>
      </w:r>
      <w:r w:rsidRPr="287C0097">
        <w:rPr>
          <w:b/>
          <w:bCs/>
          <w:color w:val="002060"/>
          <w:lang w:bidi="cy-GB"/>
        </w:rPr>
        <w:t xml:space="preserve"> </w:t>
      </w:r>
      <w:r w:rsidRPr="287C0097">
        <w:rPr>
          <w:color w:val="002060"/>
          <w:lang w:bidi="cy-GB"/>
        </w:rPr>
        <w:t>yr ymgeisydd yn rhannol yn erthygl 37 o Orchymyn 2025. Rhaid cofnodi treuliau personol ymgeisydd ar ffurflen wariant yr ymgeisydd ond nid ydynt yn cyfrif tuag at y terfyn gwariant. Nid yw</w:t>
      </w:r>
      <w:r w:rsidR="00E04AAD" w:rsidRPr="287C0097">
        <w:rPr>
          <w:color w:val="002060"/>
          <w:lang w:bidi="cy-GB"/>
        </w:rPr>
        <w:t>’</w:t>
      </w:r>
      <w:r w:rsidRPr="287C0097">
        <w:rPr>
          <w:color w:val="002060"/>
          <w:lang w:bidi="cy-GB"/>
        </w:rPr>
        <w:t>r Cod hwn yn cynnig canllawiau ar yr hyn sy</w:t>
      </w:r>
      <w:r w:rsidR="00E04AAD" w:rsidRPr="287C0097">
        <w:rPr>
          <w:color w:val="002060"/>
          <w:lang w:bidi="cy-GB"/>
        </w:rPr>
        <w:t>’</w:t>
      </w:r>
      <w:r w:rsidRPr="287C0097">
        <w:rPr>
          <w:color w:val="002060"/>
          <w:lang w:bidi="cy-GB"/>
        </w:rPr>
        <w:t xml:space="preserve">n dreuliau personol neu nad ydynt yn dreuliau personol. </w:t>
      </w:r>
    </w:p>
    <w:p w14:paraId="230596D5" w14:textId="1BE1017A" w:rsidR="00E545DE" w:rsidRDefault="00E545DE" w:rsidP="287C0097">
      <w:pPr>
        <w:pStyle w:val="Body"/>
        <w:rPr>
          <w:color w:val="002060"/>
          <w:lang w:bidi="cy-GB"/>
        </w:rPr>
      </w:pPr>
      <w:r w:rsidRPr="287C0097">
        <w:rPr>
          <w:color w:val="002060"/>
          <w:lang w:bidi="cy-GB"/>
        </w:rPr>
        <w:t xml:space="preserve">Mae </w:t>
      </w:r>
      <w:r w:rsidR="00E04AAD" w:rsidRPr="287C0097">
        <w:rPr>
          <w:b/>
          <w:bCs/>
          <w:color w:val="002060"/>
          <w:lang w:bidi="cy-GB"/>
        </w:rPr>
        <w:t>‘</w:t>
      </w:r>
      <w:r w:rsidRPr="287C0097">
        <w:rPr>
          <w:b/>
          <w:bCs/>
          <w:color w:val="002060"/>
          <w:lang w:bidi="cy-GB"/>
        </w:rPr>
        <w:t>plaid wleidyddol</w:t>
      </w:r>
      <w:r w:rsidR="00E04AAD" w:rsidRPr="287C0097">
        <w:rPr>
          <w:b/>
          <w:bCs/>
          <w:color w:val="002060"/>
          <w:lang w:bidi="cy-GB"/>
        </w:rPr>
        <w:t>’</w:t>
      </w:r>
      <w:r w:rsidRPr="287C0097">
        <w:rPr>
          <w:color w:val="002060"/>
          <w:lang w:bidi="cy-GB"/>
        </w:rPr>
        <w:t xml:space="preserve"> yn golygu plaid sydd wedi</w:t>
      </w:r>
      <w:r w:rsidR="00E04AAD" w:rsidRPr="287C0097">
        <w:rPr>
          <w:color w:val="002060"/>
          <w:lang w:bidi="cy-GB"/>
        </w:rPr>
        <w:t>’</w:t>
      </w:r>
      <w:r w:rsidRPr="287C0097">
        <w:rPr>
          <w:color w:val="002060"/>
          <w:lang w:bidi="cy-GB"/>
        </w:rPr>
        <w:t xml:space="preserve">i chofrestru o dan Ran </w:t>
      </w:r>
      <w:r w:rsidR="008F5AE1" w:rsidRPr="287C0097">
        <w:rPr>
          <w:color w:val="002060"/>
          <w:lang w:bidi="cy-GB"/>
        </w:rPr>
        <w:t>2</w:t>
      </w:r>
      <w:r w:rsidRPr="287C0097">
        <w:rPr>
          <w:color w:val="002060"/>
          <w:lang w:bidi="cy-GB"/>
        </w:rPr>
        <w:t xml:space="preserve"> </w:t>
      </w:r>
      <w:r w:rsidR="73CE69FE" w:rsidRPr="287C0097">
        <w:rPr>
          <w:color w:val="002060"/>
          <w:lang w:bidi="cy-GB"/>
        </w:rPr>
        <w:t xml:space="preserve">o </w:t>
      </w:r>
      <w:r w:rsidRPr="287C0097">
        <w:rPr>
          <w:color w:val="002060"/>
          <w:lang w:bidi="cy-GB"/>
        </w:rPr>
        <w:t>D</w:t>
      </w:r>
      <w:r w:rsidR="14ECE410" w:rsidRPr="287C0097">
        <w:rPr>
          <w:color w:val="002060"/>
          <w:lang w:bidi="cy-GB"/>
        </w:rPr>
        <w:t>d</w:t>
      </w:r>
      <w:r w:rsidRPr="287C0097">
        <w:rPr>
          <w:color w:val="002060"/>
          <w:lang w:bidi="cy-GB"/>
        </w:rPr>
        <w:t>eddf Pleidiau Gwleidyddol, Etholiadau a Refferenda 2000.</w:t>
      </w:r>
    </w:p>
    <w:p w14:paraId="04D35A43" w14:textId="6E789FF1" w:rsidR="00E545DE" w:rsidRPr="00DA7DC6" w:rsidRDefault="00E545DE" w:rsidP="287C0097">
      <w:pPr>
        <w:pStyle w:val="Body"/>
        <w:tabs>
          <w:tab w:val="left" w:pos="567"/>
        </w:tabs>
        <w:rPr>
          <w:color w:val="002060"/>
          <w:lang w:bidi="cy-GB"/>
        </w:rPr>
      </w:pPr>
      <w:r w:rsidRPr="287C0097">
        <w:rPr>
          <w:color w:val="002060"/>
          <w:lang w:bidi="cy-GB"/>
        </w:rPr>
        <w:t>Ystyr</w:t>
      </w:r>
      <w:r w:rsidRPr="287C0097">
        <w:rPr>
          <w:b/>
          <w:bCs/>
          <w:color w:val="002060"/>
          <w:lang w:bidi="cy-GB"/>
        </w:rPr>
        <w:t xml:space="preserve"> </w:t>
      </w:r>
      <w:r w:rsidR="00E04AAD" w:rsidRPr="287C0097">
        <w:rPr>
          <w:b/>
          <w:bCs/>
          <w:color w:val="002060"/>
          <w:lang w:bidi="cy-GB"/>
        </w:rPr>
        <w:t>‘</w:t>
      </w:r>
      <w:r w:rsidRPr="287C0097">
        <w:rPr>
          <w:b/>
          <w:bCs/>
          <w:color w:val="002060"/>
          <w:lang w:bidi="cy-GB"/>
        </w:rPr>
        <w:t>cyfnod a reoleiddir</w:t>
      </w:r>
      <w:r w:rsidR="00E04AAD" w:rsidRPr="287C0097">
        <w:rPr>
          <w:b/>
          <w:bCs/>
          <w:color w:val="002060"/>
          <w:lang w:bidi="cy-GB"/>
        </w:rPr>
        <w:t>’</w:t>
      </w:r>
      <w:r w:rsidRPr="287C0097">
        <w:rPr>
          <w:color w:val="002060"/>
          <w:lang w:bidi="cy-GB"/>
        </w:rPr>
        <w:t xml:space="preserve"> yw</w:t>
      </w:r>
      <w:r w:rsidR="00E04AAD" w:rsidRPr="287C0097">
        <w:rPr>
          <w:color w:val="002060"/>
          <w:lang w:bidi="cy-GB"/>
        </w:rPr>
        <w:t>’</w:t>
      </w:r>
      <w:r w:rsidRPr="287C0097">
        <w:rPr>
          <w:color w:val="002060"/>
          <w:lang w:bidi="cy-GB"/>
        </w:rPr>
        <w:t>r cyfnod pan fo</w:t>
      </w:r>
      <w:r w:rsidR="00E04AAD" w:rsidRPr="287C0097">
        <w:rPr>
          <w:color w:val="002060"/>
          <w:lang w:bidi="cy-GB"/>
        </w:rPr>
        <w:t>’</w:t>
      </w:r>
      <w:r w:rsidRPr="287C0097">
        <w:rPr>
          <w:color w:val="002060"/>
          <w:lang w:bidi="cy-GB"/>
        </w:rPr>
        <w:t>r rheolau gwariant yn gymwys i ymgeiswyr mewn etholiad y Senedd. Ar gyfer etholiadau</w:t>
      </w:r>
      <w:r w:rsidR="00E04AAD" w:rsidRPr="287C0097">
        <w:rPr>
          <w:color w:val="002060"/>
          <w:lang w:bidi="cy-GB"/>
        </w:rPr>
        <w:t>’</w:t>
      </w:r>
      <w:r w:rsidRPr="287C0097">
        <w:rPr>
          <w:color w:val="002060"/>
          <w:lang w:bidi="cy-GB"/>
        </w:rPr>
        <w:t>r Senedd, diffinnir y cyfnod a reoleiddir yn erthygl 49 o Orchymyn 2025. Mae</w:t>
      </w:r>
      <w:r w:rsidR="00E04AAD" w:rsidRPr="287C0097">
        <w:rPr>
          <w:color w:val="002060"/>
          <w:lang w:bidi="cy-GB"/>
        </w:rPr>
        <w:t>’</w:t>
      </w:r>
      <w:r w:rsidRPr="287C0097">
        <w:rPr>
          <w:color w:val="002060"/>
          <w:lang w:bidi="cy-GB"/>
        </w:rPr>
        <w:t xml:space="preserve">n dechrau ar y dyddiad priodol ac yn gorffen ar y diwrnod pleidleisio (diwedd y cyfnod pleidleisio) – </w:t>
      </w:r>
      <w:r w:rsidR="009E55AB" w:rsidRPr="287C0097">
        <w:rPr>
          <w:color w:val="002060"/>
          <w:lang w:bidi="cy-GB"/>
        </w:rPr>
        <w:t xml:space="preserve">tua </w:t>
      </w:r>
      <w:r w:rsidR="26E02508" w:rsidRPr="287C0097">
        <w:rPr>
          <w:color w:val="002060"/>
          <w:lang w:bidi="cy-GB"/>
        </w:rPr>
        <w:t>phedwar</w:t>
      </w:r>
      <w:r w:rsidR="009E55AB" w:rsidRPr="287C0097">
        <w:rPr>
          <w:color w:val="002060"/>
          <w:lang w:bidi="cy-GB"/>
        </w:rPr>
        <w:t xml:space="preserve"> mis</w:t>
      </w:r>
      <w:r w:rsidRPr="287C0097">
        <w:rPr>
          <w:color w:val="002060"/>
          <w:lang w:bidi="cy-GB"/>
        </w:rPr>
        <w:t>. Diffinnir y</w:t>
      </w:r>
      <w:r w:rsidRPr="287C0097">
        <w:rPr>
          <w:i/>
          <w:iCs/>
          <w:color w:val="002060"/>
          <w:lang w:bidi="cy-GB"/>
        </w:rPr>
        <w:t xml:space="preserve"> dyddiad priodol </w:t>
      </w:r>
      <w:r w:rsidRPr="287C0097">
        <w:rPr>
          <w:color w:val="002060"/>
          <w:lang w:bidi="cy-GB"/>
        </w:rPr>
        <w:t>yn erthygl 49 o Orchymyn 2025 a bydd fel arfer yn golygu</w:t>
      </w:r>
      <w:r w:rsidR="00E04AAD" w:rsidRPr="287C0097">
        <w:rPr>
          <w:color w:val="002060"/>
          <w:lang w:bidi="cy-GB"/>
        </w:rPr>
        <w:t>’</w:t>
      </w:r>
      <w:r w:rsidRPr="287C0097">
        <w:rPr>
          <w:color w:val="002060"/>
          <w:lang w:bidi="cy-GB"/>
        </w:rPr>
        <w:t>r dyddiad sy</w:t>
      </w:r>
      <w:r w:rsidR="00E04AAD" w:rsidRPr="287C0097">
        <w:rPr>
          <w:color w:val="002060"/>
          <w:lang w:bidi="cy-GB"/>
        </w:rPr>
        <w:t>’</w:t>
      </w:r>
      <w:r w:rsidRPr="287C0097">
        <w:rPr>
          <w:color w:val="002060"/>
          <w:lang w:bidi="cy-GB"/>
        </w:rPr>
        <w:t>n disgyn bedwar mis cyn dyddiad yr etholiad, ond a all fod yn wahanol yn dibynnu ar yr amgylchiadau penodol a nodir yn erthygl 49.</w:t>
      </w:r>
    </w:p>
    <w:p w14:paraId="27A6794E" w14:textId="0A25FAA8" w:rsidR="00E545DE" w:rsidRDefault="00E545DE" w:rsidP="287C0097">
      <w:pPr>
        <w:pStyle w:val="Body"/>
        <w:rPr>
          <w:color w:val="002060"/>
          <w:lang w:bidi="cy-GB"/>
        </w:rPr>
      </w:pPr>
      <w:r w:rsidRPr="287C0097">
        <w:rPr>
          <w:color w:val="002060"/>
          <w:lang w:bidi="cy-GB"/>
        </w:rPr>
        <w:t>Ystyr</w:t>
      </w:r>
      <w:r w:rsidRPr="287C0097">
        <w:rPr>
          <w:b/>
          <w:bCs/>
          <w:color w:val="002060"/>
          <w:lang w:bidi="cy-GB"/>
        </w:rPr>
        <w:t xml:space="preserve"> </w:t>
      </w:r>
      <w:r w:rsidR="00E04AAD" w:rsidRPr="287C0097">
        <w:rPr>
          <w:b/>
          <w:bCs/>
          <w:color w:val="002060"/>
          <w:lang w:bidi="cy-GB"/>
        </w:rPr>
        <w:t>‘</w:t>
      </w:r>
      <w:r w:rsidRPr="287C0097">
        <w:rPr>
          <w:b/>
          <w:bCs/>
          <w:color w:val="002060"/>
          <w:lang w:bidi="cy-GB"/>
        </w:rPr>
        <w:t>ffurflen</w:t>
      </w:r>
      <w:r w:rsidR="00E04AAD" w:rsidRPr="287C0097">
        <w:rPr>
          <w:b/>
          <w:bCs/>
          <w:color w:val="002060"/>
          <w:lang w:bidi="cy-GB"/>
        </w:rPr>
        <w:t>’</w:t>
      </w:r>
      <w:r w:rsidRPr="287C0097">
        <w:rPr>
          <w:color w:val="002060"/>
          <w:lang w:bidi="cy-GB"/>
        </w:rPr>
        <w:t xml:space="preserve"> neu </w:t>
      </w:r>
      <w:r w:rsidR="00E04AAD" w:rsidRPr="287C0097">
        <w:rPr>
          <w:b/>
          <w:bCs/>
          <w:color w:val="002060"/>
          <w:lang w:bidi="cy-GB"/>
        </w:rPr>
        <w:t>‘</w:t>
      </w:r>
      <w:r w:rsidRPr="287C0097">
        <w:rPr>
          <w:b/>
          <w:bCs/>
          <w:color w:val="002060"/>
          <w:lang w:bidi="cy-GB"/>
        </w:rPr>
        <w:t>ffurflen wariant</w:t>
      </w:r>
      <w:r w:rsidR="00E04AAD" w:rsidRPr="287C0097">
        <w:rPr>
          <w:b/>
          <w:bCs/>
          <w:color w:val="002060"/>
          <w:lang w:bidi="cy-GB"/>
        </w:rPr>
        <w:t>’</w:t>
      </w:r>
      <w:r w:rsidRPr="287C0097">
        <w:rPr>
          <w:b/>
          <w:bCs/>
          <w:color w:val="002060"/>
          <w:lang w:bidi="cy-GB"/>
        </w:rPr>
        <w:t xml:space="preserve"> </w:t>
      </w:r>
      <w:r w:rsidRPr="287C0097">
        <w:rPr>
          <w:color w:val="002060"/>
          <w:lang w:bidi="cy-GB"/>
        </w:rPr>
        <w:t>yw ffurflen ar gyfer treuliau etholiad ymgeisydd fel sy</w:t>
      </w:r>
      <w:r w:rsidR="00E04AAD" w:rsidRPr="287C0097">
        <w:rPr>
          <w:color w:val="002060"/>
          <w:lang w:bidi="cy-GB"/>
        </w:rPr>
        <w:t>’</w:t>
      </w:r>
      <w:r w:rsidRPr="287C0097">
        <w:rPr>
          <w:color w:val="002060"/>
          <w:lang w:bidi="cy-GB"/>
        </w:rPr>
        <w:t>n ofynnol gan erthygl 54 o Orchymyn 2025.</w:t>
      </w:r>
    </w:p>
    <w:p w14:paraId="3888603B" w14:textId="27B961B9" w:rsidR="00E545DE" w:rsidRPr="00DA7DC6" w:rsidRDefault="00E545DE" w:rsidP="287C0097">
      <w:pPr>
        <w:pStyle w:val="Body"/>
        <w:rPr>
          <w:color w:val="002060"/>
          <w:lang w:bidi="cy-GB"/>
        </w:rPr>
      </w:pPr>
      <w:r w:rsidRPr="287C0097">
        <w:rPr>
          <w:color w:val="002060"/>
          <w:lang w:bidi="cy-GB"/>
        </w:rPr>
        <w:t xml:space="preserve">Ystyr </w:t>
      </w:r>
      <w:r w:rsidR="00E04AAD" w:rsidRPr="287C0097">
        <w:rPr>
          <w:b/>
          <w:bCs/>
          <w:color w:val="002060"/>
          <w:lang w:bidi="cy-GB"/>
        </w:rPr>
        <w:t>‘</w:t>
      </w:r>
      <w:r w:rsidRPr="287C0097">
        <w:rPr>
          <w:b/>
          <w:bCs/>
          <w:color w:val="002060"/>
          <w:lang w:bidi="cy-GB"/>
        </w:rPr>
        <w:t>RPA</w:t>
      </w:r>
      <w:r w:rsidR="00E04AAD" w:rsidRPr="287C0097">
        <w:rPr>
          <w:b/>
          <w:bCs/>
          <w:color w:val="002060"/>
          <w:lang w:bidi="cy-GB"/>
        </w:rPr>
        <w:t>’</w:t>
      </w:r>
      <w:r w:rsidRPr="287C0097">
        <w:rPr>
          <w:color w:val="002060"/>
          <w:lang w:bidi="cy-GB"/>
        </w:rPr>
        <w:t xml:space="preserve"> yw Deddf Cynrychiolaeth y Bobl 1983.</w:t>
      </w:r>
    </w:p>
    <w:p w14:paraId="62E0886E" w14:textId="04A779D9" w:rsidR="00E545DE" w:rsidRPr="00DA7DC6" w:rsidRDefault="00E545DE" w:rsidP="287C0097">
      <w:pPr>
        <w:pStyle w:val="Body"/>
        <w:rPr>
          <w:color w:val="002060"/>
          <w:lang w:bidi="cy-GB"/>
        </w:rPr>
      </w:pPr>
      <w:r w:rsidRPr="287C0097">
        <w:rPr>
          <w:color w:val="002060"/>
          <w:lang w:bidi="cy-GB"/>
        </w:rPr>
        <w:t xml:space="preserve">Mae </w:t>
      </w:r>
      <w:r w:rsidR="00E04AAD" w:rsidRPr="287C0097">
        <w:rPr>
          <w:b/>
          <w:bCs/>
          <w:color w:val="002060"/>
          <w:lang w:bidi="cy-GB"/>
        </w:rPr>
        <w:t>‘</w:t>
      </w:r>
      <w:r w:rsidRPr="287C0097">
        <w:rPr>
          <w:b/>
          <w:bCs/>
          <w:color w:val="002060"/>
          <w:lang w:bidi="cy-GB"/>
        </w:rPr>
        <w:t>terfyn gwariant</w:t>
      </w:r>
      <w:r w:rsidR="00E04AAD" w:rsidRPr="287C0097">
        <w:rPr>
          <w:b/>
          <w:bCs/>
          <w:color w:val="002060"/>
          <w:lang w:bidi="cy-GB"/>
        </w:rPr>
        <w:t>’</w:t>
      </w:r>
      <w:r w:rsidRPr="287C0097">
        <w:rPr>
          <w:b/>
          <w:bCs/>
          <w:color w:val="002060"/>
          <w:lang w:bidi="cy-GB"/>
        </w:rPr>
        <w:t xml:space="preserve"> </w:t>
      </w:r>
      <w:r w:rsidRPr="287C0097">
        <w:rPr>
          <w:color w:val="002060"/>
          <w:lang w:bidi="cy-GB"/>
        </w:rPr>
        <w:t xml:space="preserve">yn cyfeirio at uchafswm yr arian y gall ymgeisydd </w:t>
      </w:r>
      <w:r w:rsidR="6BD8B37B" w:rsidRPr="287C0097">
        <w:rPr>
          <w:color w:val="002060"/>
          <w:lang w:bidi="cy-GB"/>
        </w:rPr>
        <w:t>ei ysgwy</w:t>
      </w:r>
      <w:r w:rsidRPr="287C0097">
        <w:rPr>
          <w:color w:val="002060"/>
          <w:lang w:bidi="cy-GB"/>
        </w:rPr>
        <w:t>ddo dan erthygl 48 o Orchymyn 2025.</w:t>
      </w:r>
    </w:p>
    <w:p w14:paraId="5AD1FC3E" w14:textId="2F27E7E2" w:rsidR="00394603" w:rsidRPr="00394603" w:rsidRDefault="00E545DE" w:rsidP="287C0097">
      <w:pPr>
        <w:pStyle w:val="B-head"/>
        <w:spacing w:line="288" w:lineRule="exact"/>
        <w:rPr>
          <w:color w:val="003057" w:themeColor="accent1"/>
          <w:sz w:val="24"/>
          <w:szCs w:val="24"/>
          <w:lang w:bidi="cy-GB"/>
        </w:rPr>
      </w:pPr>
      <w:r w:rsidRPr="287C0097">
        <w:rPr>
          <w:color w:val="002060"/>
          <w:sz w:val="24"/>
          <w:szCs w:val="24"/>
          <w:lang w:bidi="cy-GB"/>
        </w:rPr>
        <w:t xml:space="preserve">Ystyr </w:t>
      </w:r>
      <w:r w:rsidR="00E04AAD" w:rsidRPr="287C0097">
        <w:rPr>
          <w:b/>
          <w:bCs/>
          <w:color w:val="002060"/>
          <w:sz w:val="24"/>
          <w:szCs w:val="24"/>
          <w:lang w:bidi="cy-GB"/>
        </w:rPr>
        <w:t>‘</w:t>
      </w:r>
      <w:r w:rsidRPr="287C0097">
        <w:rPr>
          <w:b/>
          <w:bCs/>
          <w:color w:val="002060"/>
          <w:sz w:val="24"/>
          <w:szCs w:val="24"/>
          <w:lang w:bidi="cy-GB"/>
        </w:rPr>
        <w:t>defnyddiwyd mewn etholiad</w:t>
      </w:r>
      <w:r w:rsidR="00E04AAD" w:rsidRPr="287C0097">
        <w:rPr>
          <w:b/>
          <w:bCs/>
          <w:color w:val="002060"/>
          <w:sz w:val="24"/>
          <w:szCs w:val="24"/>
          <w:lang w:bidi="cy-GB"/>
        </w:rPr>
        <w:t>’</w:t>
      </w:r>
      <w:r w:rsidRPr="287C0097">
        <w:rPr>
          <w:b/>
          <w:bCs/>
          <w:color w:val="002060"/>
          <w:sz w:val="24"/>
          <w:szCs w:val="24"/>
          <w:lang w:bidi="cy-GB"/>
        </w:rPr>
        <w:t xml:space="preserve"> </w:t>
      </w:r>
      <w:r w:rsidRPr="287C0097">
        <w:rPr>
          <w:color w:val="002060"/>
          <w:sz w:val="24"/>
          <w:szCs w:val="24"/>
          <w:lang w:bidi="cy-GB"/>
        </w:rPr>
        <w:t>yw rhywbeth a ddefnyddir at ddibenion ethol yr ymgeisydd fel y</w:t>
      </w:r>
      <w:r w:rsidR="00E04AAD" w:rsidRPr="287C0097">
        <w:rPr>
          <w:color w:val="002060"/>
          <w:sz w:val="24"/>
          <w:szCs w:val="24"/>
          <w:lang w:bidi="cy-GB"/>
        </w:rPr>
        <w:t>’</w:t>
      </w:r>
      <w:r w:rsidRPr="287C0097">
        <w:rPr>
          <w:color w:val="002060"/>
          <w:sz w:val="24"/>
          <w:szCs w:val="24"/>
          <w:lang w:bidi="cy-GB"/>
        </w:rPr>
        <w:t>i diffinnir yn erthygl 65 o Orchymyn 2025.</w:t>
      </w:r>
    </w:p>
    <w:p w14:paraId="1505D6D9" w14:textId="4A696720" w:rsidR="00F935D8" w:rsidRPr="00F935D8" w:rsidRDefault="00F935D8" w:rsidP="009F1AA7">
      <w:pPr>
        <w:pStyle w:val="Body"/>
        <w:tabs>
          <w:tab w:val="left" w:pos="567"/>
          <w:tab w:val="left" w:pos="5702"/>
        </w:tabs>
        <w:rPr>
          <w:color w:val="0099C3" w:themeColor="accent4"/>
          <w:sz w:val="32"/>
          <w:szCs w:val="32"/>
        </w:rPr>
      </w:pPr>
      <w:r w:rsidRPr="00F935D8">
        <w:rPr>
          <w:color w:val="0099C3" w:themeColor="accent4"/>
          <w:sz w:val="32"/>
          <w:szCs w:val="32"/>
          <w:lang w:bidi="cy-GB"/>
        </w:rPr>
        <w:t>Diben y Cod hwn</w:t>
      </w:r>
    </w:p>
    <w:p w14:paraId="457EFEE0" w14:textId="4DD46059" w:rsidR="000419FE" w:rsidRDefault="00CA6C2A" w:rsidP="009F1AA7">
      <w:pPr>
        <w:pStyle w:val="Body"/>
        <w:tabs>
          <w:tab w:val="left" w:pos="567"/>
          <w:tab w:val="left" w:pos="5702"/>
        </w:tabs>
      </w:pPr>
      <w:r>
        <w:rPr>
          <w:lang w:bidi="cy-GB"/>
        </w:rPr>
        <w:t>1.4</w:t>
      </w:r>
      <w:r>
        <w:rPr>
          <w:lang w:bidi="cy-GB"/>
        </w:rPr>
        <w:tab/>
        <w:t>Mae</w:t>
      </w:r>
      <w:r w:rsidR="00E04AAD">
        <w:rPr>
          <w:lang w:bidi="cy-GB"/>
        </w:rPr>
        <w:t>’</w:t>
      </w:r>
      <w:r>
        <w:rPr>
          <w:lang w:bidi="cy-GB"/>
        </w:rPr>
        <w:t xml:space="preserve">r Cod hwn yn rhoi arweiniad ar y canlynol: </w:t>
      </w:r>
      <w:r>
        <w:rPr>
          <w:lang w:bidi="cy-GB"/>
        </w:rPr>
        <w:tab/>
      </w:r>
    </w:p>
    <w:p w14:paraId="427FA762" w14:textId="08E85D0A" w:rsidR="000419FE" w:rsidRDefault="000419FE" w:rsidP="287C0097">
      <w:pPr>
        <w:pStyle w:val="Bulletspaced"/>
        <w:rPr>
          <w:color w:val="002060"/>
          <w:lang w:bidi="cy-GB"/>
        </w:rPr>
      </w:pPr>
      <w:r w:rsidRPr="287C0097">
        <w:rPr>
          <w:color w:val="002060"/>
          <w:lang w:bidi="cy-GB"/>
        </w:rPr>
        <w:t>Yr hyn sy</w:t>
      </w:r>
      <w:r w:rsidR="25DF32F8" w:rsidRPr="287C0097">
        <w:rPr>
          <w:color w:val="002060"/>
          <w:lang w:bidi="cy-GB"/>
        </w:rPr>
        <w:t>’n dod</w:t>
      </w:r>
      <w:r w:rsidRPr="287C0097">
        <w:rPr>
          <w:color w:val="002060"/>
          <w:lang w:bidi="cy-GB"/>
        </w:rPr>
        <w:t xml:space="preserve"> o </w:t>
      </w:r>
      <w:r w:rsidR="39005CC4" w:rsidRPr="287C0097">
        <w:rPr>
          <w:color w:val="002060"/>
          <w:lang w:bidi="cy-GB"/>
        </w:rPr>
        <w:t>dan</w:t>
      </w:r>
      <w:r w:rsidRPr="287C0097">
        <w:rPr>
          <w:color w:val="002060"/>
          <w:lang w:bidi="cy-GB"/>
        </w:rPr>
        <w:t xml:space="preserve"> Ran 1 neu Ran 2 o Atodlen 7 i Orchymyn 2025 neu nad yw</w:t>
      </w:r>
      <w:r w:rsidR="00E04AAD" w:rsidRPr="287C0097">
        <w:rPr>
          <w:color w:val="002060"/>
          <w:lang w:bidi="cy-GB"/>
        </w:rPr>
        <w:t>’</w:t>
      </w:r>
      <w:r w:rsidRPr="287C0097">
        <w:rPr>
          <w:color w:val="002060"/>
          <w:lang w:bidi="cy-GB"/>
        </w:rPr>
        <w:t xml:space="preserve">n dod o dan y </w:t>
      </w:r>
      <w:r w:rsidR="09453702" w:rsidRPr="287C0097">
        <w:rPr>
          <w:color w:val="002060"/>
          <w:lang w:bidi="cy-GB"/>
        </w:rPr>
        <w:t>R</w:t>
      </w:r>
      <w:r w:rsidRPr="287C0097">
        <w:rPr>
          <w:color w:val="002060"/>
          <w:lang w:bidi="cy-GB"/>
        </w:rPr>
        <w:t>hannau hynny. Mae</w:t>
      </w:r>
      <w:r w:rsidR="00E04AAD" w:rsidRPr="287C0097">
        <w:rPr>
          <w:color w:val="002060"/>
          <w:lang w:bidi="cy-GB"/>
        </w:rPr>
        <w:t>’</w:t>
      </w:r>
      <w:r w:rsidRPr="287C0097">
        <w:rPr>
          <w:color w:val="002060"/>
          <w:lang w:bidi="cy-GB"/>
        </w:rPr>
        <w:t>r Rhannau hynny</w:t>
      </w:r>
      <w:r w:rsidR="00E04AAD" w:rsidRPr="287C0097">
        <w:rPr>
          <w:color w:val="002060"/>
          <w:lang w:bidi="cy-GB"/>
        </w:rPr>
        <w:t>’</w:t>
      </w:r>
      <w:r w:rsidRPr="287C0097">
        <w:rPr>
          <w:color w:val="002060"/>
          <w:lang w:bidi="cy-GB"/>
        </w:rPr>
        <w:t>n berthnasol i</w:t>
      </w:r>
      <w:r w:rsidR="00E04AAD" w:rsidRPr="287C0097">
        <w:rPr>
          <w:color w:val="002060"/>
          <w:lang w:bidi="cy-GB"/>
        </w:rPr>
        <w:t>’</w:t>
      </w:r>
      <w:r w:rsidRPr="287C0097">
        <w:rPr>
          <w:color w:val="002060"/>
          <w:lang w:bidi="cy-GB"/>
        </w:rPr>
        <w:t xml:space="preserve">r diffiniad o </w:t>
      </w:r>
      <w:r w:rsidR="00E04AAD" w:rsidRPr="287C0097">
        <w:rPr>
          <w:color w:val="002060"/>
          <w:lang w:bidi="cy-GB"/>
        </w:rPr>
        <w:t>‘</w:t>
      </w:r>
      <w:r w:rsidR="36811EA2" w:rsidRPr="287C0097">
        <w:rPr>
          <w:color w:val="002060"/>
          <w:lang w:bidi="cy-GB"/>
        </w:rPr>
        <w:t>t</w:t>
      </w:r>
      <w:r w:rsidRPr="287C0097">
        <w:rPr>
          <w:color w:val="002060"/>
          <w:lang w:bidi="cy-GB"/>
        </w:rPr>
        <w:t>reuliau etholiadol</w:t>
      </w:r>
      <w:r w:rsidR="00E04AAD" w:rsidRPr="287C0097">
        <w:rPr>
          <w:color w:val="002060"/>
          <w:lang w:bidi="cy-GB"/>
        </w:rPr>
        <w:t>’</w:t>
      </w:r>
      <w:r w:rsidRPr="287C0097">
        <w:rPr>
          <w:color w:val="002060"/>
          <w:lang w:bidi="cy-GB"/>
        </w:rPr>
        <w:t xml:space="preserve"> ac felly, yn benodol, i ba dreuliau y mae</w:t>
      </w:r>
      <w:r w:rsidR="00E04AAD" w:rsidRPr="287C0097">
        <w:rPr>
          <w:color w:val="002060"/>
          <w:lang w:bidi="cy-GB"/>
        </w:rPr>
        <w:t>’</w:t>
      </w:r>
      <w:r w:rsidRPr="287C0097">
        <w:rPr>
          <w:color w:val="002060"/>
          <w:lang w:bidi="cy-GB"/>
        </w:rPr>
        <w:t>n ofynnol i ymgeisydd adrodd arnynt.</w:t>
      </w:r>
    </w:p>
    <w:p w14:paraId="18EDF9BC" w14:textId="3EA0CFC2" w:rsidR="000419FE" w:rsidRDefault="002F70B4" w:rsidP="287C0097">
      <w:pPr>
        <w:pStyle w:val="Bulletspaced"/>
        <w:rPr>
          <w:color w:val="002060"/>
          <w:lang w:bidi="cy-GB"/>
        </w:rPr>
      </w:pPr>
      <w:r w:rsidRPr="287C0097">
        <w:rPr>
          <w:color w:val="002060"/>
          <w:lang w:bidi="cy-GB"/>
        </w:rPr>
        <w:t xml:space="preserve">Mae Rhan 1 o Atodlen 7 </w:t>
      </w:r>
      <w:r w:rsidR="50C344D6" w:rsidRPr="287C0097">
        <w:rPr>
          <w:color w:val="002060"/>
          <w:lang w:bidi="cy-GB"/>
        </w:rPr>
        <w:t xml:space="preserve">i Orchymyn 2025 </w:t>
      </w:r>
      <w:r w:rsidRPr="287C0097">
        <w:rPr>
          <w:color w:val="002060"/>
          <w:lang w:bidi="cy-GB"/>
        </w:rPr>
        <w:t>yn rhestru</w:t>
      </w:r>
      <w:r w:rsidR="00E04AAD" w:rsidRPr="287C0097">
        <w:rPr>
          <w:color w:val="002060"/>
          <w:lang w:bidi="cy-GB"/>
        </w:rPr>
        <w:t>’</w:t>
      </w:r>
      <w:r w:rsidRPr="287C0097">
        <w:rPr>
          <w:color w:val="002060"/>
          <w:lang w:bidi="cy-GB"/>
        </w:rPr>
        <w:t>r materion y mae unrhyw dreuliau at ddibenion ethol</w:t>
      </w:r>
      <w:r w:rsidR="775AA81A" w:rsidRPr="287C0097">
        <w:rPr>
          <w:color w:val="002060"/>
          <w:lang w:bidi="cy-GB"/>
        </w:rPr>
        <w:t xml:space="preserve"> yr</w:t>
      </w:r>
      <w:r w:rsidRPr="287C0097">
        <w:rPr>
          <w:color w:val="002060"/>
          <w:lang w:bidi="cy-GB"/>
        </w:rPr>
        <w:t xml:space="preserve"> ymgeisydd yn cyfrif fel </w:t>
      </w:r>
      <w:r w:rsidR="00E04AAD" w:rsidRPr="287C0097">
        <w:rPr>
          <w:color w:val="002060"/>
          <w:lang w:bidi="cy-GB"/>
        </w:rPr>
        <w:t>‘</w:t>
      </w:r>
      <w:r w:rsidRPr="287C0097">
        <w:rPr>
          <w:color w:val="002060"/>
          <w:lang w:bidi="cy-GB"/>
        </w:rPr>
        <w:t>treuliau etholiad</w:t>
      </w:r>
      <w:r w:rsidR="00E04AAD" w:rsidRPr="287C0097">
        <w:rPr>
          <w:color w:val="002060"/>
          <w:lang w:bidi="cy-GB"/>
        </w:rPr>
        <w:t>’</w:t>
      </w:r>
      <w:r w:rsidRPr="287C0097">
        <w:rPr>
          <w:color w:val="002060"/>
          <w:lang w:bidi="cy-GB"/>
        </w:rPr>
        <w:t xml:space="preserve"> mewn perthynas â hwy. Mae Rhan 2 yn rhestru</w:t>
      </w:r>
      <w:r w:rsidR="00E04AAD" w:rsidRPr="287C0097">
        <w:rPr>
          <w:color w:val="002060"/>
          <w:lang w:bidi="cy-GB"/>
        </w:rPr>
        <w:t>’</w:t>
      </w:r>
      <w:r w:rsidRPr="287C0097">
        <w:rPr>
          <w:color w:val="002060"/>
          <w:lang w:bidi="cy-GB"/>
        </w:rPr>
        <w:t>r eithriadau.</w:t>
      </w:r>
    </w:p>
    <w:p w14:paraId="3892515B" w14:textId="6D604DAA" w:rsidR="000419FE" w:rsidRDefault="4C6EEA71" w:rsidP="287C0097">
      <w:pPr>
        <w:pStyle w:val="Bulletspaced"/>
        <w:rPr>
          <w:color w:val="002060"/>
          <w:lang w:bidi="cy-GB"/>
        </w:rPr>
      </w:pPr>
      <w:r w:rsidRPr="6CEB177D">
        <w:rPr>
          <w:color w:val="002060"/>
          <w:lang w:bidi="cy-GB"/>
        </w:rPr>
        <w:lastRenderedPageBreak/>
        <w:t xml:space="preserve">O dan ba amgylchiadau neu ym mha achosion yr ystyrir </w:t>
      </w:r>
      <w:r w:rsidR="63CADC28" w:rsidRPr="6CEB177D">
        <w:rPr>
          <w:color w:val="002060"/>
          <w:lang w:bidi="cy-GB"/>
        </w:rPr>
        <w:t xml:space="preserve">yr </w:t>
      </w:r>
      <w:r w:rsidR="2CAEA465" w:rsidRPr="6CEB177D">
        <w:rPr>
          <w:color w:val="002060"/>
          <w:lang w:bidi="cy-GB"/>
        </w:rPr>
        <w:t>ysgwyddir t</w:t>
      </w:r>
      <w:r w:rsidRPr="6CEB177D">
        <w:rPr>
          <w:color w:val="002060"/>
          <w:lang w:bidi="cy-GB"/>
        </w:rPr>
        <w:t xml:space="preserve">reuliau neu beidio </w:t>
      </w:r>
      <w:r w:rsidR="72E715FF" w:rsidRPr="6CEB177D">
        <w:rPr>
          <w:color w:val="002060"/>
          <w:lang w:bidi="cy-GB"/>
        </w:rPr>
        <w:t>‘</w:t>
      </w:r>
      <w:r w:rsidRPr="6CEB177D">
        <w:rPr>
          <w:color w:val="002060"/>
          <w:lang w:bidi="cy-GB"/>
        </w:rPr>
        <w:t xml:space="preserve">at ddibenion ethol </w:t>
      </w:r>
      <w:r w:rsidR="75858BFE" w:rsidRPr="6CEB177D">
        <w:rPr>
          <w:color w:val="002060"/>
          <w:lang w:bidi="cy-GB"/>
        </w:rPr>
        <w:t xml:space="preserve">yr </w:t>
      </w:r>
      <w:r w:rsidRPr="6CEB177D">
        <w:rPr>
          <w:color w:val="002060"/>
          <w:lang w:bidi="cy-GB"/>
        </w:rPr>
        <w:t>ymgeisydd</w:t>
      </w:r>
      <w:r w:rsidR="72E715FF" w:rsidRPr="6CEB177D">
        <w:rPr>
          <w:color w:val="002060"/>
          <w:lang w:bidi="cy-GB"/>
        </w:rPr>
        <w:t>’</w:t>
      </w:r>
      <w:r w:rsidRPr="6CEB177D">
        <w:rPr>
          <w:color w:val="002060"/>
          <w:lang w:bidi="cy-GB"/>
        </w:rPr>
        <w:t>. Mae</w:t>
      </w:r>
      <w:r w:rsidR="72E715FF" w:rsidRPr="6CEB177D">
        <w:rPr>
          <w:color w:val="002060"/>
          <w:lang w:bidi="cy-GB"/>
        </w:rPr>
        <w:t>’</w:t>
      </w:r>
      <w:r w:rsidRPr="6CEB177D">
        <w:rPr>
          <w:color w:val="002060"/>
          <w:lang w:bidi="cy-GB"/>
        </w:rPr>
        <w:t>r Cod hwn yn ategu</w:t>
      </w:r>
      <w:r w:rsidR="72E715FF" w:rsidRPr="6CEB177D">
        <w:rPr>
          <w:color w:val="002060"/>
          <w:lang w:bidi="cy-GB"/>
        </w:rPr>
        <w:t>’</w:t>
      </w:r>
      <w:r w:rsidRPr="6CEB177D">
        <w:rPr>
          <w:color w:val="002060"/>
          <w:lang w:bidi="cy-GB"/>
        </w:rPr>
        <w:t>r diffiniad o</w:t>
      </w:r>
      <w:r w:rsidR="72E715FF" w:rsidRPr="6CEB177D">
        <w:rPr>
          <w:color w:val="002060"/>
          <w:lang w:bidi="cy-GB"/>
        </w:rPr>
        <w:t>’</w:t>
      </w:r>
      <w:r w:rsidRPr="6CEB177D">
        <w:rPr>
          <w:color w:val="002060"/>
          <w:lang w:bidi="cy-GB"/>
        </w:rPr>
        <w:t xml:space="preserve">r ymadrodd hwnnw yn erthygl </w:t>
      </w:r>
      <w:r w:rsidR="01AC054E" w:rsidRPr="6CEB177D">
        <w:rPr>
          <w:color w:val="002060"/>
          <w:lang w:bidi="cy-GB"/>
        </w:rPr>
        <w:t>37</w:t>
      </w:r>
      <w:r w:rsidRPr="6CEB177D">
        <w:rPr>
          <w:color w:val="00B050"/>
          <w:lang w:bidi="cy-GB"/>
        </w:rPr>
        <w:t xml:space="preserve"> </w:t>
      </w:r>
      <w:r w:rsidR="7EF6CF6F" w:rsidRPr="6CEB177D">
        <w:rPr>
          <w:color w:val="00B050"/>
          <w:lang w:bidi="cy-GB"/>
        </w:rPr>
        <w:t>i</w:t>
      </w:r>
      <w:r w:rsidRPr="6CEB177D">
        <w:rPr>
          <w:color w:val="002060"/>
          <w:lang w:bidi="cy-GB"/>
        </w:rPr>
        <w:t xml:space="preserve"> Orchymyn 2025.</w:t>
      </w:r>
    </w:p>
    <w:p w14:paraId="078D7CB5" w14:textId="2CF6753F" w:rsidR="002F6BEB" w:rsidRDefault="002F6BEB" w:rsidP="287C0097">
      <w:pPr>
        <w:pStyle w:val="Bulletspaced"/>
        <w:rPr>
          <w:color w:val="002060"/>
          <w:lang w:bidi="cy-GB"/>
        </w:rPr>
      </w:pPr>
      <w:r w:rsidRPr="287C0097">
        <w:rPr>
          <w:color w:val="002060"/>
          <w:lang w:bidi="cy-GB"/>
        </w:rPr>
        <w:t>Nid yw</w:t>
      </w:r>
      <w:r w:rsidR="00E04AAD" w:rsidRPr="287C0097">
        <w:rPr>
          <w:color w:val="002060"/>
          <w:lang w:bidi="cy-GB"/>
        </w:rPr>
        <w:t>’</w:t>
      </w:r>
      <w:r w:rsidRPr="287C0097">
        <w:rPr>
          <w:color w:val="002060"/>
          <w:lang w:bidi="cy-GB"/>
        </w:rPr>
        <w:t>r Cod hwn yn rhoi arweiniad i</w:t>
      </w:r>
      <w:r w:rsidR="00E04AAD" w:rsidRPr="287C0097">
        <w:rPr>
          <w:color w:val="002060"/>
          <w:lang w:bidi="cy-GB"/>
        </w:rPr>
        <w:t>’</w:t>
      </w:r>
      <w:r w:rsidRPr="287C0097">
        <w:rPr>
          <w:color w:val="002060"/>
          <w:lang w:bidi="cy-GB"/>
        </w:rPr>
        <w:t>r ymgeiswyr hynny sy</w:t>
      </w:r>
      <w:r w:rsidR="00E04AAD" w:rsidRPr="287C0097">
        <w:rPr>
          <w:color w:val="002060"/>
          <w:lang w:bidi="cy-GB"/>
        </w:rPr>
        <w:t>’</w:t>
      </w:r>
      <w:r w:rsidRPr="287C0097">
        <w:rPr>
          <w:color w:val="002060"/>
          <w:lang w:bidi="cy-GB"/>
        </w:rPr>
        <w:t>n sefyll etholiad i</w:t>
      </w:r>
      <w:r w:rsidR="00E04AAD" w:rsidRPr="287C0097">
        <w:rPr>
          <w:color w:val="002060"/>
          <w:lang w:bidi="cy-GB"/>
        </w:rPr>
        <w:t>’</w:t>
      </w:r>
      <w:r w:rsidRPr="287C0097">
        <w:rPr>
          <w:color w:val="002060"/>
          <w:lang w:bidi="cy-GB"/>
        </w:rPr>
        <w:t>r Senedd ar ran plaid wleidyddol (h.y. ymgeisydd rhestr plaid).</w:t>
      </w:r>
    </w:p>
    <w:p w14:paraId="5D259109" w14:textId="05FCBA92" w:rsidR="000419FE" w:rsidRDefault="000419FE" w:rsidP="000419FE">
      <w:pPr>
        <w:pStyle w:val="B-head"/>
      </w:pPr>
      <w:r>
        <w:rPr>
          <w:lang w:bidi="cy-GB"/>
        </w:rPr>
        <w:t>Pa etholiadau mae</w:t>
      </w:r>
      <w:r w:rsidR="00E04AAD">
        <w:rPr>
          <w:lang w:bidi="cy-GB"/>
        </w:rPr>
        <w:t>’</w:t>
      </w:r>
      <w:r>
        <w:rPr>
          <w:lang w:bidi="cy-GB"/>
        </w:rPr>
        <w:t>r Cod hwn yn eu cwmpasu?</w:t>
      </w:r>
    </w:p>
    <w:p w14:paraId="0539ED60" w14:textId="4B8E2DDB" w:rsidR="000419FE" w:rsidRPr="00723B59" w:rsidRDefault="00821E74" w:rsidP="008626E8">
      <w:pPr>
        <w:pStyle w:val="Body"/>
        <w:tabs>
          <w:tab w:val="left" w:pos="567"/>
        </w:tabs>
      </w:pPr>
      <w:r>
        <w:rPr>
          <w:lang w:bidi="cy-GB"/>
        </w:rPr>
        <w:t>1.5</w:t>
      </w:r>
      <w:r>
        <w:rPr>
          <w:lang w:bidi="cy-GB"/>
        </w:rPr>
        <w:tab/>
        <w:t>Mae</w:t>
      </w:r>
      <w:r w:rsidR="00E04AAD">
        <w:rPr>
          <w:lang w:bidi="cy-GB"/>
        </w:rPr>
        <w:t>’</w:t>
      </w:r>
      <w:r>
        <w:rPr>
          <w:lang w:bidi="cy-GB"/>
        </w:rPr>
        <w:t>r Cod hwn yn berthnasol ar gyfer etholiadau i Senedd Cymru.</w:t>
      </w:r>
    </w:p>
    <w:p w14:paraId="48F12BEE" w14:textId="5291D38C" w:rsidR="001C6FD7" w:rsidRPr="00723B59" w:rsidRDefault="001C6FD7" w:rsidP="00723B59">
      <w:pPr>
        <w:pStyle w:val="B-head"/>
      </w:pPr>
      <w:r w:rsidRPr="00723B59">
        <w:rPr>
          <w:lang w:bidi="cy-GB"/>
        </w:rPr>
        <w:t>Y Cod hwn a chanllawiau eraill a gyhoeddwyd gan y Comisiwn</w:t>
      </w:r>
    </w:p>
    <w:p w14:paraId="7C8695B9" w14:textId="5B85C065" w:rsidR="001C6FD7" w:rsidRDefault="00821E74" w:rsidP="287C0097">
      <w:pPr>
        <w:pStyle w:val="Body"/>
        <w:tabs>
          <w:tab w:val="left" w:pos="567"/>
        </w:tabs>
        <w:rPr>
          <w:color w:val="002060"/>
          <w:lang w:bidi="cy-GB"/>
        </w:rPr>
      </w:pPr>
      <w:r w:rsidRPr="287C0097">
        <w:rPr>
          <w:lang w:bidi="cy-GB"/>
        </w:rPr>
        <w:t>1.6</w:t>
      </w:r>
      <w:r>
        <w:tab/>
      </w:r>
      <w:r w:rsidRPr="287C0097">
        <w:rPr>
          <w:lang w:bidi="cy-GB"/>
        </w:rPr>
        <w:t>Mae</w:t>
      </w:r>
      <w:r w:rsidR="00E04AAD" w:rsidRPr="287C0097">
        <w:rPr>
          <w:lang w:bidi="cy-GB"/>
        </w:rPr>
        <w:t>’</w:t>
      </w:r>
      <w:r w:rsidRPr="287C0097">
        <w:rPr>
          <w:lang w:bidi="cy-GB"/>
        </w:rPr>
        <w:t>r Cod hw</w:t>
      </w:r>
      <w:r w:rsidRPr="287C0097">
        <w:rPr>
          <w:color w:val="002060"/>
          <w:lang w:bidi="cy-GB"/>
        </w:rPr>
        <w:t>n yn ganllawiau statudol ac fe</w:t>
      </w:r>
      <w:r w:rsidR="00E04AAD" w:rsidRPr="287C0097">
        <w:rPr>
          <w:color w:val="002060"/>
          <w:lang w:bidi="cy-GB"/>
        </w:rPr>
        <w:t>’</w:t>
      </w:r>
      <w:r w:rsidRPr="287C0097">
        <w:rPr>
          <w:color w:val="002060"/>
          <w:lang w:bidi="cy-GB"/>
        </w:rPr>
        <w:t>i paratoir o dan y pwerau a roddir gan baragraff 20, Atodlen 7 i Orchymyn 2025. Mae</w:t>
      </w:r>
      <w:r w:rsidR="00E04AAD" w:rsidRPr="287C0097">
        <w:rPr>
          <w:color w:val="002060"/>
          <w:lang w:bidi="cy-GB"/>
        </w:rPr>
        <w:t>’</w:t>
      </w:r>
      <w:r w:rsidRPr="287C0097">
        <w:rPr>
          <w:color w:val="002060"/>
          <w:lang w:bidi="cy-GB"/>
        </w:rPr>
        <w:t>n wahanol i ganllawiau eraill y mae</w:t>
      </w:r>
      <w:r w:rsidR="00E04AAD" w:rsidRPr="287C0097">
        <w:rPr>
          <w:color w:val="002060"/>
          <w:lang w:bidi="cy-GB"/>
        </w:rPr>
        <w:t>’</w:t>
      </w:r>
      <w:r w:rsidRPr="287C0097">
        <w:rPr>
          <w:color w:val="002060"/>
          <w:lang w:bidi="cy-GB"/>
        </w:rPr>
        <w:t>r Comisiwn Etholiadol yn eu cyhoeddi oherwydd ei fod wedi</w:t>
      </w:r>
      <w:r w:rsidR="00E04AAD" w:rsidRPr="287C0097">
        <w:rPr>
          <w:color w:val="002060"/>
          <w:lang w:bidi="cy-GB"/>
        </w:rPr>
        <w:t>’</w:t>
      </w:r>
      <w:r w:rsidRPr="287C0097">
        <w:rPr>
          <w:color w:val="002060"/>
          <w:lang w:bidi="cy-GB"/>
        </w:rPr>
        <w:t xml:space="preserve">i </w:t>
      </w:r>
      <w:r w:rsidR="423CDEF2" w:rsidRPr="287C0097">
        <w:rPr>
          <w:color w:val="002060"/>
          <w:lang w:bidi="cy-GB"/>
        </w:rPr>
        <w:t>osod gerbron</w:t>
      </w:r>
      <w:r w:rsidRPr="287C0097">
        <w:rPr>
          <w:color w:val="002060"/>
          <w:lang w:bidi="cy-GB"/>
        </w:rPr>
        <w:t xml:space="preserve"> y Senedd. </w:t>
      </w:r>
    </w:p>
    <w:p w14:paraId="2018DB05" w14:textId="5C859A46" w:rsidR="00873DAA" w:rsidRDefault="00821E74" w:rsidP="287C0097">
      <w:pPr>
        <w:pStyle w:val="Body"/>
        <w:tabs>
          <w:tab w:val="left" w:pos="567"/>
        </w:tabs>
        <w:rPr>
          <w:color w:val="002060"/>
          <w:lang w:bidi="cy-GB"/>
        </w:rPr>
      </w:pPr>
      <w:r w:rsidRPr="287C0097">
        <w:rPr>
          <w:color w:val="002060"/>
          <w:lang w:bidi="cy-GB"/>
        </w:rPr>
        <w:t>1.7</w:t>
      </w:r>
      <w:r>
        <w:tab/>
      </w:r>
      <w:r w:rsidRPr="287C0097">
        <w:rPr>
          <w:color w:val="002060"/>
          <w:lang w:bidi="cy-GB"/>
        </w:rPr>
        <w:t>Mae</w:t>
      </w:r>
      <w:r w:rsidR="00E04AAD" w:rsidRPr="287C0097">
        <w:rPr>
          <w:color w:val="002060"/>
          <w:lang w:bidi="cy-GB"/>
        </w:rPr>
        <w:t>’</w:t>
      </w:r>
      <w:r w:rsidRPr="287C0097">
        <w:rPr>
          <w:color w:val="002060"/>
          <w:lang w:bidi="cy-GB"/>
        </w:rPr>
        <w:t>r Comisiwn Etholiadol hefyd yn cyhoeddi canllawiau anstatudol ar y cyfreithiau ar gyfer etholiadau.</w:t>
      </w:r>
    </w:p>
    <w:p w14:paraId="5EDBBC99" w14:textId="04887595" w:rsidR="00965500" w:rsidRDefault="00821E74" w:rsidP="008626E8">
      <w:pPr>
        <w:pStyle w:val="Body"/>
        <w:tabs>
          <w:tab w:val="left" w:pos="567"/>
        </w:tabs>
      </w:pPr>
      <w:r w:rsidRPr="287C0097">
        <w:rPr>
          <w:color w:val="002060"/>
          <w:lang w:bidi="cy-GB"/>
        </w:rPr>
        <w:t>1.8</w:t>
      </w:r>
      <w:r>
        <w:tab/>
      </w:r>
      <w:r w:rsidRPr="287C0097">
        <w:rPr>
          <w:color w:val="002060"/>
          <w:lang w:bidi="cy-GB"/>
        </w:rPr>
        <w:t>Mae</w:t>
      </w:r>
      <w:r w:rsidR="00E04AAD" w:rsidRPr="287C0097">
        <w:rPr>
          <w:color w:val="002060"/>
          <w:lang w:bidi="cy-GB"/>
        </w:rPr>
        <w:t>’</w:t>
      </w:r>
      <w:r w:rsidRPr="287C0097">
        <w:rPr>
          <w:color w:val="002060"/>
          <w:lang w:bidi="cy-GB"/>
        </w:rPr>
        <w:t>r gyfraith ar wariant ymgeiswyr wedi</w:t>
      </w:r>
      <w:r w:rsidR="00E04AAD" w:rsidRPr="287C0097">
        <w:rPr>
          <w:color w:val="002060"/>
          <w:lang w:bidi="cy-GB"/>
        </w:rPr>
        <w:t>’</w:t>
      </w:r>
      <w:r w:rsidRPr="287C0097">
        <w:rPr>
          <w:color w:val="002060"/>
          <w:lang w:bidi="cy-GB"/>
        </w:rPr>
        <w:t>i nodi yng Ngorchymyn 2025. Mae trosolwg o</w:t>
      </w:r>
      <w:r w:rsidR="00E04AAD" w:rsidRPr="287C0097">
        <w:rPr>
          <w:color w:val="002060"/>
          <w:lang w:bidi="cy-GB"/>
        </w:rPr>
        <w:t>’</w:t>
      </w:r>
      <w:r w:rsidRPr="287C0097">
        <w:rPr>
          <w:color w:val="002060"/>
          <w:lang w:bidi="cy-GB"/>
        </w:rPr>
        <w:t>r fframwaith cyfreithiol ar gyfer gwariant ymgeiswyr w</w:t>
      </w:r>
      <w:r w:rsidRPr="287C0097">
        <w:rPr>
          <w:lang w:bidi="cy-GB"/>
        </w:rPr>
        <w:t>edi</w:t>
      </w:r>
      <w:r w:rsidR="00E04AAD" w:rsidRPr="287C0097">
        <w:rPr>
          <w:lang w:bidi="cy-GB"/>
        </w:rPr>
        <w:t>’</w:t>
      </w:r>
      <w:r w:rsidRPr="287C0097">
        <w:rPr>
          <w:lang w:bidi="cy-GB"/>
        </w:rPr>
        <w:t xml:space="preserve">i nodi isod fel cyd-destun ar gyfer y Cod hwn. </w:t>
      </w:r>
    </w:p>
    <w:p w14:paraId="5453E102" w14:textId="18657691" w:rsidR="00B96F34" w:rsidRPr="002D1B10" w:rsidRDefault="00821E74" w:rsidP="008626E8">
      <w:pPr>
        <w:pStyle w:val="Body"/>
        <w:tabs>
          <w:tab w:val="left" w:pos="567"/>
        </w:tabs>
      </w:pPr>
      <w:r>
        <w:rPr>
          <w:lang w:bidi="cy-GB"/>
        </w:rPr>
        <w:t>1.9</w:t>
      </w:r>
      <w:r>
        <w:rPr>
          <w:lang w:bidi="cy-GB"/>
        </w:rPr>
        <w:tab/>
        <w:t>Dylech gyfeirio at ganllawiau</w:t>
      </w:r>
      <w:r w:rsidR="00E04AAD">
        <w:rPr>
          <w:lang w:bidi="cy-GB"/>
        </w:rPr>
        <w:t>’</w:t>
      </w:r>
      <w:r>
        <w:rPr>
          <w:lang w:bidi="cy-GB"/>
        </w:rPr>
        <w:t>r Comisiwn Etholiadol i gael gwybodaeth benodol am y rheolau ar gyfer pob etholiad. Mae canllawiau wedi</w:t>
      </w:r>
      <w:r w:rsidR="00E04AAD">
        <w:rPr>
          <w:lang w:bidi="cy-GB"/>
        </w:rPr>
        <w:t>’</w:t>
      </w:r>
      <w:r>
        <w:rPr>
          <w:lang w:bidi="cy-GB"/>
        </w:rPr>
        <w:t>u diweddaru ynghylch pa etholiadau a gynhelir a pha reolau sy</w:t>
      </w:r>
      <w:r w:rsidR="00E04AAD">
        <w:rPr>
          <w:lang w:bidi="cy-GB"/>
        </w:rPr>
        <w:t>’</w:t>
      </w:r>
      <w:r>
        <w:rPr>
          <w:lang w:bidi="cy-GB"/>
        </w:rPr>
        <w:t>n berthnasol bob amser ar gael ar wefan y Comisiwn Etholiad yn y cyfnod cyn etholiad.</w:t>
      </w:r>
    </w:p>
    <w:p w14:paraId="642CFA61" w14:textId="07825DC3" w:rsidR="007D7759" w:rsidRPr="008D547C" w:rsidRDefault="007D7759" w:rsidP="00723B59">
      <w:pPr>
        <w:pStyle w:val="B-head"/>
      </w:pPr>
      <w:r w:rsidRPr="73CD9E40">
        <w:rPr>
          <w:lang w:bidi="cy-GB"/>
        </w:rPr>
        <w:t>Beth yw canlyniadau torri</w:t>
      </w:r>
      <w:r w:rsidR="00E04AAD">
        <w:rPr>
          <w:lang w:bidi="cy-GB"/>
        </w:rPr>
        <w:t>’</w:t>
      </w:r>
      <w:r w:rsidRPr="73CD9E40">
        <w:rPr>
          <w:lang w:bidi="cy-GB"/>
        </w:rPr>
        <w:t>r Cod hwn?</w:t>
      </w:r>
    </w:p>
    <w:p w14:paraId="678E46D0" w14:textId="3C1756CD" w:rsidR="007D7759" w:rsidRPr="00723B59" w:rsidRDefault="06D116F9" w:rsidP="3CB0FE9C">
      <w:pPr>
        <w:pStyle w:val="Body"/>
        <w:tabs>
          <w:tab w:val="left" w:pos="567"/>
        </w:tabs>
        <w:rPr>
          <w:rStyle w:val="legaddition5"/>
        </w:rPr>
      </w:pPr>
      <w:r w:rsidRPr="3B59FA3B">
        <w:rPr>
          <w:rStyle w:val="legaddition5"/>
          <w:lang w:bidi="cy-GB"/>
        </w:rPr>
        <w:t>1.10</w:t>
      </w:r>
      <w:r w:rsidRPr="3B59FA3B">
        <w:rPr>
          <w:rStyle w:val="legaddition5"/>
          <w:lang w:bidi="cy-GB"/>
        </w:rPr>
        <w:tab/>
        <w:t xml:space="preserve">Lle nad yw ymgeisydd neu asiant yn dilyn y Cod hwn gallant </w:t>
      </w:r>
      <w:r w:rsidR="719C5FB6">
        <w:rPr>
          <w:lang w:bidi="cy-GB"/>
        </w:rPr>
        <w:t>fod yn torri</w:t>
      </w:r>
      <w:r w:rsidR="00E04AAD">
        <w:rPr>
          <w:lang w:bidi="cy-GB"/>
        </w:rPr>
        <w:t>’</w:t>
      </w:r>
      <w:r w:rsidR="719C5FB6">
        <w:rPr>
          <w:lang w:bidi="cy-GB"/>
        </w:rPr>
        <w:t>r cyfreithiau sy</w:t>
      </w:r>
      <w:r w:rsidR="00E04AAD">
        <w:rPr>
          <w:lang w:bidi="cy-GB"/>
        </w:rPr>
        <w:t>’</w:t>
      </w:r>
      <w:r w:rsidR="719C5FB6">
        <w:rPr>
          <w:lang w:bidi="cy-GB"/>
        </w:rPr>
        <w:t>n ymwneud â threuliau etholiadol. Gallai hyn arwain at erlyniad am arfer llwgr a/neu anghyfreithlon o dan erthyglau 121 a/neu 122 o Orchymyn 2025.</w:t>
      </w:r>
    </w:p>
    <w:p w14:paraId="198AD66E" w14:textId="14A9729C" w:rsidR="007D7759" w:rsidRDefault="00821E74" w:rsidP="008626E8">
      <w:pPr>
        <w:pStyle w:val="Body"/>
        <w:tabs>
          <w:tab w:val="left" w:pos="567"/>
        </w:tabs>
        <w:rPr>
          <w:lang w:bidi="cy-GB"/>
        </w:rPr>
      </w:pPr>
      <w:r>
        <w:rPr>
          <w:lang w:bidi="cy-GB"/>
        </w:rPr>
        <w:t>1.11</w:t>
      </w:r>
      <w:r>
        <w:rPr>
          <w:lang w:bidi="cy-GB"/>
        </w:rPr>
        <w:tab/>
        <w:t xml:space="preserve">Lle ceir ymgeisydd neu asiant yn euog o arfer llwgr neu anghyfreithlon, gallent wynebu carchar a/neu ddirwy. Byddent hefyd yn cael eu gwahardd rhag dal swydd etholedig am gyfnod o bum mlynedd mewn perthynas ag arfer llwgr a thair blynedd am arfer anghyfreithlon. Gall ethol yr ymgeisydd fod yn annilys. </w:t>
      </w:r>
    </w:p>
    <w:p w14:paraId="11739E97" w14:textId="77777777" w:rsidR="00ED2584" w:rsidRDefault="00ED2584" w:rsidP="008626E8">
      <w:pPr>
        <w:pStyle w:val="Body"/>
        <w:tabs>
          <w:tab w:val="left" w:pos="567"/>
        </w:tabs>
        <w:rPr>
          <w:lang w:bidi="cy-GB"/>
        </w:rPr>
      </w:pPr>
    </w:p>
    <w:p w14:paraId="28948C61" w14:textId="77777777" w:rsidR="00ED2584" w:rsidRDefault="00ED2584" w:rsidP="008626E8">
      <w:pPr>
        <w:pStyle w:val="Body"/>
        <w:tabs>
          <w:tab w:val="left" w:pos="567"/>
        </w:tabs>
        <w:rPr>
          <w:lang w:bidi="cy-GB"/>
        </w:rPr>
      </w:pPr>
    </w:p>
    <w:p w14:paraId="7C4626E3" w14:textId="77777777" w:rsidR="00ED2584" w:rsidRDefault="00ED2584" w:rsidP="008626E8">
      <w:pPr>
        <w:pStyle w:val="Body"/>
        <w:tabs>
          <w:tab w:val="left" w:pos="567"/>
        </w:tabs>
        <w:rPr>
          <w:lang w:bidi="cy-GB"/>
        </w:rPr>
      </w:pPr>
    </w:p>
    <w:p w14:paraId="2EC0A72D" w14:textId="77777777" w:rsidR="00ED2584" w:rsidRDefault="00ED2584" w:rsidP="008626E8">
      <w:pPr>
        <w:pStyle w:val="Body"/>
        <w:tabs>
          <w:tab w:val="left" w:pos="567"/>
        </w:tabs>
        <w:rPr>
          <w:lang w:bidi="cy-GB"/>
        </w:rPr>
      </w:pPr>
    </w:p>
    <w:p w14:paraId="63367B45" w14:textId="77777777" w:rsidR="00ED2584" w:rsidRDefault="00ED2584" w:rsidP="008626E8">
      <w:pPr>
        <w:pStyle w:val="Body"/>
        <w:tabs>
          <w:tab w:val="left" w:pos="567"/>
        </w:tabs>
        <w:rPr>
          <w:lang w:bidi="cy-GB"/>
        </w:rPr>
      </w:pPr>
    </w:p>
    <w:p w14:paraId="4CCF39B6" w14:textId="77777777" w:rsidR="00ED2584" w:rsidRDefault="00ED2584" w:rsidP="008626E8">
      <w:pPr>
        <w:pStyle w:val="Body"/>
        <w:tabs>
          <w:tab w:val="left" w:pos="567"/>
        </w:tabs>
        <w:rPr>
          <w:lang w:bidi="cy-GB"/>
        </w:rPr>
      </w:pPr>
    </w:p>
    <w:p w14:paraId="42CB0E49" w14:textId="77777777" w:rsidR="00ED2584" w:rsidRPr="007D7759" w:rsidRDefault="00ED2584" w:rsidP="008626E8">
      <w:pPr>
        <w:pStyle w:val="Body"/>
        <w:tabs>
          <w:tab w:val="left" w:pos="567"/>
        </w:tabs>
        <w:rPr>
          <w:rFonts w:eastAsia="Arial" w:cs="Arial"/>
        </w:rPr>
      </w:pPr>
    </w:p>
    <w:p w14:paraId="2079354D" w14:textId="792A470E" w:rsidR="005833F0" w:rsidRDefault="005833F0" w:rsidP="00723B59">
      <w:pPr>
        <w:pStyle w:val="B-head"/>
        <w:rPr>
          <w:rFonts w:eastAsia="Arial"/>
          <w:color w:val="0099CC"/>
        </w:rPr>
      </w:pPr>
      <w:r w:rsidRPr="73CD9E40">
        <w:rPr>
          <w:rFonts w:eastAsia="Arial"/>
          <w:color w:val="0099CC"/>
          <w:lang w:bidi="cy-GB"/>
        </w:rPr>
        <w:t>Y fframwaith cyfreithiol yng Ngorchymyn 2025 ar gyfer gwariant ymgeiswyr</w:t>
      </w:r>
    </w:p>
    <w:p w14:paraId="2A9EBC4B" w14:textId="7817C6CD" w:rsidR="00612618" w:rsidRPr="00DA7DC6" w:rsidRDefault="005934F5" w:rsidP="287C0097">
      <w:pPr>
        <w:pStyle w:val="C-head"/>
        <w:rPr>
          <w:color w:val="002060"/>
          <w:lang w:bidi="cy-GB"/>
        </w:rPr>
      </w:pPr>
      <w:r w:rsidRPr="287C0097">
        <w:rPr>
          <w:lang w:bidi="cy-GB"/>
        </w:rPr>
        <w:t>T</w:t>
      </w:r>
      <w:r w:rsidRPr="287C0097">
        <w:rPr>
          <w:color w:val="002060"/>
          <w:lang w:bidi="cy-GB"/>
        </w:rPr>
        <w:t>reuliau etholiad: Erthygl 65</w:t>
      </w:r>
    </w:p>
    <w:p w14:paraId="0D899F64" w14:textId="770C6A1E" w:rsidR="005833F0" w:rsidRPr="00DA7DC6" w:rsidRDefault="00821E74" w:rsidP="287C0097">
      <w:pPr>
        <w:pStyle w:val="Body"/>
        <w:tabs>
          <w:tab w:val="left" w:pos="567"/>
        </w:tabs>
        <w:rPr>
          <w:color w:val="002060"/>
          <w:lang w:bidi="cy-GB"/>
        </w:rPr>
      </w:pPr>
      <w:r w:rsidRPr="287C0097">
        <w:rPr>
          <w:color w:val="002060"/>
          <w:lang w:bidi="cy-GB"/>
        </w:rPr>
        <w:t>1.12</w:t>
      </w:r>
      <w:r>
        <w:tab/>
      </w:r>
      <w:r w:rsidRPr="287C0097">
        <w:rPr>
          <w:color w:val="002060"/>
          <w:lang w:bidi="cy-GB"/>
        </w:rPr>
        <w:t>Mae erthygl 65 yn diffinio treuliau etholiad fel a ganlyn:</w:t>
      </w:r>
    </w:p>
    <w:p w14:paraId="3314462C" w14:textId="606388ED" w:rsidR="00335141" w:rsidRDefault="000F01B2" w:rsidP="287C0097">
      <w:pPr>
        <w:pStyle w:val="Boxtext"/>
        <w:pBdr>
          <w:bottom w:val="single" w:sz="4" w:space="9" w:color="0099C3" w:themeColor="accent4"/>
        </w:pBdr>
        <w:ind w:left="426" w:hanging="426"/>
        <w:rPr>
          <w:i/>
          <w:iCs/>
        </w:rPr>
      </w:pPr>
      <w:r w:rsidRPr="287C0097">
        <w:rPr>
          <w:i/>
          <w:iCs/>
          <w:color w:val="002060"/>
        </w:rPr>
        <w:t>(1)</w:t>
      </w:r>
      <w:r w:rsidR="002A3CBE" w:rsidRPr="287C0097">
        <w:rPr>
          <w:i/>
          <w:iCs/>
          <w:color w:val="002060"/>
        </w:rPr>
        <w:t xml:space="preserve"> </w:t>
      </w:r>
      <w:r w:rsidR="0087236F" w:rsidRPr="287C0097">
        <w:rPr>
          <w:i/>
          <w:iCs/>
          <w:color w:val="002060"/>
        </w:rPr>
        <w:t>Yn y Rhan hon ystyr “treuliau etholiad”, mewn perthynas ag ymgeisy</w:t>
      </w:r>
      <w:r w:rsidR="0087236F" w:rsidRPr="287C0097">
        <w:rPr>
          <w:i/>
          <w:iCs/>
        </w:rPr>
        <w:t xml:space="preserve">dd unigol, yn ddarostyngedig i ddiffiniad “at ddibenion ethol yr ymgeisydd” yn erthygl 37(1), ac erthyglau 48(2) a 66, yw unrhyw dreuliau </w:t>
      </w:r>
      <w:r w:rsidR="3D986D55" w:rsidRPr="287C0097">
        <w:rPr>
          <w:i/>
          <w:iCs/>
        </w:rPr>
        <w:t>a ysgwyddir</w:t>
      </w:r>
      <w:r w:rsidR="0087236F" w:rsidRPr="287C0097">
        <w:rPr>
          <w:i/>
          <w:iCs/>
        </w:rPr>
        <w:t xml:space="preserve"> yn ystod y cyfnod rheoleiddiedig mewn cysylltiad ag unrhyw fater a bennir yn Rhan 1 o Atodlen 7 ac a ddefnyddir at ddibenion ethol yr ymgeisydd.</w:t>
      </w:r>
    </w:p>
    <w:p w14:paraId="2B8B8FAD" w14:textId="39DB8792" w:rsidR="0087236F" w:rsidRDefault="0087236F" w:rsidP="4E40E652">
      <w:pPr>
        <w:pStyle w:val="Boxtext"/>
        <w:pBdr>
          <w:bottom w:val="single" w:sz="4" w:space="9" w:color="0099C3" w:themeColor="accent4"/>
        </w:pBdr>
        <w:ind w:left="426" w:hanging="426"/>
        <w:rPr>
          <w:i/>
          <w:iCs/>
        </w:rPr>
      </w:pPr>
      <w:r w:rsidRPr="4E40E652">
        <w:rPr>
          <w:i/>
          <w:iCs/>
        </w:rPr>
        <w:t xml:space="preserve">(2) Nid oes dim treuliau etholiad i’w hystyried fel rhai </w:t>
      </w:r>
      <w:r w:rsidR="75CACA10" w:rsidRPr="4E40E652">
        <w:rPr>
          <w:i/>
          <w:iCs/>
          <w:color w:val="auto"/>
        </w:rPr>
        <w:t>a ysgwyddir</w:t>
      </w:r>
      <w:r w:rsidRPr="4E40E652">
        <w:rPr>
          <w:i/>
          <w:iCs/>
          <w:color w:val="FF0000"/>
        </w:rPr>
        <w:t xml:space="preserve"> </w:t>
      </w:r>
      <w:r w:rsidRPr="4E40E652">
        <w:rPr>
          <w:i/>
          <w:iCs/>
        </w:rPr>
        <w:t>yn rhinwedd paragraff (1) neu erthygl 66 mewn cysylltiad ag unrhyw fater a bennir yn Rhan 2 o Atodlen 7.</w:t>
      </w:r>
    </w:p>
    <w:p w14:paraId="7CD742D0" w14:textId="10293FD4" w:rsidR="0087236F" w:rsidRDefault="0087236F" w:rsidP="4E40E652">
      <w:pPr>
        <w:pStyle w:val="Boxtext"/>
        <w:pBdr>
          <w:bottom w:val="single" w:sz="4" w:space="9" w:color="0099C3" w:themeColor="accent4"/>
        </w:pBdr>
        <w:ind w:left="426" w:hanging="426"/>
        <w:rPr>
          <w:i/>
          <w:iCs/>
        </w:rPr>
      </w:pPr>
      <w:r w:rsidRPr="4E40E652">
        <w:rPr>
          <w:i/>
          <w:iCs/>
        </w:rPr>
        <w:t>(3)</w:t>
      </w:r>
      <w:r w:rsidRPr="0087236F">
        <w:rPr>
          <w:rFonts w:cs="Arial"/>
          <w:color w:val="1E1E1E"/>
          <w:shd w:val="clear" w:color="auto" w:fill="FFFFFF"/>
        </w:rPr>
        <w:t xml:space="preserve"> </w:t>
      </w:r>
      <w:r w:rsidRPr="4E40E652">
        <w:rPr>
          <w:i/>
          <w:iCs/>
        </w:rPr>
        <w:t xml:space="preserve">At ddibenion y Rhan hon, </w:t>
      </w:r>
      <w:r w:rsidR="412D4745" w:rsidRPr="4E40E652">
        <w:rPr>
          <w:i/>
          <w:iCs/>
        </w:rPr>
        <w:t>ysgwyddir t</w:t>
      </w:r>
      <w:r w:rsidRPr="4E40E652">
        <w:rPr>
          <w:i/>
          <w:iCs/>
        </w:rPr>
        <w:t xml:space="preserve">reuliau etholiad gan ymgeisydd mewn etholiad i’r Senedd neu ar ei ran os </w:t>
      </w:r>
      <w:r w:rsidR="699FB1AC" w:rsidRPr="4E40E652">
        <w:rPr>
          <w:i/>
          <w:iCs/>
        </w:rPr>
        <w:t>ydyn</w:t>
      </w:r>
      <w:r w:rsidRPr="4E40E652">
        <w:rPr>
          <w:i/>
          <w:iCs/>
        </w:rPr>
        <w:t>t</w:t>
      </w:r>
      <w:r w:rsidR="5A1030AD" w:rsidRPr="4E40E652">
        <w:rPr>
          <w:i/>
          <w:iCs/>
        </w:rPr>
        <w:t xml:space="preserve"> yn cael eu hysgwyddo </w:t>
      </w:r>
      <w:r w:rsidRPr="4E40E652">
        <w:rPr>
          <w:i/>
          <w:iCs/>
        </w:rPr>
        <w:t>—</w:t>
      </w:r>
    </w:p>
    <w:p w14:paraId="16F2D2BF" w14:textId="0CA85749" w:rsidR="0087236F" w:rsidRDefault="0087236F" w:rsidP="002A3CBE">
      <w:pPr>
        <w:pStyle w:val="Boxtext"/>
        <w:pBdr>
          <w:bottom w:val="single" w:sz="4" w:space="9" w:color="0099C3" w:themeColor="accent4"/>
        </w:pBdr>
        <w:ind w:left="426" w:hanging="426"/>
        <w:rPr>
          <w:i/>
        </w:rPr>
      </w:pPr>
      <w:r>
        <w:rPr>
          <w:i/>
        </w:rPr>
        <w:t>(a)</w:t>
      </w:r>
      <w:r w:rsidR="0028722C">
        <w:rPr>
          <w:i/>
        </w:rPr>
        <w:t xml:space="preserve"> </w:t>
      </w:r>
      <w:r w:rsidR="0028722C" w:rsidRPr="0028722C">
        <w:rPr>
          <w:i/>
        </w:rPr>
        <w:t>gan yr ymgeisydd neu asiant etholiad yr ymgeisydd, neu</w:t>
      </w:r>
    </w:p>
    <w:p w14:paraId="3C1B7EB9" w14:textId="5083E43B" w:rsidR="0087236F" w:rsidRDefault="0087236F" w:rsidP="4E40E652">
      <w:pPr>
        <w:pStyle w:val="Boxtext"/>
        <w:pBdr>
          <w:bottom w:val="single" w:sz="4" w:space="9" w:color="0099C3" w:themeColor="accent4"/>
        </w:pBdr>
        <w:ind w:left="426" w:hanging="426"/>
        <w:rPr>
          <w:i/>
          <w:iCs/>
        </w:rPr>
      </w:pPr>
      <w:r w:rsidRPr="4E40E652">
        <w:rPr>
          <w:i/>
          <w:iCs/>
        </w:rPr>
        <w:t>(b)</w:t>
      </w:r>
      <w:r w:rsidR="0028722C">
        <w:t xml:space="preserve"> </w:t>
      </w:r>
      <w:r w:rsidR="0028722C" w:rsidRPr="4E40E652">
        <w:rPr>
          <w:i/>
          <w:iCs/>
        </w:rPr>
        <w:t xml:space="preserve">gan unrhyw berson a awdurdodir gan yr ymgeisydd neu gan asiant etholiad yr ymgeisydd </w:t>
      </w:r>
      <w:r w:rsidR="3591EFE0" w:rsidRPr="4E40E652">
        <w:rPr>
          <w:i/>
          <w:iCs/>
        </w:rPr>
        <w:t>i'w hysgwyddo</w:t>
      </w:r>
      <w:r w:rsidR="0028722C" w:rsidRPr="4E40E652">
        <w:rPr>
          <w:i/>
          <w:iCs/>
        </w:rPr>
        <w:t>.</w:t>
      </w:r>
    </w:p>
    <w:p w14:paraId="2CD53430" w14:textId="2E771C0C" w:rsidR="0087236F" w:rsidRDefault="0087236F" w:rsidP="002A3CBE">
      <w:pPr>
        <w:pStyle w:val="Boxtext"/>
        <w:pBdr>
          <w:bottom w:val="single" w:sz="4" w:space="9" w:color="0099C3" w:themeColor="accent4"/>
        </w:pBdr>
        <w:ind w:left="426" w:hanging="426"/>
        <w:rPr>
          <w:i/>
        </w:rPr>
      </w:pPr>
      <w:r>
        <w:rPr>
          <w:i/>
        </w:rPr>
        <w:t>(4)</w:t>
      </w:r>
      <w:r w:rsidR="0028722C">
        <w:rPr>
          <w:i/>
        </w:rPr>
        <w:t xml:space="preserve"> </w:t>
      </w:r>
      <w:r w:rsidR="0028722C" w:rsidRPr="0028722C">
        <w:rPr>
          <w:i/>
        </w:rPr>
        <w:t>Yn y Rhan hon ac yn Rhan 4, mae unrhyw gyfeiriad at hyrwyddo neu beri ethol ymgeisydd mewn etholiad yn cynnwys gwneud hynny drwy niweidio rhagolygon etholiadol ymgeisydd arall neu blaid wleidyddol gofrestredig arall yn yr etholiad.</w:t>
      </w:r>
    </w:p>
    <w:p w14:paraId="417591A8" w14:textId="6C127BA9" w:rsidR="0087236F" w:rsidRPr="00842649" w:rsidRDefault="0087236F" w:rsidP="002A3CBE">
      <w:pPr>
        <w:pStyle w:val="Boxtext"/>
        <w:pBdr>
          <w:bottom w:val="single" w:sz="4" w:space="9" w:color="0099C3" w:themeColor="accent4"/>
        </w:pBdr>
        <w:ind w:left="426" w:hanging="426"/>
        <w:rPr>
          <w:i/>
        </w:rPr>
      </w:pPr>
      <w:r>
        <w:rPr>
          <w:i/>
        </w:rPr>
        <w:t xml:space="preserve">(5) </w:t>
      </w:r>
      <w:r w:rsidR="0028722C" w:rsidRPr="0028722C">
        <w:rPr>
          <w:i/>
        </w:rPr>
        <w:t>Mae Atodlen 7 yn gwneud darpariaeth bellach ynghylch treuliau etholiad ymgeiswyr unigol mewn etholiad i’r Senedd.</w:t>
      </w:r>
    </w:p>
    <w:p w14:paraId="089CEAD6" w14:textId="045DDF41" w:rsidR="00D148F2" w:rsidRPr="00C66186" w:rsidDel="00F004A4" w:rsidRDefault="06D65BA9" w:rsidP="00D148F2">
      <w:pPr>
        <w:pStyle w:val="C-head"/>
      </w:pPr>
      <w:r>
        <w:rPr>
          <w:lang w:bidi="cy-GB"/>
        </w:rPr>
        <w:t>Treuliau sydd wedi</w:t>
      </w:r>
      <w:r w:rsidR="00E04AAD">
        <w:rPr>
          <w:lang w:bidi="cy-GB"/>
        </w:rPr>
        <w:t>’</w:t>
      </w:r>
      <w:r>
        <w:rPr>
          <w:lang w:bidi="cy-GB"/>
        </w:rPr>
        <w:t>u heithrio</w:t>
      </w:r>
    </w:p>
    <w:p w14:paraId="06E9D3F6" w14:textId="75F2981B" w:rsidR="00D148F2" w:rsidRPr="00C66186" w:rsidDel="00F004A4" w:rsidRDefault="06D116F9" w:rsidP="287C0097">
      <w:pPr>
        <w:pStyle w:val="Body"/>
        <w:tabs>
          <w:tab w:val="left" w:pos="567"/>
        </w:tabs>
        <w:rPr>
          <w:color w:val="002060"/>
          <w:lang w:bidi="cy-GB"/>
        </w:rPr>
      </w:pPr>
      <w:r w:rsidRPr="287C0097">
        <w:rPr>
          <w:lang w:bidi="cy-GB"/>
        </w:rPr>
        <w:t>1.13</w:t>
      </w:r>
      <w:r>
        <w:tab/>
      </w:r>
      <w:r w:rsidRPr="287C0097">
        <w:rPr>
          <w:color w:val="002060"/>
          <w:lang w:bidi="cy-GB"/>
        </w:rPr>
        <w:t>Mae Rhan 2 o Atodlen 7 i Orchymyn 20</w:t>
      </w:r>
      <w:r w:rsidR="009C3924" w:rsidRPr="287C0097">
        <w:rPr>
          <w:color w:val="002060"/>
          <w:lang w:bidi="cy-GB"/>
        </w:rPr>
        <w:t>25</w:t>
      </w:r>
      <w:r w:rsidRPr="287C0097">
        <w:rPr>
          <w:color w:val="002060"/>
          <w:lang w:bidi="cy-GB"/>
        </w:rPr>
        <w:t xml:space="preserve"> yn</w:t>
      </w:r>
      <w:r w:rsidR="5AE5AE73" w:rsidRPr="287C0097">
        <w:rPr>
          <w:color w:val="002060"/>
          <w:lang w:bidi="cy-GB"/>
        </w:rPr>
        <w:t xml:space="preserve"> nodi rhestr o f</w:t>
      </w:r>
      <w:r w:rsidRPr="287C0097">
        <w:rPr>
          <w:color w:val="002060"/>
          <w:lang w:bidi="cy-GB"/>
        </w:rPr>
        <w:t>aterion sydd wedi</w:t>
      </w:r>
      <w:r w:rsidR="00E04AAD" w:rsidRPr="287C0097">
        <w:rPr>
          <w:color w:val="002060"/>
          <w:lang w:bidi="cy-GB"/>
        </w:rPr>
        <w:t>’</w:t>
      </w:r>
      <w:r w:rsidRPr="287C0097">
        <w:rPr>
          <w:color w:val="002060"/>
          <w:lang w:bidi="cy-GB"/>
        </w:rPr>
        <w:t xml:space="preserve">u </w:t>
      </w:r>
      <w:r w:rsidR="00E04AAD" w:rsidRPr="287C0097">
        <w:rPr>
          <w:color w:val="002060"/>
          <w:lang w:bidi="cy-GB"/>
        </w:rPr>
        <w:t>‘</w:t>
      </w:r>
      <w:r w:rsidRPr="287C0097">
        <w:rPr>
          <w:color w:val="002060"/>
          <w:lang w:bidi="cy-GB"/>
        </w:rPr>
        <w:t>heithrio</w:t>
      </w:r>
      <w:r w:rsidR="00E04AAD" w:rsidRPr="287C0097">
        <w:rPr>
          <w:color w:val="002060"/>
          <w:lang w:bidi="cy-GB"/>
        </w:rPr>
        <w:t>’</w:t>
      </w:r>
      <w:r w:rsidRPr="287C0097">
        <w:rPr>
          <w:color w:val="002060"/>
          <w:lang w:bidi="cy-GB"/>
        </w:rPr>
        <w:t xml:space="preserve"> o fod yn </w:t>
      </w:r>
      <w:r w:rsidR="00E04AAD" w:rsidRPr="287C0097">
        <w:rPr>
          <w:color w:val="002060"/>
          <w:lang w:bidi="cy-GB"/>
        </w:rPr>
        <w:t>‘</w:t>
      </w:r>
      <w:r w:rsidRPr="287C0097">
        <w:rPr>
          <w:color w:val="002060"/>
          <w:lang w:bidi="cy-GB"/>
        </w:rPr>
        <w:t>dreuliau etholiadol</w:t>
      </w:r>
      <w:r w:rsidR="00E04AAD" w:rsidRPr="287C0097">
        <w:rPr>
          <w:color w:val="002060"/>
          <w:lang w:bidi="cy-GB"/>
        </w:rPr>
        <w:t>’</w:t>
      </w:r>
      <w:r w:rsidRPr="287C0097">
        <w:rPr>
          <w:color w:val="002060"/>
          <w:lang w:bidi="cy-GB"/>
        </w:rPr>
        <w:t xml:space="preserve"> o fewn ystyr erthygl 65.</w:t>
      </w:r>
    </w:p>
    <w:p w14:paraId="53752B08" w14:textId="7FFD964F" w:rsidR="00D148F2" w:rsidRPr="00C66186" w:rsidDel="00F004A4" w:rsidRDefault="0F02290C" w:rsidP="287C0097">
      <w:pPr>
        <w:pStyle w:val="Body"/>
        <w:tabs>
          <w:tab w:val="left" w:pos="567"/>
        </w:tabs>
        <w:rPr>
          <w:color w:val="002060"/>
          <w:lang w:bidi="cy-GB"/>
        </w:rPr>
      </w:pPr>
      <w:r w:rsidRPr="287C0097">
        <w:rPr>
          <w:color w:val="002060"/>
          <w:lang w:bidi="cy-GB"/>
        </w:rPr>
        <w:t xml:space="preserve">1.14 Mae Atodlen 7, paragraff 17 yn eithrio unrhyw wariant </w:t>
      </w:r>
      <w:r w:rsidR="1D4FA9A3" w:rsidRPr="287C0097">
        <w:rPr>
          <w:color w:val="002060"/>
          <w:lang w:bidi="cy-GB"/>
        </w:rPr>
        <w:t>a ysgwyddir</w:t>
      </w:r>
      <w:r w:rsidRPr="287C0097">
        <w:rPr>
          <w:color w:val="002060"/>
          <w:lang w:bidi="cy-GB"/>
        </w:rPr>
        <w:t xml:space="preserve"> mewn perthynas ag unrhyw fater y gellir ei briodoli</w:t>
      </w:r>
      <w:r w:rsidR="00E04AAD" w:rsidRPr="287C0097">
        <w:rPr>
          <w:color w:val="002060"/>
          <w:lang w:bidi="cy-GB"/>
        </w:rPr>
        <w:t>’</w:t>
      </w:r>
      <w:r w:rsidRPr="287C0097">
        <w:rPr>
          <w:color w:val="002060"/>
          <w:lang w:bidi="cy-GB"/>
        </w:rPr>
        <w:t>n rhesymol i anabledd ymgeisydd.</w:t>
      </w:r>
    </w:p>
    <w:p w14:paraId="4F26FAAE" w14:textId="108895FF" w:rsidR="00B4376B" w:rsidRPr="00C66186" w:rsidDel="00F004A4" w:rsidRDefault="0F02290C" w:rsidP="287C0097">
      <w:pPr>
        <w:pStyle w:val="Body"/>
        <w:tabs>
          <w:tab w:val="left" w:pos="567"/>
        </w:tabs>
        <w:rPr>
          <w:color w:val="002060"/>
          <w:lang w:bidi="cy-GB"/>
        </w:rPr>
      </w:pPr>
      <w:r w:rsidRPr="287C0097">
        <w:rPr>
          <w:color w:val="002060"/>
          <w:lang w:bidi="cy-GB"/>
        </w:rPr>
        <w:t>1.15</w:t>
      </w:r>
      <w:r>
        <w:tab/>
      </w:r>
      <w:r w:rsidRPr="287C0097">
        <w:rPr>
          <w:color w:val="002060"/>
          <w:lang w:bidi="cy-GB"/>
        </w:rPr>
        <w:t xml:space="preserve">Mae Atodlen 7, paragraff 18 yn eithrio gwariant </w:t>
      </w:r>
      <w:r w:rsidR="23FDC5AB" w:rsidRPr="287C0097">
        <w:rPr>
          <w:color w:val="002060"/>
          <w:lang w:bidi="cy-GB"/>
        </w:rPr>
        <w:t>a ysgwyddir</w:t>
      </w:r>
      <w:r w:rsidRPr="287C0097">
        <w:rPr>
          <w:color w:val="002060"/>
          <w:lang w:bidi="cy-GB"/>
        </w:rPr>
        <w:t xml:space="preserve"> mewn perthynas â, neu o ganlyniad i, gyfieithu rhywbeth o Gymraeg i Saesneg neu o Saesneg i Gymraeg. </w:t>
      </w:r>
    </w:p>
    <w:p w14:paraId="37978177" w14:textId="17909F10" w:rsidR="7BB69977" w:rsidRDefault="7BB69977" w:rsidP="287C0097">
      <w:pPr>
        <w:pStyle w:val="Body"/>
        <w:tabs>
          <w:tab w:val="left" w:pos="567"/>
        </w:tabs>
        <w:rPr>
          <w:color w:val="002060"/>
          <w:lang w:bidi="cy-GB"/>
        </w:rPr>
      </w:pPr>
      <w:r w:rsidRPr="287C0097">
        <w:rPr>
          <w:color w:val="002060"/>
          <w:lang w:bidi="cy-GB"/>
        </w:rPr>
        <w:lastRenderedPageBreak/>
        <w:t xml:space="preserve">1.16 Mae Atodlen 7, paragraff 19 yn eithrio unrhyw dreuliau rhesymol </w:t>
      </w:r>
      <w:r w:rsidR="4A9AE557" w:rsidRPr="287C0097">
        <w:rPr>
          <w:color w:val="002060"/>
          <w:lang w:bidi="cy-GB"/>
        </w:rPr>
        <w:t>a ysgwyddir</w:t>
      </w:r>
      <w:r w:rsidRPr="287C0097">
        <w:rPr>
          <w:color w:val="002060"/>
          <w:lang w:bidi="cy-GB"/>
        </w:rPr>
        <w:t xml:space="preserve"> y gellir eu priodoli</w:t>
      </w:r>
      <w:r w:rsidR="00E04AAD" w:rsidRPr="287C0097">
        <w:rPr>
          <w:color w:val="002060"/>
          <w:lang w:bidi="cy-GB"/>
        </w:rPr>
        <w:t>’</w:t>
      </w:r>
      <w:r w:rsidRPr="287C0097">
        <w:rPr>
          <w:color w:val="002060"/>
          <w:lang w:bidi="cy-GB"/>
        </w:rPr>
        <w:t>n rhesymol i ddiogelu unigolion neu eiddo.</w:t>
      </w:r>
    </w:p>
    <w:p w14:paraId="1ED854CD" w14:textId="51314AFE" w:rsidR="00BA6784" w:rsidRDefault="000C18F0" w:rsidP="287C0097">
      <w:pPr>
        <w:pStyle w:val="Body"/>
        <w:tabs>
          <w:tab w:val="left" w:pos="567"/>
        </w:tabs>
        <w:rPr>
          <w:color w:val="002060"/>
          <w:lang w:bidi="cy-GB"/>
        </w:rPr>
      </w:pPr>
      <w:r w:rsidRPr="287C0097">
        <w:rPr>
          <w:color w:val="002060"/>
          <w:lang w:bidi="cy-GB"/>
        </w:rPr>
        <w:t>1.17</w:t>
      </w:r>
      <w:r w:rsidRPr="287C0097">
        <w:rPr>
          <w:b/>
          <w:bCs/>
          <w:color w:val="002060"/>
          <w:lang w:bidi="cy-GB"/>
        </w:rPr>
        <w:t xml:space="preserve"> </w:t>
      </w:r>
      <w:r w:rsidRPr="287C0097">
        <w:rPr>
          <w:color w:val="002060"/>
          <w:lang w:bidi="cy-GB"/>
        </w:rPr>
        <w:t>Mae Atodlen 7, paragraff 19A yn eithrio unrhyw dreuliau</w:t>
      </w:r>
      <w:r w:rsidR="662054F0" w:rsidRPr="287C0097">
        <w:rPr>
          <w:color w:val="002060"/>
          <w:lang w:bidi="cy-GB"/>
        </w:rPr>
        <w:t xml:space="preserve"> </w:t>
      </w:r>
      <w:r w:rsidR="66882C0B" w:rsidRPr="287C0097">
        <w:rPr>
          <w:color w:val="002060"/>
          <w:lang w:bidi="cy-GB"/>
        </w:rPr>
        <w:t>a ysgwyddir</w:t>
      </w:r>
      <w:r w:rsidRPr="287C0097">
        <w:rPr>
          <w:color w:val="002060"/>
          <w:lang w:bidi="cy-GB"/>
        </w:rPr>
        <w:t xml:space="preserve"> neu a ad-delir</w:t>
      </w:r>
      <w:bookmarkStart w:id="0" w:name="x_x_x__Hlk190785479"/>
      <w:r w:rsidRPr="287C0097">
        <w:rPr>
          <w:color w:val="002060"/>
          <w:lang w:bidi="cy-GB"/>
        </w:rPr>
        <w:t> yn unol â</w:t>
      </w:r>
      <w:r w:rsidR="00E04AAD" w:rsidRPr="287C0097">
        <w:rPr>
          <w:color w:val="002060"/>
          <w:lang w:bidi="cy-GB"/>
        </w:rPr>
        <w:t>’</w:t>
      </w:r>
      <w:r w:rsidRPr="287C0097">
        <w:rPr>
          <w:color w:val="002060"/>
          <w:lang w:bidi="cy-GB"/>
        </w:rPr>
        <w:t>r cynllun cymorth ariannol a sefydlwyd gan Reoliadau Cynllun Cymorth Ariannol Etholiadau Cym</w:t>
      </w:r>
      <w:r w:rsidR="2C692F33" w:rsidRPr="287C0097">
        <w:rPr>
          <w:color w:val="002060"/>
          <w:lang w:bidi="cy-GB"/>
        </w:rPr>
        <w:t>reig</w:t>
      </w:r>
      <w:r w:rsidRPr="287C0097">
        <w:rPr>
          <w:color w:val="002060"/>
          <w:lang w:bidi="cy-GB"/>
        </w:rPr>
        <w:t xml:space="preserve"> (Ymgeiswyr Anabl) 2025</w:t>
      </w:r>
      <w:bookmarkEnd w:id="0"/>
      <w:r w:rsidR="0004056A" w:rsidRPr="287C0097">
        <w:rPr>
          <w:color w:val="002060"/>
          <w:lang w:bidi="cy-GB"/>
        </w:rPr>
        <w:t>.</w:t>
      </w:r>
    </w:p>
    <w:p w14:paraId="27722240" w14:textId="19191278" w:rsidR="005833F0" w:rsidRPr="00DA7DC6" w:rsidRDefault="005833F0" w:rsidP="00723B59">
      <w:pPr>
        <w:pStyle w:val="C-head"/>
      </w:pPr>
      <w:r w:rsidRPr="00DA7DC6">
        <w:rPr>
          <w:lang w:bidi="cy-GB"/>
        </w:rPr>
        <w:t>Terfynau gwariant a chyfnodau ymgyrchu</w:t>
      </w:r>
    </w:p>
    <w:p w14:paraId="6098BA87" w14:textId="53ECB510" w:rsidR="005833F0" w:rsidRDefault="0F02290C" w:rsidP="008626E8">
      <w:pPr>
        <w:pStyle w:val="Body"/>
        <w:tabs>
          <w:tab w:val="left" w:pos="567"/>
        </w:tabs>
        <w:rPr>
          <w:lang w:bidi="cy-GB"/>
        </w:rPr>
      </w:pPr>
      <w:r>
        <w:rPr>
          <w:lang w:bidi="cy-GB"/>
        </w:rPr>
        <w:t>1.1</w:t>
      </w:r>
      <w:r w:rsidR="000C18F0">
        <w:rPr>
          <w:lang w:bidi="cy-GB"/>
        </w:rPr>
        <w:t>8</w:t>
      </w:r>
      <w:r>
        <w:rPr>
          <w:lang w:bidi="cy-GB"/>
        </w:rPr>
        <w:tab/>
        <w:t>Mae</w:t>
      </w:r>
      <w:r w:rsidR="00E04AAD">
        <w:rPr>
          <w:lang w:bidi="cy-GB"/>
        </w:rPr>
        <w:t>’</w:t>
      </w:r>
      <w:r>
        <w:rPr>
          <w:lang w:bidi="cy-GB"/>
        </w:rPr>
        <w:t>r swm y gellir ei wario ar dreuliau etholiadol ymgeiswyr wedi</w:t>
      </w:r>
      <w:r w:rsidR="00E04AAD">
        <w:rPr>
          <w:lang w:bidi="cy-GB"/>
        </w:rPr>
        <w:t>’</w:t>
      </w:r>
      <w:r>
        <w:rPr>
          <w:lang w:bidi="cy-GB"/>
        </w:rPr>
        <w:t>i gyfyngu gan Orchymyn 2025. Mae terfyn gwariant yn gymwys mewn perthynas â chyfnod penodol, y cyfeirir ato</w:t>
      </w:r>
      <w:r w:rsidR="00E04AAD">
        <w:rPr>
          <w:lang w:bidi="cy-GB"/>
        </w:rPr>
        <w:t>’</w:t>
      </w:r>
      <w:r>
        <w:rPr>
          <w:lang w:bidi="cy-GB"/>
        </w:rPr>
        <w:t xml:space="preserve">n aml fel </w:t>
      </w:r>
      <w:r w:rsidR="00E04AAD">
        <w:rPr>
          <w:lang w:bidi="cy-GB"/>
        </w:rPr>
        <w:t>‘</w:t>
      </w:r>
      <w:r>
        <w:rPr>
          <w:lang w:bidi="cy-GB"/>
        </w:rPr>
        <w:t>cyfnod a reoleiddir</w:t>
      </w:r>
      <w:r w:rsidR="00E04AAD">
        <w:rPr>
          <w:lang w:bidi="cy-GB"/>
        </w:rPr>
        <w:t>’</w:t>
      </w:r>
      <w:r>
        <w:rPr>
          <w:lang w:bidi="cy-GB"/>
        </w:rPr>
        <w:t>.</w:t>
      </w:r>
    </w:p>
    <w:p w14:paraId="754A8491" w14:textId="746F899E" w:rsidR="005833F0" w:rsidRPr="00DA7DC6" w:rsidRDefault="005833F0" w:rsidP="002E7ABE">
      <w:pPr>
        <w:pStyle w:val="C-head"/>
      </w:pPr>
      <w:r w:rsidRPr="00DA7DC6">
        <w:rPr>
          <w:lang w:bidi="cy-GB"/>
        </w:rPr>
        <w:t>Asiantiaid</w:t>
      </w:r>
    </w:p>
    <w:p w14:paraId="46CCA1D7" w14:textId="4A460C8F" w:rsidR="005833F0" w:rsidRDefault="00821E74" w:rsidP="287C0097">
      <w:pPr>
        <w:pStyle w:val="Body"/>
        <w:tabs>
          <w:tab w:val="left" w:pos="567"/>
        </w:tabs>
        <w:rPr>
          <w:color w:val="002060"/>
          <w:lang w:bidi="cy-GB"/>
        </w:rPr>
      </w:pPr>
      <w:r w:rsidRPr="287C0097">
        <w:rPr>
          <w:lang w:bidi="cy-GB"/>
        </w:rPr>
        <w:t>1.1</w:t>
      </w:r>
      <w:r w:rsidR="000C18F0" w:rsidRPr="287C0097">
        <w:rPr>
          <w:lang w:bidi="cy-GB"/>
        </w:rPr>
        <w:t>9</w:t>
      </w:r>
      <w:r>
        <w:tab/>
      </w:r>
      <w:r w:rsidRPr="287C0097">
        <w:rPr>
          <w:lang w:bidi="cy-GB"/>
        </w:rPr>
        <w:t>Rh</w:t>
      </w:r>
      <w:r w:rsidRPr="287C0097">
        <w:rPr>
          <w:color w:val="002060"/>
          <w:lang w:bidi="cy-GB"/>
        </w:rPr>
        <w:t xml:space="preserve">aid i ymgeiswyr naill ai benodi asiant i oruchwylio eu gwariant neu weithredu fel eu hasiant eu hunain. Mae gan yr asiant gyfrifoldebau dros </w:t>
      </w:r>
      <w:r w:rsidR="4A0FFCB3" w:rsidRPr="287C0097">
        <w:rPr>
          <w:color w:val="002060"/>
          <w:lang w:bidi="cy-GB"/>
        </w:rPr>
        <w:t>fynd i</w:t>
      </w:r>
      <w:r w:rsidRPr="287C0097">
        <w:rPr>
          <w:color w:val="002060"/>
          <w:lang w:bidi="cy-GB"/>
        </w:rPr>
        <w:t xml:space="preserve"> dreuliau etholiadol ymgeiswyr</w:t>
      </w:r>
      <w:r w:rsidR="5EE377A3" w:rsidRPr="287C0097">
        <w:rPr>
          <w:color w:val="002060"/>
          <w:lang w:bidi="cy-GB"/>
        </w:rPr>
        <w:t xml:space="preserve"> a thalu amdanynt</w:t>
      </w:r>
      <w:r w:rsidRPr="287C0097">
        <w:rPr>
          <w:color w:val="002060"/>
          <w:lang w:bidi="cy-GB"/>
        </w:rPr>
        <w:t xml:space="preserve"> – gweler erthyglau 44 a 47 o Orchymyn 2025 yn y drefn honno.  </w:t>
      </w:r>
    </w:p>
    <w:p w14:paraId="74ABDF6D" w14:textId="6D8DFB4C" w:rsidR="005833F0" w:rsidRPr="00DA7DC6" w:rsidRDefault="005833F0" w:rsidP="287C0097">
      <w:pPr>
        <w:pStyle w:val="C-head"/>
        <w:rPr>
          <w:color w:val="002060"/>
          <w:lang w:bidi="cy-GB"/>
        </w:rPr>
      </w:pPr>
      <w:r w:rsidRPr="287C0097">
        <w:rPr>
          <w:color w:val="002060"/>
          <w:lang w:bidi="cy-GB"/>
        </w:rPr>
        <w:t>Gwariant tybiannol</w:t>
      </w:r>
    </w:p>
    <w:p w14:paraId="72EC54D8" w14:textId="35061A66" w:rsidR="0055431D" w:rsidRDefault="00821E74" w:rsidP="287C0097">
      <w:pPr>
        <w:pStyle w:val="Body"/>
        <w:tabs>
          <w:tab w:val="left" w:pos="567"/>
        </w:tabs>
        <w:rPr>
          <w:color w:val="002060"/>
          <w:lang w:bidi="cy-GB"/>
        </w:rPr>
      </w:pPr>
      <w:r w:rsidRPr="287C0097">
        <w:rPr>
          <w:color w:val="002060"/>
          <w:lang w:bidi="cy-GB"/>
        </w:rPr>
        <w:t>1.</w:t>
      </w:r>
      <w:r w:rsidR="000C18F0" w:rsidRPr="287C0097">
        <w:rPr>
          <w:color w:val="002060"/>
          <w:lang w:bidi="cy-GB"/>
        </w:rPr>
        <w:t>20</w:t>
      </w:r>
      <w:r>
        <w:tab/>
      </w:r>
      <w:r w:rsidRPr="287C0097">
        <w:rPr>
          <w:color w:val="002060"/>
          <w:lang w:bidi="cy-GB"/>
        </w:rPr>
        <w:t xml:space="preserve">Mae </w:t>
      </w:r>
      <w:r w:rsidR="00E04AAD" w:rsidRPr="287C0097">
        <w:rPr>
          <w:color w:val="002060"/>
          <w:lang w:bidi="cy-GB"/>
        </w:rPr>
        <w:t>‘</w:t>
      </w:r>
      <w:r w:rsidRPr="287C0097">
        <w:rPr>
          <w:color w:val="002060"/>
          <w:lang w:bidi="cy-GB"/>
        </w:rPr>
        <w:t>gwariant tybiannol</w:t>
      </w:r>
      <w:r w:rsidR="00E04AAD" w:rsidRPr="287C0097">
        <w:rPr>
          <w:color w:val="002060"/>
          <w:lang w:bidi="cy-GB"/>
        </w:rPr>
        <w:t>’</w:t>
      </w:r>
      <w:r w:rsidRPr="287C0097">
        <w:rPr>
          <w:color w:val="002060"/>
          <w:lang w:bidi="cy-GB"/>
        </w:rPr>
        <w:t xml:space="preserve"> ar dreuliau etholiadol yn cyfrif tuag at derfyn gwariant ymgeisydd. Mae gwariant tybiannol yn codi o dan erthygl 66 </w:t>
      </w:r>
      <w:r w:rsidR="7EEAF58C" w:rsidRPr="287C0097">
        <w:rPr>
          <w:color w:val="002060"/>
          <w:lang w:bidi="cy-GB"/>
        </w:rPr>
        <w:t xml:space="preserve">o Orchymyn 2025 </w:t>
      </w:r>
      <w:r w:rsidRPr="287C0097">
        <w:rPr>
          <w:color w:val="002060"/>
          <w:lang w:bidi="cy-GB"/>
        </w:rPr>
        <w:t>pan fodlonir yr amodau a ganlyn:</w:t>
      </w:r>
    </w:p>
    <w:p w14:paraId="5A3C18D5" w14:textId="77777777" w:rsidR="003B1540" w:rsidRDefault="0055431D" w:rsidP="287C0097">
      <w:pPr>
        <w:pStyle w:val="Body"/>
        <w:tabs>
          <w:tab w:val="left" w:pos="567"/>
        </w:tabs>
        <w:rPr>
          <w:color w:val="002060"/>
          <w:lang w:bidi="cy-GB"/>
        </w:rPr>
      </w:pPr>
      <w:r w:rsidRPr="287C0097">
        <w:rPr>
          <w:color w:val="002060"/>
          <w:lang w:bidi="cy-GB"/>
        </w:rPr>
        <w:t>Yr amod cyntaf yw:</w:t>
      </w:r>
    </w:p>
    <w:p w14:paraId="41D75D67" w14:textId="3AC9D4E2" w:rsidR="00682AB4" w:rsidRDefault="00505470" w:rsidP="287C0097">
      <w:pPr>
        <w:pStyle w:val="Body"/>
        <w:numPr>
          <w:ilvl w:val="0"/>
          <w:numId w:val="42"/>
        </w:numPr>
        <w:tabs>
          <w:tab w:val="left" w:pos="567"/>
        </w:tabs>
        <w:rPr>
          <w:color w:val="002060"/>
          <w:lang w:bidi="cy-GB"/>
        </w:rPr>
      </w:pPr>
      <w:r w:rsidRPr="287C0097">
        <w:rPr>
          <w:color w:val="002060"/>
          <w:lang w:bidi="cy-GB"/>
        </w:rPr>
        <w:t>eiddo neu nwyddau yn cael eu trosglwyddo i</w:t>
      </w:r>
      <w:r w:rsidR="00E04AAD" w:rsidRPr="287C0097">
        <w:rPr>
          <w:color w:val="002060"/>
          <w:lang w:bidi="cy-GB"/>
        </w:rPr>
        <w:t>’</w:t>
      </w:r>
      <w:r w:rsidRPr="287C0097">
        <w:rPr>
          <w:color w:val="002060"/>
          <w:lang w:bidi="cy-GB"/>
        </w:rPr>
        <w:t>r ymgeisydd neu asiant etholiad yr ymgeisydd yn rhad ac am ddim neu a</w:t>
      </w:r>
      <w:r w:rsidR="5B794160" w:rsidRPr="287C0097">
        <w:rPr>
          <w:color w:val="002060"/>
          <w:lang w:bidi="cy-GB"/>
        </w:rPr>
        <w:t>m bris ostyngol</w:t>
      </w:r>
      <w:r w:rsidRPr="287C0097">
        <w:rPr>
          <w:color w:val="002060"/>
          <w:lang w:bidi="cy-GB"/>
        </w:rPr>
        <w:t xml:space="preserve"> o fwy na 10 y cant o werth marchnadol yr eiddo neu</w:t>
      </w:r>
      <w:r w:rsidR="00E04AAD" w:rsidRPr="287C0097">
        <w:rPr>
          <w:color w:val="002060"/>
          <w:lang w:bidi="cy-GB"/>
        </w:rPr>
        <w:t>’</w:t>
      </w:r>
      <w:r w:rsidRPr="287C0097">
        <w:rPr>
          <w:color w:val="002060"/>
          <w:lang w:bidi="cy-GB"/>
        </w:rPr>
        <w:t>r nwyddau, neu</w:t>
      </w:r>
    </w:p>
    <w:p w14:paraId="30ABE046" w14:textId="60FE51AB" w:rsidR="00422500" w:rsidRDefault="005A483B" w:rsidP="287C0097">
      <w:pPr>
        <w:pStyle w:val="Body"/>
        <w:numPr>
          <w:ilvl w:val="0"/>
          <w:numId w:val="42"/>
        </w:numPr>
        <w:tabs>
          <w:tab w:val="left" w:pos="567"/>
        </w:tabs>
        <w:rPr>
          <w:color w:val="002060"/>
          <w:lang w:bidi="cy-GB"/>
        </w:rPr>
      </w:pPr>
      <w:r w:rsidRPr="287C0097">
        <w:rPr>
          <w:color w:val="002060"/>
          <w:lang w:bidi="cy-GB"/>
        </w:rPr>
        <w:t>eiddo, nwyddau, gwasanaethau neu gyfleusterau yn cael eu darparu at ddefnydd neu fudd yr ymgeisydd yn rhad ac am ddim neu a</w:t>
      </w:r>
      <w:r w:rsidR="1CFB1AF0" w:rsidRPr="287C0097">
        <w:rPr>
          <w:color w:val="002060"/>
          <w:lang w:bidi="cy-GB"/>
        </w:rPr>
        <w:t>m bris ostyngol</w:t>
      </w:r>
      <w:r w:rsidRPr="287C0097">
        <w:rPr>
          <w:color w:val="002060"/>
          <w:lang w:bidi="cy-GB"/>
        </w:rPr>
        <w:t xml:space="preserve"> o fwy na 10 y cant o</w:t>
      </w:r>
      <w:r w:rsidR="00E04AAD" w:rsidRPr="287C0097">
        <w:rPr>
          <w:color w:val="002060"/>
          <w:lang w:bidi="cy-GB"/>
        </w:rPr>
        <w:t>’</w:t>
      </w:r>
      <w:r w:rsidRPr="287C0097">
        <w:rPr>
          <w:color w:val="002060"/>
          <w:lang w:bidi="cy-GB"/>
        </w:rPr>
        <w:t>r gyfradd fasnachol am ddefnyddio</w:t>
      </w:r>
      <w:r w:rsidR="00E04AAD" w:rsidRPr="287C0097">
        <w:rPr>
          <w:color w:val="002060"/>
          <w:lang w:bidi="cy-GB"/>
        </w:rPr>
        <w:t>’</w:t>
      </w:r>
      <w:r w:rsidRPr="287C0097">
        <w:rPr>
          <w:color w:val="002060"/>
          <w:lang w:bidi="cy-GB"/>
        </w:rPr>
        <w:t>r eiddo neu ddarparu</w:t>
      </w:r>
      <w:r w:rsidR="00E04AAD" w:rsidRPr="287C0097">
        <w:rPr>
          <w:color w:val="002060"/>
          <w:lang w:bidi="cy-GB"/>
        </w:rPr>
        <w:t>’</w:t>
      </w:r>
      <w:r w:rsidRPr="287C0097">
        <w:rPr>
          <w:color w:val="002060"/>
          <w:lang w:bidi="cy-GB"/>
        </w:rPr>
        <w:t>r nwyddau, gwasanaethau neu gyfleusterau</w:t>
      </w:r>
      <w:r w:rsidR="0CDFA07A" w:rsidRPr="287C0097">
        <w:rPr>
          <w:color w:val="002060"/>
          <w:lang w:bidi="cy-GB"/>
        </w:rPr>
        <w:t>.</w:t>
      </w:r>
    </w:p>
    <w:p w14:paraId="0B5D1047" w14:textId="77777777" w:rsidR="00833BCB" w:rsidRDefault="00833BCB" w:rsidP="287C0097">
      <w:pPr>
        <w:pStyle w:val="Body"/>
        <w:tabs>
          <w:tab w:val="left" w:pos="567"/>
        </w:tabs>
        <w:rPr>
          <w:color w:val="002060"/>
          <w:lang w:bidi="cy-GB"/>
        </w:rPr>
      </w:pPr>
      <w:r w:rsidRPr="287C0097">
        <w:rPr>
          <w:color w:val="002060"/>
          <w:lang w:bidi="cy-GB"/>
        </w:rPr>
        <w:t>Yr ail amod yw:</w:t>
      </w:r>
    </w:p>
    <w:p w14:paraId="00A7549C" w14:textId="48424356" w:rsidR="005833F0" w:rsidRPr="00DA7DC6" w:rsidRDefault="006613B4" w:rsidP="287C0097">
      <w:pPr>
        <w:pStyle w:val="Body"/>
        <w:numPr>
          <w:ilvl w:val="0"/>
          <w:numId w:val="42"/>
        </w:numPr>
        <w:tabs>
          <w:tab w:val="left" w:pos="567"/>
        </w:tabs>
        <w:rPr>
          <w:color w:val="002060"/>
          <w:lang w:bidi="cy-GB"/>
        </w:rPr>
      </w:pPr>
      <w:r w:rsidRPr="287C0097">
        <w:rPr>
          <w:color w:val="002060"/>
          <w:lang w:bidi="cy-GB"/>
        </w:rPr>
        <w:t>bod yr ymgeisydd, neu rywun ar ei ran, yn defnyddio</w:t>
      </w:r>
      <w:r w:rsidR="00E04AAD" w:rsidRPr="287C0097">
        <w:rPr>
          <w:color w:val="002060"/>
          <w:lang w:bidi="cy-GB"/>
        </w:rPr>
        <w:t>’</w:t>
      </w:r>
      <w:r w:rsidRPr="287C0097">
        <w:rPr>
          <w:color w:val="002060"/>
          <w:lang w:bidi="cy-GB"/>
        </w:rPr>
        <w:t xml:space="preserve">r eiddo, nwyddau, gwasanaethau neu gyfleusterau yn y fath fodd fel y byddai wedi bod yn draul etholiadol pe bai wedi </w:t>
      </w:r>
      <w:r w:rsidR="4AB8ED11" w:rsidRPr="287C0097">
        <w:rPr>
          <w:color w:val="002060"/>
          <w:lang w:bidi="cy-GB"/>
        </w:rPr>
        <w:t xml:space="preserve">ysgwyddo'r </w:t>
      </w:r>
      <w:r w:rsidRPr="287C0097">
        <w:rPr>
          <w:color w:val="002060"/>
          <w:lang w:bidi="cy-GB"/>
        </w:rPr>
        <w:t xml:space="preserve">gwariant. </w:t>
      </w:r>
    </w:p>
    <w:p w14:paraId="48F095AF" w14:textId="78453CEE" w:rsidR="005833F0" w:rsidRPr="00DA7DC6" w:rsidRDefault="00821E74" w:rsidP="287C0097">
      <w:pPr>
        <w:pStyle w:val="Body"/>
        <w:tabs>
          <w:tab w:val="left" w:pos="567"/>
        </w:tabs>
        <w:rPr>
          <w:color w:val="002060"/>
          <w:lang w:bidi="cy-GB"/>
        </w:rPr>
      </w:pPr>
      <w:r w:rsidRPr="287C0097">
        <w:rPr>
          <w:color w:val="002060"/>
          <w:lang w:bidi="cy-GB"/>
        </w:rPr>
        <w:t>1.2</w:t>
      </w:r>
      <w:r w:rsidR="000C18F0" w:rsidRPr="287C0097">
        <w:rPr>
          <w:color w:val="002060"/>
          <w:lang w:bidi="cy-GB"/>
        </w:rPr>
        <w:t>1</w:t>
      </w:r>
      <w:r>
        <w:tab/>
      </w:r>
      <w:r w:rsidRPr="287C0097">
        <w:rPr>
          <w:color w:val="002060"/>
          <w:lang w:bidi="cy-GB"/>
        </w:rPr>
        <w:t xml:space="preserve">Lle bodlonir yr amodau uchod, caiff </w:t>
      </w:r>
      <w:r w:rsidR="00E04AAD" w:rsidRPr="287C0097">
        <w:rPr>
          <w:color w:val="002060"/>
          <w:lang w:bidi="cy-GB"/>
        </w:rPr>
        <w:t>‘</w:t>
      </w:r>
      <w:r w:rsidRPr="287C0097">
        <w:rPr>
          <w:color w:val="002060"/>
          <w:lang w:bidi="cy-GB"/>
        </w:rPr>
        <w:t>swm priodol</w:t>
      </w:r>
      <w:r w:rsidR="00E04AAD" w:rsidRPr="287C0097">
        <w:rPr>
          <w:color w:val="002060"/>
          <w:lang w:bidi="cy-GB"/>
        </w:rPr>
        <w:t>’</w:t>
      </w:r>
      <w:r w:rsidRPr="287C0097">
        <w:rPr>
          <w:color w:val="002060"/>
          <w:lang w:bidi="cy-GB"/>
        </w:rPr>
        <w:t xml:space="preserve"> ei drin fel treuliau etholiad </w:t>
      </w:r>
      <w:r w:rsidR="474CE97D" w:rsidRPr="287C0097">
        <w:rPr>
          <w:color w:val="002060"/>
          <w:lang w:bidi="cy-GB"/>
        </w:rPr>
        <w:t xml:space="preserve">a ysgwyddir </w:t>
      </w:r>
      <w:r w:rsidRPr="287C0097">
        <w:rPr>
          <w:color w:val="002060"/>
          <w:lang w:bidi="cy-GB"/>
        </w:rPr>
        <w:t>gan yr ymgeisydd os yw</w:t>
      </w:r>
      <w:r w:rsidR="00E04AAD" w:rsidRPr="287C0097">
        <w:rPr>
          <w:color w:val="002060"/>
          <w:lang w:bidi="cy-GB"/>
        </w:rPr>
        <w:t>’</w:t>
      </w:r>
      <w:r w:rsidRPr="287C0097">
        <w:rPr>
          <w:color w:val="002060"/>
          <w:lang w:bidi="cy-GB"/>
        </w:rPr>
        <w:t>n fwy na £50. Y swm priodol yw</w:t>
      </w:r>
      <w:r w:rsidR="00E04AAD" w:rsidRPr="287C0097">
        <w:rPr>
          <w:color w:val="002060"/>
          <w:lang w:bidi="cy-GB"/>
        </w:rPr>
        <w:t>’</w:t>
      </w:r>
      <w:r w:rsidRPr="287C0097">
        <w:rPr>
          <w:color w:val="002060"/>
          <w:lang w:bidi="cy-GB"/>
        </w:rPr>
        <w:t>r gyfran y gellir ei phriodoli</w:t>
      </w:r>
      <w:r w:rsidR="00E04AAD" w:rsidRPr="287C0097">
        <w:rPr>
          <w:color w:val="002060"/>
          <w:lang w:bidi="cy-GB"/>
        </w:rPr>
        <w:t>’</w:t>
      </w:r>
      <w:r w:rsidRPr="287C0097">
        <w:rPr>
          <w:color w:val="002060"/>
          <w:lang w:bidi="cy-GB"/>
        </w:rPr>
        <w:t>n rhesymol i ddefnydd yr eitem, o un ai:</w:t>
      </w:r>
    </w:p>
    <w:p w14:paraId="53AD50AE" w14:textId="2A1BC716" w:rsidR="005833F0" w:rsidRPr="00DA7DC6" w:rsidRDefault="00CE2DE6" w:rsidP="287C0097">
      <w:pPr>
        <w:pStyle w:val="Bulletspaced"/>
        <w:rPr>
          <w:color w:val="002060"/>
          <w:lang w:bidi="cy-GB"/>
        </w:rPr>
      </w:pPr>
      <w:r w:rsidRPr="287C0097">
        <w:rPr>
          <w:color w:val="002060"/>
          <w:lang w:bidi="cy-GB"/>
        </w:rPr>
        <w:t>ei gwerth marchnadol (lle caiff ei throsglwyddo am ddim), neu</w:t>
      </w:r>
    </w:p>
    <w:p w14:paraId="53AD4336" w14:textId="6915F85A" w:rsidR="00771D6B" w:rsidRPr="00DA7DC6" w:rsidRDefault="005833F0" w:rsidP="287C0097">
      <w:pPr>
        <w:pStyle w:val="Bulletspaced"/>
        <w:rPr>
          <w:color w:val="002060"/>
          <w:lang w:bidi="cy-GB"/>
        </w:rPr>
      </w:pPr>
      <w:r w:rsidRPr="287C0097">
        <w:rPr>
          <w:color w:val="002060"/>
          <w:lang w:bidi="cy-GB"/>
        </w:rPr>
        <w:lastRenderedPageBreak/>
        <w:t>gwerth y gostyngiad (</w:t>
      </w:r>
      <w:r w:rsidR="0B26D0D9" w:rsidRPr="287C0097">
        <w:rPr>
          <w:color w:val="002060"/>
          <w:lang w:bidi="cy-GB"/>
        </w:rPr>
        <w:t>y</w:t>
      </w:r>
      <w:r w:rsidR="53ACA7F8" w:rsidRPr="287C0097">
        <w:rPr>
          <w:color w:val="002060"/>
          <w:lang w:bidi="cy-GB"/>
        </w:rPr>
        <w:t>sgwyddi</w:t>
      </w:r>
      <w:r w:rsidRPr="287C0097">
        <w:rPr>
          <w:color w:val="002060"/>
          <w:lang w:bidi="cy-GB"/>
        </w:rPr>
        <w:t>r</w:t>
      </w:r>
      <w:r w:rsidR="53ACA7F8" w:rsidRPr="287C0097">
        <w:rPr>
          <w:color w:val="002060"/>
          <w:lang w:bidi="cy-GB"/>
        </w:rPr>
        <w:t xml:space="preserve"> r</w:t>
      </w:r>
      <w:r w:rsidRPr="287C0097">
        <w:rPr>
          <w:color w:val="002060"/>
          <w:lang w:bidi="cy-GB"/>
        </w:rPr>
        <w:t>hywfaint o gost yr eitem gan neu ar ran yr ymgeisydd).</w:t>
      </w:r>
    </w:p>
    <w:p w14:paraId="04754873" w14:textId="27F66188" w:rsidR="00AE26DC" w:rsidRPr="00F70C1E" w:rsidRDefault="00AE26DC" w:rsidP="287C0097">
      <w:pPr>
        <w:pStyle w:val="Bulletspaced"/>
        <w:numPr>
          <w:ilvl w:val="0"/>
          <w:numId w:val="0"/>
        </w:numPr>
        <w:rPr>
          <w:rFonts w:ascii="Times New Roman" w:hAnsi="Times New Roman" w:cs="Times New Roman"/>
          <w:color w:val="002060"/>
          <w:lang w:eastAsia="en-GB"/>
        </w:rPr>
      </w:pPr>
      <w:r w:rsidRPr="287C0097">
        <w:rPr>
          <w:color w:val="002060"/>
          <w:lang w:bidi="cy-GB"/>
        </w:rPr>
        <w:t xml:space="preserve">Felly, y </w:t>
      </w:r>
      <w:r w:rsidR="00E04AAD" w:rsidRPr="287C0097">
        <w:rPr>
          <w:color w:val="002060"/>
          <w:lang w:bidi="cy-GB"/>
        </w:rPr>
        <w:t>‘</w:t>
      </w:r>
      <w:r w:rsidRPr="287C0097">
        <w:rPr>
          <w:color w:val="002060"/>
          <w:lang w:bidi="cy-GB"/>
        </w:rPr>
        <w:t>swm priodol</w:t>
      </w:r>
      <w:r w:rsidR="00E04AAD" w:rsidRPr="287C0097">
        <w:rPr>
          <w:color w:val="002060"/>
          <w:lang w:bidi="cy-GB"/>
        </w:rPr>
        <w:t>’</w:t>
      </w:r>
      <w:r w:rsidRPr="287C0097">
        <w:rPr>
          <w:color w:val="002060"/>
          <w:lang w:bidi="cy-GB"/>
        </w:rPr>
        <w:t xml:space="preserve"> fydd y gwahaniaeth mewn gwerth rhwng gwerth masnachol yr hyn a ddarperir a</w:t>
      </w:r>
      <w:r w:rsidR="00E04AAD" w:rsidRPr="287C0097">
        <w:rPr>
          <w:color w:val="002060"/>
          <w:lang w:bidi="cy-GB"/>
        </w:rPr>
        <w:t>’</w:t>
      </w:r>
      <w:r w:rsidRPr="287C0097">
        <w:rPr>
          <w:color w:val="002060"/>
          <w:lang w:bidi="cy-GB"/>
        </w:rPr>
        <w:t>r hyn rydych yn ei dalu os yw dros £50.</w:t>
      </w:r>
    </w:p>
    <w:p w14:paraId="10E18AA4" w14:textId="694BA179" w:rsidR="005833F0" w:rsidRPr="00DA7DC6" w:rsidRDefault="38E78AE3" w:rsidP="287C0097">
      <w:pPr>
        <w:pStyle w:val="Body"/>
        <w:tabs>
          <w:tab w:val="left" w:pos="567"/>
        </w:tabs>
        <w:spacing w:before="0" w:after="0"/>
        <w:rPr>
          <w:color w:val="002060"/>
          <w:lang w:bidi="cy-GB"/>
        </w:rPr>
      </w:pPr>
      <w:r w:rsidRPr="287C0097">
        <w:rPr>
          <w:color w:val="002060"/>
          <w:lang w:bidi="cy-GB"/>
        </w:rPr>
        <w:t>1.2</w:t>
      </w:r>
      <w:r w:rsidR="000C18F0" w:rsidRPr="287C0097">
        <w:rPr>
          <w:color w:val="002060"/>
          <w:lang w:bidi="cy-GB"/>
        </w:rPr>
        <w:t>2</w:t>
      </w:r>
      <w:r>
        <w:tab/>
      </w:r>
      <w:r w:rsidRPr="287C0097">
        <w:rPr>
          <w:color w:val="002060"/>
          <w:lang w:bidi="cy-GB"/>
        </w:rPr>
        <w:t>Os yw</w:t>
      </w:r>
      <w:r w:rsidR="00E04AAD" w:rsidRPr="287C0097">
        <w:rPr>
          <w:color w:val="002060"/>
          <w:lang w:bidi="cy-GB"/>
        </w:rPr>
        <w:t>’</w:t>
      </w:r>
      <w:r w:rsidRPr="287C0097">
        <w:rPr>
          <w:color w:val="002060"/>
          <w:lang w:bidi="cy-GB"/>
        </w:rPr>
        <w:t xml:space="preserve">r eiddo, nwyddau, gwasanaethau neu gyfleusterau </w:t>
      </w:r>
      <w:r w:rsidR="4B3E7707" w:rsidRPr="287C0097">
        <w:rPr>
          <w:color w:val="002060"/>
          <w:lang w:bidi="cy-GB"/>
        </w:rPr>
        <w:t xml:space="preserve">dan sylw </w:t>
      </w:r>
      <w:r w:rsidRPr="287C0097">
        <w:rPr>
          <w:color w:val="002060"/>
          <w:lang w:bidi="cy-GB"/>
        </w:rPr>
        <w:t>wedi cael eu defnyddio gan neu ar ran yr ymgeisydd, dim ond os yw</w:t>
      </w:r>
      <w:r w:rsidR="00E04AAD" w:rsidRPr="287C0097">
        <w:rPr>
          <w:color w:val="002060"/>
          <w:lang w:bidi="cy-GB"/>
        </w:rPr>
        <w:t>’</w:t>
      </w:r>
      <w:r w:rsidRPr="287C0097">
        <w:rPr>
          <w:color w:val="002060"/>
          <w:lang w:bidi="cy-GB"/>
        </w:rPr>
        <w:t>r eiddo, nwyddau ac ati a ddarparwyd wedi</w:t>
      </w:r>
      <w:r w:rsidR="00E04AAD" w:rsidRPr="287C0097">
        <w:rPr>
          <w:color w:val="002060"/>
          <w:lang w:bidi="cy-GB"/>
        </w:rPr>
        <w:t>’</w:t>
      </w:r>
      <w:r w:rsidRPr="287C0097">
        <w:rPr>
          <w:color w:val="002060"/>
          <w:lang w:bidi="cy-GB"/>
        </w:rPr>
        <w:t xml:space="preserve">u hawdurdodi gan yr ymgeisydd neu asiant yr ymgeisydd y bydd angen datgan y gwariant tybiannol fel traul etholiadol ar ffurflen yr ymgeisydd. </w:t>
      </w:r>
    </w:p>
    <w:p w14:paraId="40347D94" w14:textId="77777777" w:rsidR="00A54EE8" w:rsidRDefault="00A54EE8" w:rsidP="287C0097">
      <w:pPr>
        <w:pStyle w:val="C-head"/>
        <w:spacing w:after="0" w:line="240" w:lineRule="auto"/>
        <w:rPr>
          <w:color w:val="002060"/>
        </w:rPr>
      </w:pPr>
    </w:p>
    <w:p w14:paraId="3CE6CF8E" w14:textId="01E3339C" w:rsidR="005833F0" w:rsidRPr="00DA7DC6" w:rsidRDefault="005833F0" w:rsidP="287C0097">
      <w:pPr>
        <w:pStyle w:val="C-head"/>
        <w:rPr>
          <w:color w:val="002060"/>
          <w:lang w:bidi="cy-GB"/>
        </w:rPr>
      </w:pPr>
      <w:r w:rsidRPr="287C0097">
        <w:rPr>
          <w:color w:val="002060"/>
          <w:lang w:bidi="cy-GB"/>
        </w:rPr>
        <w:t>Adrodd</w:t>
      </w:r>
    </w:p>
    <w:p w14:paraId="5D822AFF" w14:textId="2F76949D" w:rsidR="0028386E" w:rsidRDefault="008626E8" w:rsidP="287C0097">
      <w:pPr>
        <w:pStyle w:val="Body"/>
        <w:tabs>
          <w:tab w:val="left" w:pos="567"/>
        </w:tabs>
        <w:spacing w:before="0" w:after="0"/>
        <w:rPr>
          <w:color w:val="002060"/>
          <w:lang w:bidi="cy-GB"/>
        </w:rPr>
      </w:pPr>
      <w:r w:rsidRPr="287C0097">
        <w:rPr>
          <w:color w:val="002060"/>
          <w:lang w:bidi="cy-GB"/>
        </w:rPr>
        <w:t>1.2</w:t>
      </w:r>
      <w:r w:rsidR="000C18F0" w:rsidRPr="287C0097">
        <w:rPr>
          <w:color w:val="002060"/>
          <w:lang w:bidi="cy-GB"/>
        </w:rPr>
        <w:t>3</w:t>
      </w:r>
      <w:r>
        <w:tab/>
      </w:r>
      <w:r w:rsidRPr="287C0097">
        <w:rPr>
          <w:color w:val="002060"/>
          <w:lang w:bidi="cy-GB"/>
        </w:rPr>
        <w:t>Mae erthygl 54</w:t>
      </w:r>
      <w:r w:rsidR="151CEB7A" w:rsidRPr="287C0097">
        <w:rPr>
          <w:color w:val="002060"/>
          <w:lang w:bidi="cy-GB"/>
        </w:rPr>
        <w:t xml:space="preserve"> o Orchymyn 2025</w:t>
      </w:r>
      <w:r w:rsidRPr="287C0097">
        <w:rPr>
          <w:color w:val="002060"/>
          <w:lang w:bidi="cy-GB"/>
        </w:rPr>
        <w:t xml:space="preserve"> yn ei gwneud yn ofynnol i asiant ymgeisydd gyflwyno ffurflen o dreuliau etholiadol. Mae erthygl 55 yn ei gwneud yn ofynnol i</w:t>
      </w:r>
      <w:r w:rsidR="00E04AAD" w:rsidRPr="287C0097">
        <w:rPr>
          <w:color w:val="002060"/>
          <w:lang w:bidi="cy-GB"/>
        </w:rPr>
        <w:t>’</w:t>
      </w:r>
      <w:r w:rsidRPr="287C0097">
        <w:rPr>
          <w:color w:val="002060"/>
          <w:lang w:bidi="cy-GB"/>
        </w:rPr>
        <w:t>r asiant a</w:t>
      </w:r>
      <w:r w:rsidR="00E04AAD" w:rsidRPr="287C0097">
        <w:rPr>
          <w:color w:val="002060"/>
          <w:lang w:bidi="cy-GB"/>
        </w:rPr>
        <w:t>’</w:t>
      </w:r>
      <w:r w:rsidRPr="287C0097">
        <w:rPr>
          <w:color w:val="002060"/>
          <w:lang w:bidi="cy-GB"/>
        </w:rPr>
        <w:t xml:space="preserve">r ymgeisydd wneud datganiad ynghylch cywirdeb y ffurflen. </w:t>
      </w:r>
    </w:p>
    <w:p w14:paraId="66302F91" w14:textId="77777777" w:rsidR="0028386E" w:rsidRDefault="0028386E" w:rsidP="287C0097">
      <w:pPr>
        <w:pStyle w:val="Body"/>
        <w:tabs>
          <w:tab w:val="left" w:pos="567"/>
        </w:tabs>
        <w:spacing w:before="0" w:after="0"/>
        <w:rPr>
          <w:color w:val="002060"/>
        </w:rPr>
      </w:pPr>
    </w:p>
    <w:p w14:paraId="1578B1D9" w14:textId="2C075B56" w:rsidR="000274A0" w:rsidRDefault="00E70CCA" w:rsidP="287C0097">
      <w:pPr>
        <w:pStyle w:val="Body"/>
        <w:tabs>
          <w:tab w:val="left" w:pos="567"/>
        </w:tabs>
        <w:spacing w:before="0" w:after="0"/>
        <w:rPr>
          <w:color w:val="002060"/>
          <w:lang w:bidi="cy-GB"/>
        </w:rPr>
      </w:pPr>
      <w:r w:rsidRPr="287C0097">
        <w:rPr>
          <w:color w:val="002060"/>
          <w:lang w:bidi="cy-GB"/>
        </w:rPr>
        <w:t>1.2</w:t>
      </w:r>
      <w:r w:rsidR="000C18F0" w:rsidRPr="287C0097">
        <w:rPr>
          <w:color w:val="002060"/>
          <w:lang w:bidi="cy-GB"/>
        </w:rPr>
        <w:t>4</w:t>
      </w:r>
      <w:r>
        <w:tab/>
      </w:r>
      <w:r w:rsidRPr="287C0097">
        <w:rPr>
          <w:color w:val="002060"/>
          <w:lang w:bidi="cy-GB"/>
        </w:rPr>
        <w:t>O dan erthygl</w:t>
      </w:r>
      <w:r w:rsidR="5D1EE4A9" w:rsidRPr="287C0097">
        <w:rPr>
          <w:color w:val="002060"/>
          <w:lang w:bidi="cy-GB"/>
        </w:rPr>
        <w:t>au</w:t>
      </w:r>
      <w:r w:rsidRPr="287C0097">
        <w:rPr>
          <w:color w:val="002060"/>
          <w:lang w:bidi="cy-GB"/>
        </w:rPr>
        <w:t xml:space="preserve"> 55(</w:t>
      </w:r>
      <w:r w:rsidR="00432BED" w:rsidRPr="287C0097">
        <w:rPr>
          <w:color w:val="002060"/>
          <w:lang w:bidi="cy-GB"/>
        </w:rPr>
        <w:t>6</w:t>
      </w:r>
      <w:r w:rsidRPr="287C0097">
        <w:rPr>
          <w:color w:val="002060"/>
          <w:lang w:bidi="cy-GB"/>
        </w:rPr>
        <w:t>)</w:t>
      </w:r>
      <w:r w:rsidR="00432BED" w:rsidRPr="287C0097">
        <w:rPr>
          <w:color w:val="002060"/>
          <w:lang w:bidi="cy-GB"/>
        </w:rPr>
        <w:t xml:space="preserve"> </w:t>
      </w:r>
      <w:r w:rsidR="0073201D" w:rsidRPr="287C0097">
        <w:rPr>
          <w:color w:val="002060"/>
          <w:lang w:bidi="cy-GB"/>
        </w:rPr>
        <w:t>a 56(4)</w:t>
      </w:r>
      <w:r w:rsidR="1ED22D83" w:rsidRPr="287C0097">
        <w:rPr>
          <w:color w:val="002060"/>
          <w:lang w:bidi="cy-GB"/>
        </w:rPr>
        <w:t xml:space="preserve"> o Orchymyn 2025</w:t>
      </w:r>
      <w:r w:rsidRPr="287C0097">
        <w:rPr>
          <w:color w:val="002060"/>
          <w:lang w:bidi="cy-GB"/>
        </w:rPr>
        <w:t>, mae person yn euog o arfer llwgr os yw</w:t>
      </w:r>
      <w:r w:rsidR="00E04AAD" w:rsidRPr="287C0097">
        <w:rPr>
          <w:color w:val="002060"/>
          <w:lang w:bidi="cy-GB"/>
        </w:rPr>
        <w:t>’</w:t>
      </w:r>
      <w:r w:rsidRPr="287C0097">
        <w:rPr>
          <w:color w:val="002060"/>
          <w:lang w:bidi="cy-GB"/>
        </w:rPr>
        <w:t xml:space="preserve">n gwneud datganiad ffug </w:t>
      </w:r>
      <w:r w:rsidR="134CBF9E" w:rsidRPr="287C0097">
        <w:rPr>
          <w:color w:val="002060"/>
          <w:lang w:bidi="cy-GB"/>
        </w:rPr>
        <w:t>gan wybod ei fod yn ffug.</w:t>
      </w:r>
    </w:p>
    <w:p w14:paraId="736781E0" w14:textId="26B3E6AC" w:rsidR="00FA26D0" w:rsidRDefault="00FA26D0" w:rsidP="00ED2584">
      <w:pPr>
        <w:pStyle w:val="Body"/>
      </w:pPr>
    </w:p>
    <w:p w14:paraId="2F600488" w14:textId="1D3542CE" w:rsidR="00AB4F01" w:rsidRDefault="00AB4F01" w:rsidP="00ED2584">
      <w:pPr>
        <w:pStyle w:val="Body"/>
      </w:pPr>
    </w:p>
    <w:p w14:paraId="52C845A0" w14:textId="77777777" w:rsidR="009C5402" w:rsidRDefault="009C5402" w:rsidP="00ED2584">
      <w:pPr>
        <w:pStyle w:val="Body"/>
      </w:pPr>
    </w:p>
    <w:p w14:paraId="39F001A9" w14:textId="77777777" w:rsidR="00ED2584" w:rsidRPr="002A7B39" w:rsidRDefault="00ED2584" w:rsidP="00ED2584">
      <w:pPr>
        <w:pStyle w:val="Body"/>
      </w:pPr>
    </w:p>
    <w:p w14:paraId="272ED5FA" w14:textId="77777777" w:rsidR="00FA26D0" w:rsidRDefault="00FA26D0" w:rsidP="00ED2584">
      <w:pPr>
        <w:pStyle w:val="Body"/>
      </w:pPr>
    </w:p>
    <w:p w14:paraId="5D50BEAB" w14:textId="77777777" w:rsidR="00FA26D0" w:rsidRDefault="00FA26D0" w:rsidP="00ED2584">
      <w:pPr>
        <w:pStyle w:val="Body"/>
      </w:pPr>
    </w:p>
    <w:p w14:paraId="2302E897" w14:textId="77777777" w:rsidR="00FA26D0" w:rsidRDefault="00FA26D0" w:rsidP="0067125E">
      <w:pPr>
        <w:pStyle w:val="B-head"/>
      </w:pPr>
    </w:p>
    <w:p w14:paraId="14822989" w14:textId="61B82589" w:rsidR="00DB28F2" w:rsidRPr="001155BB" w:rsidRDefault="00DB28F2" w:rsidP="287C0097">
      <w:pPr>
        <w:pStyle w:val="Chapterhead"/>
        <w:spacing w:after="0" w:line="240" w:lineRule="auto"/>
        <w:contextualSpacing/>
        <w:rPr>
          <w:rStyle w:val="legaddition5"/>
          <w:b w:val="0"/>
          <w:color w:val="002060"/>
          <w:sz w:val="48"/>
          <w:szCs w:val="48"/>
        </w:rPr>
      </w:pPr>
      <w:r w:rsidRPr="287C0097">
        <w:rPr>
          <w:rStyle w:val="legaddition5"/>
          <w:b w:val="0"/>
          <w:color w:val="003366"/>
          <w:sz w:val="48"/>
          <w:szCs w:val="48"/>
          <w:lang w:bidi="cy-GB"/>
        </w:rPr>
        <w:lastRenderedPageBreak/>
        <w:t>Pryd f</w:t>
      </w:r>
      <w:r w:rsidRPr="287C0097">
        <w:rPr>
          <w:rStyle w:val="legaddition5"/>
          <w:b w:val="0"/>
          <w:color w:val="002060"/>
          <w:sz w:val="48"/>
          <w:szCs w:val="48"/>
          <w:lang w:bidi="cy-GB"/>
        </w:rPr>
        <w:t xml:space="preserve">ydd treuliau yn cael eu hystyried fel rhai </w:t>
      </w:r>
      <w:r w:rsidR="479EB9CE" w:rsidRPr="287C0097">
        <w:rPr>
          <w:rStyle w:val="legaddition5"/>
          <w:b w:val="0"/>
          <w:color w:val="002060"/>
          <w:sz w:val="48"/>
          <w:szCs w:val="48"/>
          <w:lang w:bidi="cy-GB"/>
        </w:rPr>
        <w:t xml:space="preserve">a ysgwyddir </w:t>
      </w:r>
      <w:r w:rsidRPr="287C0097">
        <w:rPr>
          <w:rStyle w:val="legaddition5"/>
          <w:b w:val="0"/>
          <w:color w:val="002060"/>
          <w:sz w:val="48"/>
          <w:szCs w:val="48"/>
          <w:lang w:bidi="cy-GB"/>
        </w:rPr>
        <w:t>at ddibenion ethol y</w:t>
      </w:r>
      <w:r w:rsidR="2160421C" w:rsidRPr="287C0097">
        <w:rPr>
          <w:rStyle w:val="legaddition5"/>
          <w:b w:val="0"/>
          <w:color w:val="002060"/>
          <w:sz w:val="48"/>
          <w:szCs w:val="48"/>
          <w:lang w:bidi="cy-GB"/>
        </w:rPr>
        <w:t>r y</w:t>
      </w:r>
      <w:r w:rsidRPr="287C0097">
        <w:rPr>
          <w:rStyle w:val="legaddition5"/>
          <w:b w:val="0"/>
          <w:color w:val="002060"/>
          <w:sz w:val="48"/>
          <w:szCs w:val="48"/>
          <w:lang w:bidi="cy-GB"/>
        </w:rPr>
        <w:t>mgeisydd?</w:t>
      </w:r>
    </w:p>
    <w:p w14:paraId="4A5EB12C" w14:textId="46378E36" w:rsidR="00722B8A" w:rsidRPr="00973BE6" w:rsidRDefault="00FB28D1" w:rsidP="287C0097">
      <w:pPr>
        <w:pStyle w:val="Paranumber"/>
        <w:numPr>
          <w:ilvl w:val="0"/>
          <w:numId w:val="0"/>
        </w:numPr>
        <w:tabs>
          <w:tab w:val="num" w:pos="567"/>
        </w:tabs>
        <w:rPr>
          <w:color w:val="002060"/>
          <w:lang w:bidi="cy-GB"/>
        </w:rPr>
      </w:pPr>
      <w:r w:rsidRPr="287C0097">
        <w:rPr>
          <w:color w:val="002060"/>
          <w:lang w:bidi="cy-GB"/>
        </w:rPr>
        <w:t>2.1</w:t>
      </w:r>
      <w:r>
        <w:tab/>
      </w:r>
      <w:r>
        <w:tab/>
      </w:r>
      <w:r>
        <w:tab/>
      </w:r>
      <w:r w:rsidR="524A42B6" w:rsidRPr="287C0097">
        <w:rPr>
          <w:color w:val="002060"/>
          <w:lang w:bidi="cy-GB"/>
        </w:rPr>
        <w:t xml:space="preserve"> </w:t>
      </w:r>
      <w:r w:rsidRPr="287C0097">
        <w:rPr>
          <w:color w:val="002060"/>
          <w:lang w:bidi="cy-GB"/>
        </w:rPr>
        <w:t xml:space="preserve">Ystyrir bod y rhestr o faterion yn Atodlen 7, Rhan 1 </w:t>
      </w:r>
      <w:r w:rsidR="695C8DB4" w:rsidRPr="287C0097">
        <w:rPr>
          <w:color w:val="002060"/>
          <w:lang w:bidi="cy-GB"/>
        </w:rPr>
        <w:t>i</w:t>
      </w:r>
      <w:r w:rsidRPr="287C0097">
        <w:rPr>
          <w:color w:val="002060"/>
          <w:lang w:bidi="cy-GB"/>
        </w:rPr>
        <w:t xml:space="preserve"> Orchymyn 2025, </w:t>
      </w:r>
      <w:r w:rsidR="00DB28F2" w:rsidRPr="287C0097">
        <w:rPr>
          <w:rFonts w:eastAsia="Arial" w:cs="Times New Roman"/>
          <w:color w:val="002060"/>
          <w:lang w:bidi="cy-GB"/>
        </w:rPr>
        <w:t>fel y</w:t>
      </w:r>
      <w:r w:rsidR="00E04AAD" w:rsidRPr="287C0097">
        <w:rPr>
          <w:rFonts w:eastAsia="Arial" w:cs="Times New Roman"/>
          <w:color w:val="002060"/>
          <w:lang w:bidi="cy-GB"/>
        </w:rPr>
        <w:t>’</w:t>
      </w:r>
      <w:r w:rsidR="00DB28F2" w:rsidRPr="287C0097">
        <w:rPr>
          <w:rFonts w:eastAsia="Arial" w:cs="Times New Roman"/>
          <w:color w:val="002060"/>
          <w:lang w:bidi="cy-GB"/>
        </w:rPr>
        <w:t xml:space="preserve">i heglurir yn y Cod hwn, yn cael ei defnyddio </w:t>
      </w:r>
      <w:r w:rsidR="00E04AAD" w:rsidRPr="287C0097">
        <w:rPr>
          <w:rFonts w:eastAsia="Arial" w:cs="Times New Roman"/>
          <w:color w:val="002060"/>
          <w:lang w:bidi="cy-GB"/>
        </w:rPr>
        <w:t>‘</w:t>
      </w:r>
      <w:r w:rsidR="00DB28F2" w:rsidRPr="287C0097">
        <w:rPr>
          <w:rFonts w:eastAsia="Arial" w:cs="Times New Roman"/>
          <w:color w:val="002060"/>
          <w:lang w:bidi="cy-GB"/>
        </w:rPr>
        <w:t>at ddibenion ethol ymgeisydd</w:t>
      </w:r>
      <w:r w:rsidR="00E04AAD" w:rsidRPr="287C0097">
        <w:rPr>
          <w:rFonts w:eastAsia="Arial" w:cs="Times New Roman"/>
          <w:color w:val="002060"/>
          <w:lang w:bidi="cy-GB"/>
        </w:rPr>
        <w:t>’</w:t>
      </w:r>
      <w:r w:rsidR="00DB28F2" w:rsidRPr="287C0097">
        <w:rPr>
          <w:rFonts w:eastAsia="Arial" w:cs="Times New Roman"/>
          <w:color w:val="002060"/>
          <w:lang w:bidi="cy-GB"/>
        </w:rPr>
        <w:t xml:space="preserve"> – ac felly, bydd treuliau cysylltiedig </w:t>
      </w:r>
      <w:r w:rsidR="016F7B30" w:rsidRPr="287C0097">
        <w:rPr>
          <w:rFonts w:eastAsia="Arial" w:cs="Times New Roman"/>
          <w:color w:val="002060"/>
          <w:lang w:bidi="cy-GB"/>
        </w:rPr>
        <w:t xml:space="preserve">a ysgwyddir </w:t>
      </w:r>
      <w:r w:rsidR="00DB28F2" w:rsidRPr="287C0097">
        <w:rPr>
          <w:rFonts w:eastAsia="Arial" w:cs="Times New Roman"/>
          <w:color w:val="002060"/>
          <w:lang w:bidi="cy-GB"/>
        </w:rPr>
        <w:t xml:space="preserve">yn </w:t>
      </w:r>
      <w:r w:rsidR="00E04AAD" w:rsidRPr="287C0097">
        <w:rPr>
          <w:rFonts w:eastAsia="Arial" w:cs="Times New Roman"/>
          <w:color w:val="002060"/>
          <w:lang w:bidi="cy-GB"/>
        </w:rPr>
        <w:t>‘</w:t>
      </w:r>
      <w:r w:rsidR="00DB28F2" w:rsidRPr="287C0097">
        <w:rPr>
          <w:rFonts w:eastAsia="Arial" w:cs="Times New Roman"/>
          <w:color w:val="002060"/>
          <w:lang w:bidi="cy-GB"/>
        </w:rPr>
        <w:t>dreuliau etholiadol</w:t>
      </w:r>
      <w:r w:rsidR="00E04AAD" w:rsidRPr="287C0097">
        <w:rPr>
          <w:color w:val="002060"/>
          <w:lang w:bidi="cy-GB"/>
        </w:rPr>
        <w:t>’</w:t>
      </w:r>
      <w:r w:rsidRPr="287C0097">
        <w:rPr>
          <w:color w:val="002060"/>
          <w:lang w:bidi="cy-GB"/>
        </w:rPr>
        <w:t xml:space="preserve"> – pryd bynnag y</w:t>
      </w:r>
      <w:r w:rsidR="00E04AAD" w:rsidRPr="287C0097">
        <w:rPr>
          <w:color w:val="002060"/>
          <w:lang w:bidi="cy-GB"/>
        </w:rPr>
        <w:t>’</w:t>
      </w:r>
      <w:r w:rsidRPr="287C0097">
        <w:rPr>
          <w:color w:val="002060"/>
          <w:lang w:bidi="cy-GB"/>
        </w:rPr>
        <w:t>u defnyddir gyda</w:t>
      </w:r>
      <w:r w:rsidR="00E04AAD" w:rsidRPr="287C0097">
        <w:rPr>
          <w:color w:val="002060"/>
          <w:lang w:bidi="cy-GB"/>
        </w:rPr>
        <w:t>’</w:t>
      </w:r>
      <w:r w:rsidRPr="287C0097">
        <w:rPr>
          <w:color w:val="002060"/>
          <w:lang w:bidi="cy-GB"/>
        </w:rPr>
        <w:t>r bwriad o hyrwyddo neu gaffael ethol y</w:t>
      </w:r>
      <w:r w:rsidR="5B4D4ED1" w:rsidRPr="287C0097">
        <w:rPr>
          <w:color w:val="002060"/>
          <w:lang w:bidi="cy-GB"/>
        </w:rPr>
        <w:t>r y</w:t>
      </w:r>
      <w:r w:rsidRPr="287C0097">
        <w:rPr>
          <w:color w:val="002060"/>
          <w:lang w:bidi="cy-GB"/>
        </w:rPr>
        <w:t xml:space="preserve">mgeisydd, neu fel arall mewn cysylltiad â hynny. </w:t>
      </w:r>
    </w:p>
    <w:p w14:paraId="282FE36D" w14:textId="36EB369D" w:rsidR="00FD078C" w:rsidRPr="00973BE6" w:rsidRDefault="00867214" w:rsidP="287C0097">
      <w:pPr>
        <w:pStyle w:val="Paranumber"/>
        <w:numPr>
          <w:ilvl w:val="0"/>
          <w:numId w:val="0"/>
        </w:numPr>
        <w:tabs>
          <w:tab w:val="num" w:pos="567"/>
        </w:tabs>
        <w:rPr>
          <w:color w:val="002060"/>
          <w:lang w:bidi="cy-GB"/>
        </w:rPr>
      </w:pPr>
      <w:r w:rsidRPr="287C0097">
        <w:rPr>
          <w:color w:val="002060"/>
          <w:lang w:bidi="cy-GB"/>
        </w:rPr>
        <w:t>2.2</w:t>
      </w:r>
      <w:r>
        <w:tab/>
      </w:r>
      <w:r w:rsidR="236BD95F" w:rsidRPr="287C0097">
        <w:rPr>
          <w:color w:val="002060"/>
          <w:lang w:bidi="cy-GB"/>
        </w:rPr>
        <w:t xml:space="preserve"> </w:t>
      </w:r>
      <w:r w:rsidRPr="287C0097">
        <w:rPr>
          <w:color w:val="002060"/>
          <w:lang w:bidi="cy-GB"/>
        </w:rPr>
        <w:t>Mae hyrwyddo neu sicrhau ethol ymgeisydd yn cynnwys gwneud hynny drwy ragfarnu rhagolygon etholiadol ymgeisydd arall neu ymgeiswyr sy</w:t>
      </w:r>
      <w:r w:rsidR="00E04AAD" w:rsidRPr="287C0097">
        <w:rPr>
          <w:color w:val="002060"/>
          <w:lang w:bidi="cy-GB"/>
        </w:rPr>
        <w:t>’</w:t>
      </w:r>
      <w:r w:rsidRPr="287C0097">
        <w:rPr>
          <w:color w:val="002060"/>
          <w:lang w:bidi="cy-GB"/>
        </w:rPr>
        <w:t>n sefyll yn yr etholaeth benodol.</w:t>
      </w:r>
    </w:p>
    <w:p w14:paraId="70CFCFFA" w14:textId="0410A331" w:rsidR="00722B8A" w:rsidRPr="00722B8A" w:rsidRDefault="00867214" w:rsidP="287C0097">
      <w:pPr>
        <w:pStyle w:val="Paranumber"/>
        <w:numPr>
          <w:ilvl w:val="0"/>
          <w:numId w:val="0"/>
        </w:numPr>
        <w:tabs>
          <w:tab w:val="num" w:pos="567"/>
        </w:tabs>
        <w:rPr>
          <w:rFonts w:eastAsia="Arial" w:cs="Times New Roman"/>
          <w:color w:val="002060"/>
          <w:lang w:bidi="cy-GB"/>
        </w:rPr>
      </w:pPr>
      <w:r w:rsidRPr="287C0097">
        <w:rPr>
          <w:rFonts w:eastAsia="Arial" w:cs="Times New Roman"/>
          <w:color w:val="002060"/>
          <w:lang w:bidi="cy-GB"/>
        </w:rPr>
        <w:t>2.3</w:t>
      </w:r>
      <w:r w:rsidR="3F8537D0" w:rsidRPr="287C0097">
        <w:rPr>
          <w:rFonts w:eastAsia="Arial" w:cs="Times New Roman"/>
          <w:color w:val="002060"/>
          <w:lang w:bidi="cy-GB"/>
        </w:rPr>
        <w:t xml:space="preserve"> </w:t>
      </w:r>
      <w:r>
        <w:tab/>
      </w:r>
      <w:r w:rsidRPr="287C0097">
        <w:rPr>
          <w:rFonts w:eastAsia="Arial" w:cs="Times New Roman"/>
          <w:color w:val="002060"/>
          <w:lang w:bidi="cy-GB"/>
        </w:rPr>
        <w:t xml:space="preserve">Mae </w:t>
      </w:r>
      <w:r w:rsidR="00E04AAD" w:rsidRPr="287C0097">
        <w:rPr>
          <w:rFonts w:eastAsia="Arial" w:cs="Times New Roman"/>
          <w:color w:val="002060"/>
          <w:lang w:bidi="cy-GB"/>
        </w:rPr>
        <w:t>‘</w:t>
      </w:r>
      <w:r w:rsidRPr="287C0097">
        <w:rPr>
          <w:rFonts w:eastAsia="Arial" w:cs="Times New Roman"/>
          <w:color w:val="002060"/>
          <w:lang w:bidi="cy-GB"/>
        </w:rPr>
        <w:t>treuliau etholiad</w:t>
      </w:r>
      <w:r w:rsidR="00E04AAD" w:rsidRPr="287C0097">
        <w:rPr>
          <w:rFonts w:eastAsia="Arial" w:cs="Times New Roman"/>
          <w:color w:val="002060"/>
          <w:lang w:bidi="cy-GB"/>
        </w:rPr>
        <w:t>’</w:t>
      </w:r>
      <w:r w:rsidRPr="287C0097">
        <w:rPr>
          <w:rFonts w:eastAsia="Arial" w:cs="Times New Roman"/>
          <w:color w:val="002060"/>
          <w:lang w:bidi="cy-GB"/>
        </w:rPr>
        <w:t xml:space="preserve"> yn cyfrif tuag at derfyn gwariant yr ymgeisydd. Rhaid adrodd ar gost yr holl eitemau a ddefnyddiwyd yn y cyfnod a reoleiddir yn y ffurflen ar gyfer yr ymgeisydd fel y bo</w:t>
      </w:r>
      <w:r w:rsidR="00E04AAD" w:rsidRPr="287C0097">
        <w:rPr>
          <w:rFonts w:eastAsia="Arial" w:cs="Times New Roman"/>
          <w:color w:val="002060"/>
          <w:lang w:bidi="cy-GB"/>
        </w:rPr>
        <w:t>’</w:t>
      </w:r>
      <w:r w:rsidRPr="287C0097">
        <w:rPr>
          <w:rFonts w:eastAsia="Arial" w:cs="Times New Roman"/>
          <w:color w:val="002060"/>
          <w:lang w:bidi="cy-GB"/>
        </w:rPr>
        <w:t>n briodol.</w:t>
      </w:r>
    </w:p>
    <w:p w14:paraId="14C60BD2" w14:textId="13C47803" w:rsidR="001302C6" w:rsidRDefault="002B0275" w:rsidP="287C0097">
      <w:pPr>
        <w:tabs>
          <w:tab w:val="left" w:pos="567"/>
        </w:tabs>
        <w:spacing w:before="240"/>
        <w:contextualSpacing/>
        <w:rPr>
          <w:rFonts w:eastAsia="Arial" w:cs="Times New Roman"/>
          <w:color w:val="002060"/>
        </w:rPr>
      </w:pPr>
      <w:r w:rsidRPr="287C0097">
        <w:rPr>
          <w:rFonts w:eastAsia="Arial" w:cs="Times New Roman"/>
          <w:color w:val="002060"/>
          <w:lang w:bidi="cy-GB"/>
        </w:rPr>
        <w:t>2.4</w:t>
      </w:r>
      <w:r>
        <w:tab/>
      </w:r>
      <w:r w:rsidRPr="287C0097">
        <w:rPr>
          <w:rFonts w:eastAsia="Arial" w:cs="Times New Roman"/>
          <w:color w:val="002060"/>
          <w:lang w:bidi="cy-GB"/>
        </w:rPr>
        <w:t>Mae</w:t>
      </w:r>
      <w:r w:rsidR="00E04AAD" w:rsidRPr="287C0097">
        <w:rPr>
          <w:rFonts w:eastAsia="Arial" w:cs="Times New Roman"/>
          <w:color w:val="002060"/>
          <w:lang w:bidi="cy-GB"/>
        </w:rPr>
        <w:t>’</w:t>
      </w:r>
      <w:r w:rsidRPr="287C0097">
        <w:rPr>
          <w:rFonts w:eastAsia="Arial" w:cs="Times New Roman"/>
          <w:color w:val="002060"/>
          <w:lang w:bidi="cy-GB"/>
        </w:rPr>
        <w:t>r enghreifftiau a nodir isod yn ymwneud â gwariant a awdurdodwyd gan yr ymgeisydd neu</w:t>
      </w:r>
      <w:r w:rsidR="00E04AAD" w:rsidRPr="287C0097">
        <w:rPr>
          <w:rFonts w:eastAsia="Arial" w:cs="Times New Roman"/>
          <w:color w:val="002060"/>
          <w:lang w:bidi="cy-GB"/>
        </w:rPr>
        <w:t>’</w:t>
      </w:r>
      <w:r w:rsidRPr="287C0097">
        <w:rPr>
          <w:rFonts w:eastAsia="Arial" w:cs="Times New Roman"/>
          <w:color w:val="002060"/>
          <w:lang w:bidi="cy-GB"/>
        </w:rPr>
        <w:t xml:space="preserve">r asiant ac yn ymwneud â gwariant tybiannol. </w:t>
      </w:r>
    </w:p>
    <w:p w14:paraId="5A7C2E51" w14:textId="77777777" w:rsidR="001302C6" w:rsidRDefault="001302C6" w:rsidP="005328E1">
      <w:pPr>
        <w:tabs>
          <w:tab w:val="left" w:pos="567"/>
        </w:tabs>
        <w:spacing w:before="240"/>
        <w:contextualSpacing/>
        <w:rPr>
          <w:rFonts w:eastAsia="Arial" w:cs="Times New Roman"/>
          <w:color w:val="003057"/>
        </w:rPr>
      </w:pPr>
    </w:p>
    <w:p w14:paraId="3618D264" w14:textId="1E086FE3" w:rsidR="00D2108E" w:rsidRPr="006A549C" w:rsidRDefault="00D2108E" w:rsidP="78A337B1">
      <w:pPr>
        <w:pStyle w:val="B-head"/>
        <w:tabs>
          <w:tab w:val="left" w:pos="567"/>
        </w:tabs>
        <w:rPr>
          <w:rFonts w:eastAsia="Arial"/>
        </w:rPr>
      </w:pPr>
      <w:r w:rsidRPr="78A337B1">
        <w:rPr>
          <w:rFonts w:eastAsia="Arial"/>
          <w:lang w:bidi="cy-GB"/>
        </w:rPr>
        <w:t>Ailddefnyddio eitemau y talwyd amdanynt ac a ddefnyddiwyd mewn etholiad blaenorol neu ddilynol</w:t>
      </w:r>
    </w:p>
    <w:p w14:paraId="7AF4EE52" w14:textId="77777777" w:rsidR="0062354F" w:rsidRPr="0062354F" w:rsidRDefault="0062354F" w:rsidP="0062354F">
      <w:pPr>
        <w:pStyle w:val="ListParagraph"/>
        <w:pageBreakBefore/>
        <w:numPr>
          <w:ilvl w:val="0"/>
          <w:numId w:val="11"/>
        </w:numPr>
        <w:spacing w:after="560" w:line="680" w:lineRule="exact"/>
        <w:contextualSpacing w:val="0"/>
        <w:outlineLvl w:val="0"/>
        <w:rPr>
          <w:b/>
          <w:vanish/>
          <w:sz w:val="60"/>
          <w:szCs w:val="60"/>
        </w:rPr>
      </w:pPr>
    </w:p>
    <w:p w14:paraId="3D3C48EB" w14:textId="55A9E8BA" w:rsidR="00722B8A" w:rsidRDefault="002B0275" w:rsidP="287C0097">
      <w:pPr>
        <w:pStyle w:val="Paranumber"/>
        <w:numPr>
          <w:ilvl w:val="0"/>
          <w:numId w:val="0"/>
        </w:numPr>
        <w:tabs>
          <w:tab w:val="left" w:pos="567"/>
        </w:tabs>
        <w:rPr>
          <w:color w:val="002060"/>
          <w:lang w:bidi="cy-GB"/>
        </w:rPr>
      </w:pPr>
      <w:r w:rsidRPr="287C0097">
        <w:rPr>
          <w:lang w:bidi="cy-GB"/>
        </w:rPr>
        <w:t>2.5</w:t>
      </w:r>
      <w:r>
        <w:tab/>
      </w:r>
      <w:r w:rsidRPr="287C0097">
        <w:rPr>
          <w:lang w:bidi="cy-GB"/>
        </w:rPr>
        <w:t>Mae</w:t>
      </w:r>
      <w:r w:rsidR="00E04AAD" w:rsidRPr="287C0097">
        <w:rPr>
          <w:lang w:bidi="cy-GB"/>
        </w:rPr>
        <w:t>’</w:t>
      </w:r>
      <w:r w:rsidRPr="287C0097">
        <w:rPr>
          <w:lang w:bidi="cy-GB"/>
        </w:rPr>
        <w:t>n rhaid adrodd cost lawn</w:t>
      </w:r>
      <w:r w:rsidRPr="287C0097">
        <w:rPr>
          <w:color w:val="002060"/>
          <w:lang w:bidi="cy-GB"/>
        </w:rPr>
        <w:t xml:space="preserve"> eitem sy</w:t>
      </w:r>
      <w:r w:rsidR="00E04AAD" w:rsidRPr="287C0097">
        <w:rPr>
          <w:color w:val="002060"/>
          <w:lang w:bidi="cy-GB"/>
        </w:rPr>
        <w:t>’</w:t>
      </w:r>
      <w:r w:rsidRPr="287C0097">
        <w:rPr>
          <w:color w:val="002060"/>
          <w:lang w:bidi="cy-GB"/>
        </w:rPr>
        <w:t>n bodloni</w:t>
      </w:r>
      <w:r w:rsidR="00E04AAD" w:rsidRPr="287C0097">
        <w:rPr>
          <w:color w:val="002060"/>
          <w:lang w:bidi="cy-GB"/>
        </w:rPr>
        <w:t>’</w:t>
      </w:r>
      <w:r w:rsidRPr="287C0097">
        <w:rPr>
          <w:color w:val="002060"/>
          <w:lang w:bidi="cy-GB"/>
        </w:rPr>
        <w:t xml:space="preserve">r meini prawf arferol yn y ffurflen yn yr etholiad y defnyddir yr eitem ynddo gyntaf. Ni </w:t>
      </w:r>
      <w:r w:rsidR="48E30156" w:rsidRPr="287C0097">
        <w:rPr>
          <w:color w:val="002060"/>
          <w:lang w:bidi="cy-GB"/>
        </w:rPr>
        <w:t xml:space="preserve">chaiff </w:t>
      </w:r>
      <w:r w:rsidRPr="287C0097">
        <w:rPr>
          <w:color w:val="002060"/>
          <w:lang w:bidi="cy-GB"/>
        </w:rPr>
        <w:t xml:space="preserve">cost eitemau y talwyd amdanynt ac a ddefnyddiwyd mewn etholiad gan ymgeisydd ei dosrannu neu ei disgowntio gan y gallent neu gan y byddant yn cael eu hailddefnyddio mewn etholiad(au) dilynol. </w:t>
      </w:r>
    </w:p>
    <w:p w14:paraId="7C1B6EB6" w14:textId="31DC808A" w:rsidR="00722B8A" w:rsidRDefault="002B0275" w:rsidP="287C0097">
      <w:pPr>
        <w:pStyle w:val="Paranumber"/>
        <w:numPr>
          <w:ilvl w:val="0"/>
          <w:numId w:val="0"/>
        </w:numPr>
        <w:tabs>
          <w:tab w:val="left" w:pos="567"/>
        </w:tabs>
        <w:rPr>
          <w:color w:val="002060"/>
          <w:lang w:bidi="cy-GB"/>
        </w:rPr>
      </w:pPr>
      <w:r w:rsidRPr="287C0097">
        <w:rPr>
          <w:color w:val="002060"/>
          <w:lang w:bidi="cy-GB"/>
        </w:rPr>
        <w:t>2.6</w:t>
      </w:r>
      <w:r>
        <w:tab/>
      </w:r>
      <w:r w:rsidRPr="287C0097">
        <w:rPr>
          <w:color w:val="002060"/>
          <w:lang w:bidi="cy-GB"/>
        </w:rPr>
        <w:t>Bydd cost eitemau a allai neu a fydd yn cael eu hailddefnyddio yn cyfrif tuag at y terfyn gwariant yn yr etholiad cyntaf y byddant yn cael eu defnyddio.</w:t>
      </w:r>
    </w:p>
    <w:p w14:paraId="7D2BF668" w14:textId="60315E61" w:rsidR="00D2108E" w:rsidRPr="00A532BC" w:rsidRDefault="002B0275" w:rsidP="287C0097">
      <w:pPr>
        <w:pStyle w:val="Paranumber"/>
        <w:numPr>
          <w:ilvl w:val="0"/>
          <w:numId w:val="0"/>
        </w:numPr>
        <w:tabs>
          <w:tab w:val="left" w:pos="567"/>
        </w:tabs>
        <w:spacing w:after="120"/>
        <w:rPr>
          <w:color w:val="002060"/>
          <w:lang w:bidi="cy-GB"/>
        </w:rPr>
      </w:pPr>
      <w:r w:rsidRPr="287C0097">
        <w:rPr>
          <w:color w:val="002060"/>
          <w:lang w:bidi="cy-GB"/>
        </w:rPr>
        <w:t>2.7</w:t>
      </w:r>
      <w:r>
        <w:tab/>
      </w:r>
      <w:r w:rsidRPr="287C0097">
        <w:rPr>
          <w:color w:val="002060"/>
          <w:lang w:bidi="cy-GB"/>
        </w:rPr>
        <w:t xml:space="preserve">Yn achos eitemau: </w:t>
      </w:r>
    </w:p>
    <w:p w14:paraId="1A98EDEB" w14:textId="5E9DBC1F" w:rsidR="00D2108E" w:rsidRPr="00FD078C" w:rsidRDefault="00D2108E" w:rsidP="287C0097">
      <w:pPr>
        <w:numPr>
          <w:ilvl w:val="0"/>
          <w:numId w:val="26"/>
        </w:numPr>
        <w:spacing w:after="160" w:line="259" w:lineRule="auto"/>
        <w:ind w:left="567" w:hanging="567"/>
        <w:contextualSpacing/>
        <w:rPr>
          <w:rFonts w:eastAsia="Arial" w:cs="Times New Roman"/>
          <w:color w:val="002060"/>
        </w:rPr>
      </w:pPr>
      <w:r w:rsidRPr="287C0097">
        <w:rPr>
          <w:rFonts w:eastAsia="Arial" w:cs="Times New Roman"/>
          <w:color w:val="002060"/>
          <w:lang w:bidi="cy-GB"/>
        </w:rPr>
        <w:t xml:space="preserve">y talwyd amdanynt yn llawn (perchnogaeth nid llogi) </w:t>
      </w:r>
    </w:p>
    <w:p w14:paraId="77EC06D7" w14:textId="60E06701" w:rsidR="00D2108E" w:rsidRPr="00FD078C" w:rsidRDefault="00D2108E" w:rsidP="287C0097">
      <w:pPr>
        <w:numPr>
          <w:ilvl w:val="0"/>
          <w:numId w:val="26"/>
        </w:numPr>
        <w:spacing w:before="240" w:after="160" w:line="259" w:lineRule="auto"/>
        <w:ind w:left="567" w:hanging="567"/>
        <w:contextualSpacing/>
        <w:rPr>
          <w:rFonts w:eastAsia="Arial" w:cs="Times New Roman"/>
          <w:color w:val="002060"/>
        </w:rPr>
      </w:pPr>
      <w:r w:rsidRPr="287C0097">
        <w:rPr>
          <w:rFonts w:eastAsia="Arial" w:cs="Times New Roman"/>
          <w:color w:val="002060"/>
          <w:lang w:bidi="cy-GB"/>
        </w:rPr>
        <w:t>a ddefnyddiwyd mewn etholiad blaenorol</w:t>
      </w:r>
    </w:p>
    <w:p w14:paraId="34CF6855" w14:textId="64D854CC" w:rsidR="00D2108E" w:rsidRPr="00FD078C" w:rsidRDefault="00D2108E" w:rsidP="287C0097">
      <w:pPr>
        <w:numPr>
          <w:ilvl w:val="0"/>
          <w:numId w:val="26"/>
        </w:numPr>
        <w:spacing w:before="240" w:after="160" w:line="259" w:lineRule="auto"/>
        <w:ind w:left="567" w:hanging="567"/>
        <w:contextualSpacing/>
        <w:rPr>
          <w:rFonts w:eastAsia="Arial" w:cs="Times New Roman"/>
          <w:color w:val="002060"/>
        </w:rPr>
      </w:pPr>
      <w:r w:rsidRPr="287C0097">
        <w:rPr>
          <w:rFonts w:eastAsia="Arial" w:cs="Times New Roman"/>
          <w:color w:val="002060"/>
          <w:lang w:bidi="cy-GB"/>
        </w:rPr>
        <w:t>a adroddwyd yn llawn yn y ffurflen wariant ar gyfer yr ymgeisydd mewn etholiad blaenorol, ac</w:t>
      </w:r>
    </w:p>
    <w:p w14:paraId="13E25308" w14:textId="6C106C94" w:rsidR="00D2108E" w:rsidRPr="00FD078C" w:rsidRDefault="00D2108E" w:rsidP="287C0097">
      <w:pPr>
        <w:numPr>
          <w:ilvl w:val="0"/>
          <w:numId w:val="26"/>
        </w:numPr>
        <w:spacing w:before="240" w:after="0" w:line="259" w:lineRule="auto"/>
        <w:ind w:left="567" w:hanging="567"/>
        <w:contextualSpacing/>
        <w:rPr>
          <w:rFonts w:eastAsia="Arial" w:cs="Times New Roman"/>
          <w:color w:val="002060"/>
        </w:rPr>
      </w:pPr>
      <w:r w:rsidRPr="287C0097">
        <w:rPr>
          <w:rFonts w:eastAsia="Arial" w:cs="Times New Roman"/>
          <w:color w:val="002060"/>
          <w:lang w:bidi="cy-GB"/>
        </w:rPr>
        <w:t>nad ydynt wedi</w:t>
      </w:r>
      <w:r w:rsidR="00E04AAD" w:rsidRPr="287C0097">
        <w:rPr>
          <w:rFonts w:eastAsia="Arial" w:cs="Times New Roman"/>
          <w:color w:val="002060"/>
          <w:lang w:bidi="cy-GB"/>
        </w:rPr>
        <w:t>’</w:t>
      </w:r>
      <w:r w:rsidRPr="287C0097">
        <w:rPr>
          <w:rFonts w:eastAsia="Arial" w:cs="Times New Roman"/>
          <w:color w:val="002060"/>
          <w:lang w:bidi="cy-GB"/>
        </w:rPr>
        <w:t xml:space="preserve">u newid mewn unrhyw ffordd </w:t>
      </w:r>
    </w:p>
    <w:p w14:paraId="75A66A99" w14:textId="7E5C0FD0" w:rsidR="00CD1EFD" w:rsidRDefault="00F742D9" w:rsidP="287C0097">
      <w:pPr>
        <w:pStyle w:val="Paranonumber"/>
        <w:rPr>
          <w:color w:val="002060"/>
          <w:lang w:bidi="cy-GB"/>
        </w:rPr>
      </w:pPr>
      <w:r w:rsidRPr="287C0097">
        <w:rPr>
          <w:color w:val="002060"/>
          <w:lang w:bidi="cy-GB"/>
        </w:rPr>
        <w:t>nid oes rhaid adrodd am eu pris prynu yn y ffurflen wariant ar gyfer yr un ymgeisydd mewn etholiad dilynol, ac nid ydynt yn cyfrif tuag at derfyn gwariant mewn etholiadau dilynol</w:t>
      </w:r>
      <w:r w:rsidR="3A9493B5" w:rsidRPr="287C0097">
        <w:rPr>
          <w:color w:val="002060"/>
          <w:lang w:bidi="cy-GB"/>
        </w:rPr>
        <w:t xml:space="preserve"> o’r fath</w:t>
      </w:r>
      <w:r w:rsidRPr="287C0097">
        <w:rPr>
          <w:color w:val="002060"/>
          <w:lang w:bidi="cy-GB"/>
        </w:rPr>
        <w:t>. Fodd bynnag, os bydd eitem yn cael ei hailddefnyddio gan ymgeisydd gwahanol mewn etholiad dilynol byddai hyn yn cael ei drin fel gwariant tybiannol.</w:t>
      </w:r>
    </w:p>
    <w:p w14:paraId="22DE3C67" w14:textId="366FDE08" w:rsidR="00D2108E" w:rsidRPr="00A532BC" w:rsidRDefault="002B0275" w:rsidP="287C0097">
      <w:pPr>
        <w:pStyle w:val="Paranumber"/>
        <w:numPr>
          <w:ilvl w:val="0"/>
          <w:numId w:val="0"/>
        </w:numPr>
        <w:tabs>
          <w:tab w:val="left" w:pos="567"/>
        </w:tabs>
        <w:spacing w:before="120" w:after="120"/>
        <w:rPr>
          <w:color w:val="002060"/>
          <w:lang w:bidi="cy-GB"/>
        </w:rPr>
      </w:pPr>
      <w:r w:rsidRPr="287C0097">
        <w:rPr>
          <w:color w:val="002060"/>
          <w:lang w:bidi="cy-GB"/>
        </w:rPr>
        <w:lastRenderedPageBreak/>
        <w:t>2.8</w:t>
      </w:r>
      <w:r>
        <w:tab/>
      </w:r>
      <w:r w:rsidRPr="287C0097">
        <w:rPr>
          <w:color w:val="002060"/>
          <w:lang w:bidi="cy-GB"/>
        </w:rPr>
        <w:t xml:space="preserve">Serch hynny, yn achos yr holl gostau </w:t>
      </w:r>
      <w:r w:rsidR="1A2F267C" w:rsidRPr="287C0097">
        <w:rPr>
          <w:color w:val="002060"/>
          <w:lang w:bidi="cy-GB"/>
        </w:rPr>
        <w:t xml:space="preserve">a ysgwyddir </w:t>
      </w:r>
      <w:r w:rsidRPr="287C0097">
        <w:rPr>
          <w:color w:val="002060"/>
          <w:lang w:bidi="cy-GB"/>
        </w:rPr>
        <w:t>wrth hwyluso ailddefnyddio eitem mewn etholiad dilynol, gan gynnwys:</w:t>
      </w:r>
    </w:p>
    <w:p w14:paraId="593F4D39" w14:textId="46292A63" w:rsidR="00D2108E" w:rsidRPr="00FD078C" w:rsidRDefault="00D2108E" w:rsidP="287C0097">
      <w:pPr>
        <w:numPr>
          <w:ilvl w:val="0"/>
          <w:numId w:val="26"/>
        </w:numPr>
        <w:spacing w:after="160" w:line="259" w:lineRule="auto"/>
        <w:ind w:left="992" w:hanging="425"/>
        <w:contextualSpacing/>
        <w:rPr>
          <w:rFonts w:eastAsia="Arial" w:cs="Times New Roman"/>
          <w:color w:val="002060"/>
        </w:rPr>
      </w:pPr>
      <w:r w:rsidRPr="287C0097">
        <w:rPr>
          <w:rFonts w:eastAsia="Arial" w:cs="Times New Roman"/>
          <w:color w:val="002060"/>
          <w:lang w:bidi="cy-GB"/>
        </w:rPr>
        <w:t xml:space="preserve">glanhau </w:t>
      </w:r>
    </w:p>
    <w:p w14:paraId="6C8269D5" w14:textId="77777777" w:rsidR="00D2108E" w:rsidRPr="00FD078C" w:rsidRDefault="00D2108E" w:rsidP="287C0097">
      <w:pPr>
        <w:numPr>
          <w:ilvl w:val="0"/>
          <w:numId w:val="26"/>
        </w:numPr>
        <w:spacing w:before="240" w:after="160" w:line="259" w:lineRule="auto"/>
        <w:ind w:left="993" w:hanging="426"/>
        <w:contextualSpacing/>
        <w:rPr>
          <w:rFonts w:eastAsia="Arial" w:cs="Times New Roman"/>
          <w:color w:val="002060"/>
        </w:rPr>
      </w:pPr>
      <w:r w:rsidRPr="287C0097">
        <w:rPr>
          <w:rFonts w:eastAsia="Arial" w:cs="Times New Roman"/>
          <w:color w:val="002060"/>
          <w:lang w:bidi="cy-GB"/>
        </w:rPr>
        <w:t xml:space="preserve">newid a/neu ychwanegu </w:t>
      </w:r>
    </w:p>
    <w:p w14:paraId="62230052" w14:textId="77777777" w:rsidR="00D2108E" w:rsidRPr="00FD078C" w:rsidRDefault="00D2108E" w:rsidP="287C0097">
      <w:pPr>
        <w:numPr>
          <w:ilvl w:val="0"/>
          <w:numId w:val="26"/>
        </w:numPr>
        <w:spacing w:before="240" w:after="160" w:line="259" w:lineRule="auto"/>
        <w:ind w:left="993" w:hanging="426"/>
        <w:contextualSpacing/>
        <w:rPr>
          <w:rFonts w:eastAsia="Arial" w:cs="Times New Roman"/>
          <w:color w:val="002060"/>
        </w:rPr>
      </w:pPr>
      <w:r w:rsidRPr="287C0097">
        <w:rPr>
          <w:rFonts w:eastAsia="Arial" w:cs="Times New Roman"/>
          <w:color w:val="002060"/>
          <w:lang w:bidi="cy-GB"/>
        </w:rPr>
        <w:t>cynnal a chadw</w:t>
      </w:r>
    </w:p>
    <w:p w14:paraId="73D03203" w14:textId="77777777" w:rsidR="00D2108E" w:rsidRPr="00FD078C" w:rsidRDefault="00D2108E" w:rsidP="287C0097">
      <w:pPr>
        <w:numPr>
          <w:ilvl w:val="0"/>
          <w:numId w:val="26"/>
        </w:numPr>
        <w:spacing w:before="240" w:after="160" w:line="259" w:lineRule="auto"/>
        <w:ind w:left="993" w:hanging="426"/>
        <w:contextualSpacing/>
        <w:rPr>
          <w:rFonts w:eastAsia="Arial" w:cs="Times New Roman"/>
          <w:color w:val="002060"/>
        </w:rPr>
      </w:pPr>
      <w:r w:rsidRPr="287C0097">
        <w:rPr>
          <w:rFonts w:eastAsia="Arial" w:cs="Times New Roman"/>
          <w:color w:val="002060"/>
          <w:lang w:bidi="cy-GB"/>
        </w:rPr>
        <w:t>ailddatblygu</w:t>
      </w:r>
    </w:p>
    <w:p w14:paraId="7A5161E5" w14:textId="77777777" w:rsidR="00CD1EFD" w:rsidRDefault="00D2108E" w:rsidP="287C0097">
      <w:pPr>
        <w:pStyle w:val="Paranonumber"/>
        <w:rPr>
          <w:color w:val="002060"/>
          <w:lang w:bidi="cy-GB"/>
        </w:rPr>
      </w:pPr>
      <w:r w:rsidRPr="287C0097">
        <w:rPr>
          <w:color w:val="002060"/>
          <w:lang w:bidi="cy-GB"/>
        </w:rPr>
        <w:t xml:space="preserve">rhaid adrodd amdanynt ar ffurflen yr etholiad dilynol lle defnyddir yr eitemau unwaith eto. </w:t>
      </w:r>
    </w:p>
    <w:p w14:paraId="5D7CCE71" w14:textId="00E0BAFA" w:rsidR="00D2108E" w:rsidRPr="00A532BC" w:rsidRDefault="005C0ED1" w:rsidP="287C0097">
      <w:pPr>
        <w:pStyle w:val="Paranumber"/>
        <w:numPr>
          <w:ilvl w:val="0"/>
          <w:numId w:val="0"/>
        </w:numPr>
        <w:tabs>
          <w:tab w:val="left" w:pos="284"/>
          <w:tab w:val="left" w:pos="567"/>
        </w:tabs>
        <w:rPr>
          <w:color w:val="002060"/>
          <w:lang w:bidi="cy-GB"/>
        </w:rPr>
      </w:pPr>
      <w:r w:rsidRPr="287C0097">
        <w:rPr>
          <w:color w:val="002060"/>
          <w:lang w:bidi="cy-GB"/>
        </w:rPr>
        <w:t>2.9</w:t>
      </w:r>
      <w:r>
        <w:tab/>
      </w:r>
      <w:r w:rsidRPr="287C0097">
        <w:rPr>
          <w:color w:val="002060"/>
          <w:lang w:bidi="cy-GB"/>
        </w:rPr>
        <w:t>Mae</w:t>
      </w:r>
      <w:r w:rsidR="00E04AAD" w:rsidRPr="287C0097">
        <w:rPr>
          <w:color w:val="002060"/>
          <w:lang w:bidi="cy-GB"/>
        </w:rPr>
        <w:t>’</w:t>
      </w:r>
      <w:r w:rsidRPr="287C0097">
        <w:rPr>
          <w:color w:val="002060"/>
          <w:lang w:bidi="cy-GB"/>
        </w:rPr>
        <w:t>r costau</w:t>
      </w:r>
      <w:r w:rsidR="7D26C309" w:rsidRPr="287C0097">
        <w:rPr>
          <w:color w:val="002060"/>
          <w:lang w:bidi="cy-GB"/>
        </w:rPr>
        <w:t xml:space="preserve"> </w:t>
      </w:r>
      <w:r w:rsidR="19250647" w:rsidRPr="287C0097">
        <w:rPr>
          <w:color w:val="002060"/>
          <w:lang w:bidi="cy-GB"/>
        </w:rPr>
        <w:t>a ysgwyddir</w:t>
      </w:r>
      <w:r w:rsidR="7D26C309" w:rsidRPr="287C0097">
        <w:rPr>
          <w:color w:val="002060"/>
          <w:lang w:bidi="cy-GB"/>
        </w:rPr>
        <w:t xml:space="preserve"> </w:t>
      </w:r>
      <w:r w:rsidRPr="287C0097">
        <w:rPr>
          <w:color w:val="002060"/>
          <w:lang w:bidi="cy-GB"/>
        </w:rPr>
        <w:t>wrth hwyluso</w:t>
      </w:r>
      <w:r w:rsidR="00E04AAD" w:rsidRPr="287C0097">
        <w:rPr>
          <w:color w:val="002060"/>
          <w:lang w:bidi="cy-GB"/>
        </w:rPr>
        <w:t>’</w:t>
      </w:r>
      <w:r w:rsidRPr="287C0097">
        <w:rPr>
          <w:color w:val="002060"/>
          <w:lang w:bidi="cy-GB"/>
        </w:rPr>
        <w:t>r ailddefnydd yn cyfrif tuag at y terfyn gwariant yn yr etholiad dilynol pan gânt eu hailddefnyddio.</w:t>
      </w:r>
    </w:p>
    <w:p w14:paraId="18089C6C" w14:textId="77777777" w:rsidR="00D2108E" w:rsidRPr="00676AA2" w:rsidRDefault="00D2108E" w:rsidP="004A6F13">
      <w:pPr>
        <w:pStyle w:val="B-head"/>
        <w:spacing w:after="200"/>
        <w:rPr>
          <w:rFonts w:eastAsia="Arial"/>
          <w:bCs/>
        </w:rPr>
      </w:pPr>
      <w:r w:rsidRPr="00676AA2">
        <w:rPr>
          <w:rFonts w:eastAsia="Arial"/>
          <w:lang w:bidi="cy-GB"/>
        </w:rPr>
        <w:t xml:space="preserve">Eitemau heb eu defnyddio o gwbl </w:t>
      </w:r>
    </w:p>
    <w:p w14:paraId="57E4A94E" w14:textId="77777777" w:rsidR="0062354F" w:rsidRPr="0062354F" w:rsidRDefault="0062354F" w:rsidP="0062354F">
      <w:pPr>
        <w:pStyle w:val="ListParagraph"/>
        <w:pageBreakBefore/>
        <w:numPr>
          <w:ilvl w:val="0"/>
          <w:numId w:val="11"/>
        </w:numPr>
        <w:spacing w:after="560" w:line="680" w:lineRule="exact"/>
        <w:contextualSpacing w:val="0"/>
        <w:outlineLvl w:val="0"/>
        <w:rPr>
          <w:b/>
          <w:vanish/>
          <w:sz w:val="60"/>
          <w:szCs w:val="60"/>
        </w:rPr>
      </w:pPr>
    </w:p>
    <w:p w14:paraId="1D6586C5" w14:textId="6AD1B3D5" w:rsidR="00D2108E" w:rsidRPr="00A532BC" w:rsidRDefault="005C0ED1" w:rsidP="287C0097">
      <w:pPr>
        <w:pStyle w:val="Paranumber"/>
        <w:numPr>
          <w:ilvl w:val="0"/>
          <w:numId w:val="0"/>
        </w:numPr>
        <w:tabs>
          <w:tab w:val="left" w:pos="567"/>
        </w:tabs>
        <w:rPr>
          <w:color w:val="002060"/>
          <w:lang w:bidi="cy-GB"/>
        </w:rPr>
      </w:pPr>
      <w:r w:rsidRPr="287C0097">
        <w:rPr>
          <w:lang w:bidi="cy-GB"/>
        </w:rPr>
        <w:t>2.10</w:t>
      </w:r>
      <w:r>
        <w:tab/>
      </w:r>
      <w:r w:rsidRPr="287C0097">
        <w:rPr>
          <w:lang w:bidi="cy-GB"/>
        </w:rPr>
        <w:t>Nid yw eitemau y telir amdanynt ond nas defnyddir mewn etholiad yn dreuliau etholiadol oherwydd ni chânt eu defnyddio gyda</w:t>
      </w:r>
      <w:r w:rsidR="00E04AAD" w:rsidRPr="287C0097">
        <w:rPr>
          <w:lang w:bidi="cy-GB"/>
        </w:rPr>
        <w:t>’</w:t>
      </w:r>
      <w:r w:rsidRPr="287C0097">
        <w:rPr>
          <w:lang w:bidi="cy-GB"/>
        </w:rPr>
        <w:t>r bwriad o, neu mewn cysylltiad â, hyrwyddo</w:t>
      </w:r>
      <w:r w:rsidR="00E04AAD" w:rsidRPr="287C0097">
        <w:rPr>
          <w:lang w:bidi="cy-GB"/>
        </w:rPr>
        <w:t>’</w:t>
      </w:r>
      <w:r w:rsidRPr="287C0097">
        <w:rPr>
          <w:lang w:bidi="cy-GB"/>
        </w:rPr>
        <w:t>r ymgeisydd neu gaffael etholiad ymgeisydd. Felly, nid oes</w:t>
      </w:r>
      <w:r w:rsidRPr="287C0097">
        <w:rPr>
          <w:color w:val="002060"/>
          <w:lang w:bidi="cy-GB"/>
        </w:rPr>
        <w:t xml:space="preserve"> angen </w:t>
      </w:r>
      <w:r w:rsidR="2B773308" w:rsidRPr="287C0097">
        <w:rPr>
          <w:color w:val="002060"/>
          <w:lang w:bidi="cy-GB"/>
        </w:rPr>
        <w:t>adrod</w:t>
      </w:r>
      <w:r w:rsidRPr="287C0097">
        <w:rPr>
          <w:color w:val="002060"/>
          <w:lang w:bidi="cy-GB"/>
        </w:rPr>
        <w:t xml:space="preserve">d amdanynt yn y ffurflen. </w:t>
      </w:r>
    </w:p>
    <w:p w14:paraId="5AEFFB7F" w14:textId="0FB55406" w:rsidR="00D2108E" w:rsidRPr="00A532BC" w:rsidRDefault="00D2108E" w:rsidP="287C0097">
      <w:pPr>
        <w:pStyle w:val="B-head"/>
      </w:pPr>
      <w:r>
        <w:t xml:space="preserve">Treuliau </w:t>
      </w:r>
      <w:r w:rsidR="77B1B2CB">
        <w:t>a ysgwyddir</w:t>
      </w:r>
      <w:r>
        <w:t xml:space="preserve"> cyn dechrau</w:t>
      </w:r>
      <w:r w:rsidR="00E04AAD">
        <w:t>’</w:t>
      </w:r>
      <w:r>
        <w:t xml:space="preserve">r cyfnod a reoleiddir </w:t>
      </w:r>
    </w:p>
    <w:p w14:paraId="04A18E17" w14:textId="77777777" w:rsidR="0062354F" w:rsidRPr="0062354F" w:rsidRDefault="0062354F" w:rsidP="0062354F">
      <w:pPr>
        <w:pStyle w:val="ListParagraph"/>
        <w:pageBreakBefore/>
        <w:numPr>
          <w:ilvl w:val="0"/>
          <w:numId w:val="11"/>
        </w:numPr>
        <w:spacing w:after="560" w:line="680" w:lineRule="exact"/>
        <w:contextualSpacing w:val="0"/>
        <w:outlineLvl w:val="0"/>
        <w:rPr>
          <w:b/>
          <w:vanish/>
          <w:sz w:val="60"/>
          <w:szCs w:val="60"/>
        </w:rPr>
      </w:pPr>
    </w:p>
    <w:p w14:paraId="43901F5D" w14:textId="497DEC74" w:rsidR="00D2108E" w:rsidRDefault="005C0ED1" w:rsidP="287C0097">
      <w:pPr>
        <w:pStyle w:val="Paranumber"/>
        <w:numPr>
          <w:ilvl w:val="0"/>
          <w:numId w:val="0"/>
        </w:numPr>
        <w:tabs>
          <w:tab w:val="left" w:pos="567"/>
        </w:tabs>
        <w:rPr>
          <w:rFonts w:cs="Arial"/>
          <w:color w:val="002060"/>
        </w:rPr>
      </w:pPr>
      <w:r w:rsidRPr="287C0097">
        <w:rPr>
          <w:lang w:bidi="cy-GB"/>
        </w:rPr>
        <w:t>2.11</w:t>
      </w:r>
      <w:r>
        <w:tab/>
      </w:r>
      <w:r w:rsidRPr="287C0097">
        <w:rPr>
          <w:lang w:bidi="cy-GB"/>
        </w:rPr>
        <w:t>Mae</w:t>
      </w:r>
      <w:r w:rsidR="00E04AAD" w:rsidRPr="287C0097">
        <w:rPr>
          <w:lang w:bidi="cy-GB"/>
        </w:rPr>
        <w:t>’</w:t>
      </w:r>
      <w:r w:rsidRPr="287C0097">
        <w:rPr>
          <w:lang w:bidi="cy-GB"/>
        </w:rPr>
        <w:t>n rhaid a</w:t>
      </w:r>
      <w:r w:rsidRPr="287C0097">
        <w:rPr>
          <w:color w:val="002060"/>
          <w:lang w:bidi="cy-GB"/>
        </w:rPr>
        <w:t xml:space="preserve">drodd am dreuliau </w:t>
      </w:r>
      <w:r w:rsidR="38F4326C" w:rsidRPr="287C0097">
        <w:rPr>
          <w:color w:val="002060"/>
          <w:lang w:bidi="cy-GB"/>
        </w:rPr>
        <w:t>a ysgwyddir</w:t>
      </w:r>
      <w:r w:rsidRPr="287C0097">
        <w:rPr>
          <w:color w:val="002060"/>
          <w:lang w:bidi="cy-GB"/>
        </w:rPr>
        <w:t xml:space="preserve"> cyn dechrau</w:t>
      </w:r>
      <w:r w:rsidR="00E04AAD" w:rsidRPr="287C0097">
        <w:rPr>
          <w:color w:val="002060"/>
          <w:lang w:bidi="cy-GB"/>
        </w:rPr>
        <w:t>’</w:t>
      </w:r>
      <w:r w:rsidRPr="287C0097">
        <w:rPr>
          <w:color w:val="002060"/>
          <w:lang w:bidi="cy-GB"/>
        </w:rPr>
        <w:t xml:space="preserve">r cyfnod a reoleiddir, ar eitemau a ddefnyddiwyd yn ystod y cyfnod a reoleiddir, yn y ffurflen. </w:t>
      </w:r>
      <w:r w:rsidR="00D2108E" w:rsidRPr="287C0097">
        <w:rPr>
          <w:rFonts w:cs="Arial"/>
          <w:color w:val="002060"/>
          <w:lang w:bidi="cy-GB"/>
        </w:rPr>
        <w:t>Felly, mae cost eitemau a ddefnyddiwyd yn ystod y cyfnod a reoleiddir ond a brynwyd cyn dechrau</w:t>
      </w:r>
      <w:r w:rsidR="00E04AAD" w:rsidRPr="287C0097">
        <w:rPr>
          <w:rFonts w:cs="Arial"/>
          <w:color w:val="002060"/>
          <w:lang w:bidi="cy-GB"/>
        </w:rPr>
        <w:t>’</w:t>
      </w:r>
      <w:r w:rsidR="00D2108E" w:rsidRPr="287C0097">
        <w:rPr>
          <w:rFonts w:cs="Arial"/>
          <w:color w:val="002060"/>
          <w:lang w:bidi="cy-GB"/>
        </w:rPr>
        <w:t xml:space="preserve">r cyfnod a reoleiddir yn cyfrif tuag at derfyn gwariant yr ymgeisydd. </w:t>
      </w:r>
    </w:p>
    <w:p w14:paraId="0B0FFFAA" w14:textId="77777777" w:rsidR="00D2108E" w:rsidRPr="00A532BC" w:rsidRDefault="00D2108E" w:rsidP="00D2108E">
      <w:pPr>
        <w:pStyle w:val="B-head"/>
      </w:pPr>
      <w:r w:rsidRPr="00A532BC">
        <w:rPr>
          <w:lang w:bidi="cy-GB"/>
        </w:rPr>
        <w:t>TAW</w:t>
      </w:r>
    </w:p>
    <w:p w14:paraId="1B4D8273" w14:textId="77777777" w:rsidR="0062354F" w:rsidRPr="0062354F" w:rsidRDefault="0062354F" w:rsidP="0062354F">
      <w:pPr>
        <w:pStyle w:val="ListParagraph"/>
        <w:pageBreakBefore/>
        <w:numPr>
          <w:ilvl w:val="0"/>
          <w:numId w:val="11"/>
        </w:numPr>
        <w:spacing w:after="560" w:line="680" w:lineRule="exact"/>
        <w:contextualSpacing w:val="0"/>
        <w:outlineLvl w:val="0"/>
        <w:rPr>
          <w:b/>
          <w:vanish/>
          <w:sz w:val="60"/>
          <w:szCs w:val="60"/>
        </w:rPr>
      </w:pPr>
    </w:p>
    <w:p w14:paraId="6B97CCA7" w14:textId="7ACB444B" w:rsidR="00CD1EFD" w:rsidRDefault="005C0ED1" w:rsidP="00FD078C">
      <w:pPr>
        <w:pStyle w:val="Paranumber"/>
        <w:numPr>
          <w:ilvl w:val="0"/>
          <w:numId w:val="0"/>
        </w:numPr>
        <w:tabs>
          <w:tab w:val="left" w:pos="567"/>
        </w:tabs>
      </w:pPr>
      <w:r>
        <w:rPr>
          <w:lang w:bidi="cy-GB"/>
        </w:rPr>
        <w:t>2.12</w:t>
      </w:r>
      <w:r>
        <w:rPr>
          <w:lang w:bidi="cy-GB"/>
        </w:rPr>
        <w:tab/>
        <w:t>Mae</w:t>
      </w:r>
      <w:r w:rsidR="00E04AAD">
        <w:rPr>
          <w:lang w:bidi="cy-GB"/>
        </w:rPr>
        <w:t>’</w:t>
      </w:r>
      <w:r>
        <w:rPr>
          <w:lang w:bidi="cy-GB"/>
        </w:rPr>
        <w:t>n rhaid i</w:t>
      </w:r>
      <w:r w:rsidR="00E04AAD">
        <w:rPr>
          <w:lang w:bidi="cy-GB"/>
        </w:rPr>
        <w:t>’</w:t>
      </w:r>
      <w:r>
        <w:rPr>
          <w:lang w:bidi="cy-GB"/>
        </w:rPr>
        <w:t>r treuliau yr adroddir amdanynt gynnwys TAW lle bo</w:t>
      </w:r>
      <w:r w:rsidR="00E04AAD">
        <w:rPr>
          <w:lang w:bidi="cy-GB"/>
        </w:rPr>
        <w:t>’</w:t>
      </w:r>
      <w:r>
        <w:rPr>
          <w:lang w:bidi="cy-GB"/>
        </w:rPr>
        <w:t>n berthnasol, hyd yn oed lle gellir adennill TAW.</w:t>
      </w:r>
    </w:p>
    <w:p w14:paraId="786C22E9" w14:textId="42DE4242" w:rsidR="00852F15" w:rsidRPr="008337F5" w:rsidRDefault="005C0ED1" w:rsidP="004A6F13">
      <w:pPr>
        <w:pStyle w:val="Paranumber"/>
        <w:numPr>
          <w:ilvl w:val="0"/>
          <w:numId w:val="0"/>
        </w:numPr>
        <w:tabs>
          <w:tab w:val="left" w:pos="567"/>
        </w:tabs>
      </w:pPr>
      <w:r>
        <w:rPr>
          <w:lang w:bidi="cy-GB"/>
        </w:rPr>
        <w:t>2.13</w:t>
      </w:r>
      <w:r>
        <w:rPr>
          <w:lang w:bidi="cy-GB"/>
        </w:rPr>
        <w:tab/>
        <w:t>Os caiff TAW ei chodi ar eitem, mae</w:t>
      </w:r>
      <w:r w:rsidR="00E04AAD">
        <w:rPr>
          <w:lang w:bidi="cy-GB"/>
        </w:rPr>
        <w:t>’</w:t>
      </w:r>
      <w:r>
        <w:rPr>
          <w:lang w:bidi="cy-GB"/>
        </w:rPr>
        <w:t>r swm TAW yn cyfrif tuag at y terfyn gwariant. Os nad yw TAW wedi</w:t>
      </w:r>
      <w:r w:rsidR="00E04AAD">
        <w:rPr>
          <w:lang w:bidi="cy-GB"/>
        </w:rPr>
        <w:t>’</w:t>
      </w:r>
      <w:r>
        <w:rPr>
          <w:lang w:bidi="cy-GB"/>
        </w:rPr>
        <w:t>i hychwanegu at yr anfoneb ond ei bod yn dal yn daladwy, er enghraifft, os yw gwasanaethau wedi</w:t>
      </w:r>
      <w:r w:rsidR="00E04AAD">
        <w:rPr>
          <w:lang w:bidi="cy-GB"/>
        </w:rPr>
        <w:t>’</w:t>
      </w:r>
      <w:r>
        <w:rPr>
          <w:lang w:bidi="cy-GB"/>
        </w:rPr>
        <w:t>u prynu gan gwmnïau sydd wedi</w:t>
      </w:r>
      <w:r w:rsidR="00E04AAD">
        <w:rPr>
          <w:lang w:bidi="cy-GB"/>
        </w:rPr>
        <w:t>’</w:t>
      </w:r>
      <w:r>
        <w:rPr>
          <w:lang w:bidi="cy-GB"/>
        </w:rPr>
        <w:t>u lleoli y tu allan i</w:t>
      </w:r>
      <w:r w:rsidR="00E04AAD">
        <w:rPr>
          <w:lang w:bidi="cy-GB"/>
        </w:rPr>
        <w:t>’</w:t>
      </w:r>
      <w:r>
        <w:rPr>
          <w:lang w:bidi="cy-GB"/>
        </w:rPr>
        <w:t>r DU, dylid ychwanegu TAW at y gost ar yr anfoneb a dylid ei hadrodd fel traul.</w:t>
      </w:r>
    </w:p>
    <w:p w14:paraId="2DD4EF0A" w14:textId="5C7465A4" w:rsidR="00DB28F2" w:rsidRDefault="00DB28F2" w:rsidP="004A6F13">
      <w:pPr>
        <w:pStyle w:val="Paranumber"/>
        <w:numPr>
          <w:ilvl w:val="0"/>
          <w:numId w:val="0"/>
        </w:numPr>
        <w:tabs>
          <w:tab w:val="left" w:pos="567"/>
        </w:tabs>
      </w:pPr>
      <w:r>
        <w:rPr>
          <w:lang w:bidi="cy-GB"/>
        </w:rPr>
        <w:br w:type="page"/>
      </w:r>
    </w:p>
    <w:p w14:paraId="1C6A623C" w14:textId="2DAB590F" w:rsidR="00F344D4" w:rsidRPr="00F344D4" w:rsidRDefault="000D7776" w:rsidP="009C6111">
      <w:pPr>
        <w:pStyle w:val="A-head"/>
        <w:spacing w:after="120"/>
      </w:pPr>
      <w:r>
        <w:rPr>
          <w:lang w:bidi="cy-GB"/>
        </w:rPr>
        <w:lastRenderedPageBreak/>
        <w:t>Atodlen 7 i Orchymyn 2025</w:t>
      </w:r>
    </w:p>
    <w:p w14:paraId="39786563" w14:textId="77777777" w:rsidR="00D444F0" w:rsidRPr="001155BB" w:rsidRDefault="00D444F0" w:rsidP="008F26A4">
      <w:pPr>
        <w:pStyle w:val="A-head"/>
        <w:spacing w:after="120"/>
        <w:rPr>
          <w:rStyle w:val="legaddition5"/>
          <w:rFonts w:eastAsia="Arial" w:cs="Arial"/>
          <w:bCs/>
          <w:color w:val="003366"/>
          <w:sz w:val="36"/>
          <w:szCs w:val="36"/>
        </w:rPr>
      </w:pPr>
      <w:r w:rsidRPr="0067125E">
        <w:rPr>
          <w:rStyle w:val="legaddition5"/>
          <w:rFonts w:eastAsia="Arial" w:cs="Arial"/>
          <w:color w:val="003366"/>
          <w:sz w:val="36"/>
          <w:szCs w:val="36"/>
          <w:lang w:bidi="cy-GB"/>
        </w:rPr>
        <w:t>Nodiadau cyffredinol</w:t>
      </w:r>
    </w:p>
    <w:p w14:paraId="6E77830E" w14:textId="63A0C17B" w:rsidR="00D444F0" w:rsidRPr="008D547C" w:rsidRDefault="00D444F0" w:rsidP="008F26A4">
      <w:pPr>
        <w:pStyle w:val="B-head"/>
        <w:spacing w:after="120"/>
      </w:pPr>
      <w:r w:rsidRPr="3B0E5F5D">
        <w:rPr>
          <w:lang w:bidi="cy-GB"/>
        </w:rPr>
        <w:t>Nid yw</w:t>
      </w:r>
      <w:r w:rsidR="00E04AAD">
        <w:rPr>
          <w:lang w:bidi="cy-GB"/>
        </w:rPr>
        <w:t>’</w:t>
      </w:r>
      <w:r w:rsidRPr="3B0E5F5D">
        <w:rPr>
          <w:lang w:bidi="cy-GB"/>
        </w:rPr>
        <w:t>r Cod hwn yn gynhwysfawr</w:t>
      </w:r>
    </w:p>
    <w:p w14:paraId="60C8A4C9" w14:textId="248F5953" w:rsidR="00D444F0" w:rsidRPr="001155BB" w:rsidRDefault="005C0ED1" w:rsidP="287C0097">
      <w:pPr>
        <w:pStyle w:val="Body"/>
        <w:tabs>
          <w:tab w:val="left" w:pos="567"/>
        </w:tabs>
        <w:spacing w:before="120"/>
        <w:rPr>
          <w:rStyle w:val="legaddition5"/>
          <w:rFonts w:cs="Arial"/>
          <w:color w:val="002060"/>
        </w:rPr>
      </w:pPr>
      <w:r w:rsidRPr="287C0097">
        <w:rPr>
          <w:lang w:bidi="cy-GB"/>
        </w:rPr>
        <w:t>3.1</w:t>
      </w:r>
      <w:r>
        <w:tab/>
      </w:r>
      <w:r w:rsidRPr="287C0097">
        <w:rPr>
          <w:lang w:bidi="cy-GB"/>
        </w:rPr>
        <w:t>Mae</w:t>
      </w:r>
      <w:r w:rsidR="00E04AAD" w:rsidRPr="287C0097">
        <w:rPr>
          <w:lang w:bidi="cy-GB"/>
        </w:rPr>
        <w:t>’</w:t>
      </w:r>
      <w:r w:rsidRPr="287C0097">
        <w:rPr>
          <w:color w:val="002060"/>
          <w:lang w:bidi="cy-GB"/>
        </w:rPr>
        <w:t>r rhestrau isod yn faterion sy</w:t>
      </w:r>
      <w:r w:rsidR="00E04AAD" w:rsidRPr="287C0097">
        <w:rPr>
          <w:color w:val="002060"/>
          <w:lang w:bidi="cy-GB"/>
        </w:rPr>
        <w:t>’</w:t>
      </w:r>
      <w:r w:rsidRPr="287C0097">
        <w:rPr>
          <w:color w:val="002060"/>
          <w:lang w:bidi="cy-GB"/>
        </w:rPr>
        <w:t>n berthnasol at ddibenion pob categori yn Rhan 1 o Atodlen 7</w:t>
      </w:r>
      <w:r w:rsidR="48CA7152" w:rsidRPr="287C0097">
        <w:rPr>
          <w:color w:val="002060"/>
          <w:lang w:bidi="cy-GB"/>
        </w:rPr>
        <w:t xml:space="preserve"> </w:t>
      </w:r>
      <w:r w:rsidR="30985347" w:rsidRPr="287C0097">
        <w:rPr>
          <w:color w:val="002060"/>
          <w:lang w:bidi="cy-GB"/>
        </w:rPr>
        <w:t>i</w:t>
      </w:r>
      <w:r w:rsidR="48CA7152" w:rsidRPr="287C0097">
        <w:rPr>
          <w:color w:val="002060"/>
          <w:lang w:bidi="cy-GB"/>
        </w:rPr>
        <w:t xml:space="preserve"> Orchymyn 2025</w:t>
      </w:r>
      <w:r w:rsidRPr="287C0097">
        <w:rPr>
          <w:color w:val="002060"/>
          <w:lang w:bidi="cy-GB"/>
        </w:rPr>
        <w:t xml:space="preserve">. Rhaid eu hadrodd ar ffurflen wariant os </w:t>
      </w:r>
      <w:r w:rsidR="236DA703" w:rsidRPr="287C0097">
        <w:rPr>
          <w:color w:val="002060"/>
          <w:lang w:bidi="cy-GB"/>
        </w:rPr>
        <w:t xml:space="preserve">ysgwyddir </w:t>
      </w:r>
      <w:r w:rsidRPr="287C0097">
        <w:rPr>
          <w:color w:val="002060"/>
          <w:lang w:bidi="cy-GB"/>
        </w:rPr>
        <w:t xml:space="preserve">treuliau, a chânt eu defnyddio at ddibenion </w:t>
      </w:r>
      <w:r w:rsidR="00F863DE" w:rsidRPr="287C0097">
        <w:rPr>
          <w:rStyle w:val="legaddition5"/>
          <w:rFonts w:cs="Arial"/>
          <w:color w:val="002060"/>
          <w:lang w:bidi="cy-GB"/>
        </w:rPr>
        <w:t>ethol yr ymgeisydd. Mae</w:t>
      </w:r>
      <w:r w:rsidR="00E04AAD" w:rsidRPr="287C0097">
        <w:rPr>
          <w:rStyle w:val="legaddition5"/>
          <w:rFonts w:cs="Arial"/>
          <w:color w:val="002060"/>
          <w:lang w:bidi="cy-GB"/>
        </w:rPr>
        <w:t>’</w:t>
      </w:r>
      <w:r w:rsidR="00F863DE" w:rsidRPr="287C0097">
        <w:rPr>
          <w:rStyle w:val="legaddition5"/>
          <w:rFonts w:cs="Arial"/>
          <w:color w:val="002060"/>
          <w:lang w:bidi="cy-GB"/>
        </w:rPr>
        <w:t>r rhestrau</w:t>
      </w:r>
      <w:r w:rsidR="00E04AAD" w:rsidRPr="287C0097">
        <w:rPr>
          <w:rStyle w:val="legaddition5"/>
          <w:rFonts w:cs="Arial"/>
          <w:color w:val="002060"/>
          <w:lang w:bidi="cy-GB"/>
        </w:rPr>
        <w:t>’</w:t>
      </w:r>
      <w:r w:rsidR="00F863DE" w:rsidRPr="287C0097">
        <w:rPr>
          <w:rStyle w:val="legaddition5"/>
          <w:rFonts w:cs="Arial"/>
          <w:color w:val="002060"/>
          <w:lang w:bidi="cy-GB"/>
        </w:rPr>
        <w:t xml:space="preserve">n gynhwysol ac nid ydynt yn gynhwysfawr. </w:t>
      </w:r>
    </w:p>
    <w:p w14:paraId="4E55C1FF" w14:textId="4B00424E" w:rsidR="00F863DE" w:rsidRPr="001155BB" w:rsidRDefault="00F863DE" w:rsidP="008F26A4">
      <w:pPr>
        <w:pStyle w:val="B-head"/>
        <w:spacing w:before="120" w:after="120"/>
        <w:rPr>
          <w:rStyle w:val="legaddition5"/>
          <w:rFonts w:eastAsia="Arial" w:cs="Arial"/>
          <w:color w:val="003057" w:themeColor="text1"/>
        </w:rPr>
      </w:pPr>
      <w:r>
        <w:rPr>
          <w:lang w:bidi="cy-GB"/>
        </w:rPr>
        <w:t>Gwariant tybiannol</w:t>
      </w:r>
    </w:p>
    <w:p w14:paraId="56C353BF" w14:textId="0B4D6C4F" w:rsidR="00D444F0" w:rsidRPr="001155BB" w:rsidRDefault="00837E28" w:rsidP="00F30B9F">
      <w:pPr>
        <w:pStyle w:val="Body"/>
        <w:tabs>
          <w:tab w:val="left" w:pos="567"/>
        </w:tabs>
        <w:spacing w:before="120"/>
        <w:rPr>
          <w:rStyle w:val="legaddition5"/>
          <w:rFonts w:cs="Arial"/>
        </w:rPr>
      </w:pPr>
      <w:r w:rsidRPr="287C0097">
        <w:rPr>
          <w:rStyle w:val="legaddition5"/>
          <w:rFonts w:cs="Arial"/>
          <w:lang w:bidi="cy-GB"/>
        </w:rPr>
        <w:t>3.2</w:t>
      </w:r>
      <w:r>
        <w:tab/>
      </w:r>
      <w:r w:rsidRPr="287C0097">
        <w:rPr>
          <w:rStyle w:val="legaddition5"/>
          <w:rFonts w:cs="Arial"/>
          <w:lang w:bidi="cy-GB"/>
        </w:rPr>
        <w:t>Mae</w:t>
      </w:r>
      <w:r w:rsidR="00E04AAD" w:rsidRPr="287C0097">
        <w:rPr>
          <w:rStyle w:val="legaddition5"/>
          <w:rFonts w:cs="Arial"/>
          <w:lang w:bidi="cy-GB"/>
        </w:rPr>
        <w:t>’</w:t>
      </w:r>
      <w:r w:rsidRPr="287C0097">
        <w:rPr>
          <w:rStyle w:val="legaddition5"/>
          <w:rFonts w:cs="Arial"/>
          <w:lang w:bidi="cy-GB"/>
        </w:rPr>
        <w:t>r Cod hwn yn berthnasol i w</w:t>
      </w:r>
      <w:r w:rsidRPr="287C0097">
        <w:rPr>
          <w:rStyle w:val="legaddition5"/>
          <w:rFonts w:cs="Arial"/>
          <w:color w:val="002060"/>
          <w:lang w:bidi="cy-GB"/>
        </w:rPr>
        <w:t>ariant tybiannol ar ran ymgeisydd yn yr un modd ag y mae</w:t>
      </w:r>
      <w:r w:rsidR="00E04AAD" w:rsidRPr="287C0097">
        <w:rPr>
          <w:rStyle w:val="legaddition5"/>
          <w:rFonts w:cs="Arial"/>
          <w:color w:val="002060"/>
          <w:lang w:bidi="cy-GB"/>
        </w:rPr>
        <w:t>’</w:t>
      </w:r>
      <w:r w:rsidRPr="287C0097">
        <w:rPr>
          <w:rStyle w:val="legaddition5"/>
          <w:rFonts w:cs="Arial"/>
          <w:color w:val="002060"/>
          <w:lang w:bidi="cy-GB"/>
        </w:rPr>
        <w:t xml:space="preserve">n berthnasol i wariant </w:t>
      </w:r>
      <w:r w:rsidR="32779999" w:rsidRPr="287C0097">
        <w:rPr>
          <w:rStyle w:val="legaddition5"/>
          <w:rFonts w:cs="Arial"/>
          <w:color w:val="002060"/>
          <w:lang w:bidi="cy-GB"/>
        </w:rPr>
        <w:t>a ysgwyddir</w:t>
      </w:r>
      <w:r w:rsidRPr="287C0097">
        <w:rPr>
          <w:rStyle w:val="legaddition5"/>
          <w:rFonts w:cs="Arial"/>
          <w:color w:val="002060"/>
          <w:lang w:bidi="cy-GB"/>
        </w:rPr>
        <w:t xml:space="preserve"> gan ymgeisydd, o</w:t>
      </w:r>
      <w:r w:rsidRPr="287C0097">
        <w:rPr>
          <w:rStyle w:val="legaddition5"/>
          <w:rFonts w:cs="Arial"/>
          <w:lang w:bidi="cy-GB"/>
        </w:rPr>
        <w:t>ni nodir yn wahanol.</w:t>
      </w:r>
    </w:p>
    <w:p w14:paraId="3F19F6A4" w14:textId="11B59FCF" w:rsidR="002F1622" w:rsidRDefault="002F1622" w:rsidP="008F26A4">
      <w:pPr>
        <w:pStyle w:val="B-head"/>
        <w:spacing w:before="120" w:after="120"/>
      </w:pPr>
      <w:r w:rsidRPr="0067125E">
        <w:rPr>
          <w:lang w:bidi="cy-GB"/>
        </w:rPr>
        <w:t>Costau sydd wedi</w:t>
      </w:r>
      <w:r w:rsidR="00E04AAD">
        <w:rPr>
          <w:lang w:bidi="cy-GB"/>
        </w:rPr>
        <w:t>’</w:t>
      </w:r>
      <w:r w:rsidRPr="0067125E">
        <w:rPr>
          <w:lang w:bidi="cy-GB"/>
        </w:rPr>
        <w:t>u heithrio</w:t>
      </w:r>
    </w:p>
    <w:p w14:paraId="633DB7D9" w14:textId="73E5D75D" w:rsidR="002F1622" w:rsidRPr="00351694" w:rsidRDefault="00837E28" w:rsidP="004F33A0">
      <w:pPr>
        <w:pStyle w:val="Body"/>
        <w:tabs>
          <w:tab w:val="left" w:pos="567"/>
        </w:tabs>
        <w:spacing w:before="120" w:after="120"/>
        <w:rPr>
          <w:lang w:eastAsia="en-GB"/>
        </w:rPr>
      </w:pPr>
      <w:r>
        <w:rPr>
          <w:lang w:bidi="cy-GB"/>
        </w:rPr>
        <w:t>3.3</w:t>
      </w:r>
      <w:r>
        <w:rPr>
          <w:lang w:bidi="cy-GB"/>
        </w:rPr>
        <w:tab/>
        <w:t>Mae</w:t>
      </w:r>
      <w:r w:rsidR="00E04AAD">
        <w:rPr>
          <w:lang w:bidi="cy-GB"/>
        </w:rPr>
        <w:t>’</w:t>
      </w:r>
      <w:r>
        <w:rPr>
          <w:lang w:bidi="cy-GB"/>
        </w:rPr>
        <w:t>r adran hon o</w:t>
      </w:r>
      <w:r w:rsidR="00E04AAD">
        <w:rPr>
          <w:lang w:bidi="cy-GB"/>
        </w:rPr>
        <w:t>’</w:t>
      </w:r>
      <w:r>
        <w:rPr>
          <w:lang w:bidi="cy-GB"/>
        </w:rPr>
        <w:t>r Cod yn egluro Rhan 1 o Atodlen 7 i Orchymyn 2025. Ni ddylid ystyried bod unrhyw beth ynddi yn addasu</w:t>
      </w:r>
      <w:r w:rsidR="00E04AAD">
        <w:rPr>
          <w:lang w:bidi="cy-GB"/>
        </w:rPr>
        <w:t>’</w:t>
      </w:r>
      <w:r>
        <w:rPr>
          <w:lang w:bidi="cy-GB"/>
        </w:rPr>
        <w:t xml:space="preserve">r rhestr o eithriadau a nodir yn Rhan 2 o Atodlen 7 i Orchymyn 2025, a atgynhyrchir isod.  </w:t>
      </w:r>
    </w:p>
    <w:p w14:paraId="648193DF" w14:textId="7FEA8DF0" w:rsidR="00A41190" w:rsidRPr="00A41190" w:rsidRDefault="00A41190" w:rsidP="00961A85">
      <w:pPr>
        <w:pStyle w:val="Boxtext"/>
        <w:pBdr>
          <w:bottom w:val="single" w:sz="4" w:space="14" w:color="0099C3" w:themeColor="accent4"/>
        </w:pBdr>
        <w:ind w:left="567" w:hanging="567"/>
        <w:rPr>
          <w:bCs/>
          <w:i/>
        </w:rPr>
      </w:pPr>
      <w:r w:rsidRPr="00A41190">
        <w:rPr>
          <w:i/>
          <w:lang w:bidi="cy-GB"/>
        </w:rPr>
        <w:t xml:space="preserve">7. </w:t>
      </w:r>
      <w:r w:rsidRPr="00A41190">
        <w:rPr>
          <w:i/>
          <w:lang w:bidi="cy-GB"/>
        </w:rPr>
        <w:tab/>
      </w:r>
      <w:r w:rsidR="002724D2" w:rsidRPr="002724D2">
        <w:rPr>
          <w:i/>
          <w:lang w:bidi="cy-GB"/>
        </w:rPr>
        <w:t>Talu unrhyw ernes sy’n ofynnol o dan reol 11 o Atodlen 5.</w:t>
      </w:r>
    </w:p>
    <w:p w14:paraId="4E0DABC4" w14:textId="224D0B43" w:rsidR="00A41190" w:rsidRPr="00A41190" w:rsidRDefault="00A41190" w:rsidP="00961A85">
      <w:pPr>
        <w:pStyle w:val="Boxtext"/>
        <w:pBdr>
          <w:bottom w:val="single" w:sz="4" w:space="14" w:color="0099C3" w:themeColor="accent4"/>
        </w:pBdr>
        <w:ind w:left="567" w:hanging="567"/>
        <w:rPr>
          <w:bCs/>
          <w:i/>
        </w:rPr>
      </w:pPr>
      <w:r w:rsidRPr="00A41190">
        <w:rPr>
          <w:i/>
          <w:lang w:bidi="cy-GB"/>
        </w:rPr>
        <w:t xml:space="preserve">8. </w:t>
      </w:r>
      <w:r w:rsidRPr="00A41190">
        <w:rPr>
          <w:i/>
          <w:lang w:bidi="cy-GB"/>
        </w:rPr>
        <w:tab/>
        <w:t>Cyhoeddi unrhyw fater, ac eithrio hysbyseb, sy</w:t>
      </w:r>
      <w:r w:rsidR="00E04AAD">
        <w:rPr>
          <w:i/>
          <w:lang w:bidi="cy-GB"/>
        </w:rPr>
        <w:t>’</w:t>
      </w:r>
      <w:r w:rsidRPr="00A41190">
        <w:rPr>
          <w:i/>
          <w:lang w:bidi="cy-GB"/>
        </w:rPr>
        <w:t>n ymwneud â</w:t>
      </w:r>
      <w:r w:rsidR="00E04AAD">
        <w:rPr>
          <w:i/>
          <w:lang w:bidi="cy-GB"/>
        </w:rPr>
        <w:t>’</w:t>
      </w:r>
      <w:r w:rsidRPr="00A41190">
        <w:rPr>
          <w:i/>
          <w:lang w:bidi="cy-GB"/>
        </w:rPr>
        <w:t>r etholiad mewn</w:t>
      </w:r>
      <w:r w:rsidR="00ED0D61" w:rsidRPr="00ED0D61">
        <w:rPr>
          <w:rFonts w:cs="Arial"/>
          <w:color w:val="1E1E1E"/>
          <w:shd w:val="clear" w:color="auto" w:fill="FFFFFF"/>
        </w:rPr>
        <w:t xml:space="preserve"> </w:t>
      </w:r>
      <w:r w:rsidR="00ED0D61" w:rsidRPr="00ED0D61">
        <w:rPr>
          <w:i/>
          <w:lang w:bidi="cy-GB"/>
        </w:rPr>
        <w:t>—</w:t>
      </w:r>
    </w:p>
    <w:p w14:paraId="7D835D35" w14:textId="57622A96" w:rsidR="00A41190" w:rsidRPr="00A41190" w:rsidRDefault="00A41190" w:rsidP="00961A85">
      <w:pPr>
        <w:pStyle w:val="Boxtext"/>
        <w:pBdr>
          <w:bottom w:val="single" w:sz="4" w:space="14" w:color="0099C3" w:themeColor="accent4"/>
        </w:pBdr>
        <w:ind w:left="567" w:hanging="567"/>
        <w:rPr>
          <w:bCs/>
          <w:i/>
        </w:rPr>
      </w:pPr>
      <w:r w:rsidRPr="00A41190">
        <w:rPr>
          <w:i/>
          <w:lang w:bidi="cy-GB"/>
        </w:rPr>
        <w:tab/>
        <w:t>(a) papur newydd neu gyfnodolyn;</w:t>
      </w:r>
    </w:p>
    <w:p w14:paraId="7A24570A" w14:textId="6E43E259" w:rsidR="00A41190" w:rsidRPr="00A41190" w:rsidRDefault="00A41190" w:rsidP="00961A85">
      <w:pPr>
        <w:pStyle w:val="Boxtext"/>
        <w:pBdr>
          <w:bottom w:val="single" w:sz="4" w:space="14" w:color="0099C3" w:themeColor="accent4"/>
        </w:pBdr>
        <w:ind w:left="567" w:hanging="567"/>
        <w:rPr>
          <w:bCs/>
          <w:i/>
        </w:rPr>
      </w:pPr>
      <w:r w:rsidRPr="00A41190">
        <w:rPr>
          <w:i/>
          <w:lang w:bidi="cy-GB"/>
        </w:rPr>
        <w:tab/>
        <w:t xml:space="preserve">(b) darllediad a wneir gan y Gorfforaeth Ddarlledu Brydeinig neu gan Sianel Pedwar </w:t>
      </w:r>
      <w:r w:rsidR="00370E2E">
        <w:rPr>
          <w:i/>
          <w:lang w:bidi="cy-GB"/>
        </w:rPr>
        <w:t xml:space="preserve">Cymru, </w:t>
      </w:r>
      <w:r w:rsidRPr="00A41190">
        <w:rPr>
          <w:i/>
          <w:lang w:bidi="cy-GB"/>
        </w:rPr>
        <w:t>neu</w:t>
      </w:r>
    </w:p>
    <w:p w14:paraId="377C132E" w14:textId="6D18604F" w:rsidR="00A41190" w:rsidRPr="00A41190" w:rsidRDefault="00A41190" w:rsidP="00961A85">
      <w:pPr>
        <w:pStyle w:val="Boxtext"/>
        <w:pBdr>
          <w:bottom w:val="single" w:sz="4" w:space="14" w:color="0099C3" w:themeColor="accent4"/>
        </w:pBdr>
        <w:ind w:left="567" w:hanging="567"/>
        <w:rPr>
          <w:bCs/>
          <w:i/>
        </w:rPr>
      </w:pPr>
      <w:r w:rsidRPr="00A41190">
        <w:rPr>
          <w:i/>
          <w:lang w:bidi="cy-GB"/>
        </w:rPr>
        <w:tab/>
        <w:t>(c) rhaglen a gynhwysir mewn unrhyw wasanaeth a drwyddedir o dan Ran 1 neu 3 o Ddeddf Darlledu 1990 (gwasanaethau teledu a radio annibynnol) neu Ran 1 neu 2 o Ddeddf Darlledu 1996 (</w:t>
      </w:r>
      <w:r w:rsidR="005018EB" w:rsidRPr="005018EB">
        <w:rPr>
          <w:i/>
          <w:lang w:bidi="cy-GB"/>
        </w:rPr>
        <w:t>darlledu teledu a sain daearol digidol</w:t>
      </w:r>
      <w:r w:rsidRPr="00A41190">
        <w:rPr>
          <w:i/>
          <w:lang w:bidi="cy-GB"/>
        </w:rPr>
        <w:t>).</w:t>
      </w:r>
    </w:p>
    <w:p w14:paraId="5BA8582D" w14:textId="3D05D27F" w:rsidR="00A41190" w:rsidRDefault="00A41190" w:rsidP="00961A85">
      <w:pPr>
        <w:pStyle w:val="Boxtext"/>
        <w:pBdr>
          <w:bottom w:val="single" w:sz="4" w:space="14" w:color="0099C3" w:themeColor="accent4"/>
        </w:pBdr>
        <w:ind w:left="567" w:hanging="567"/>
        <w:rPr>
          <w:i/>
          <w:lang w:bidi="cy-GB"/>
        </w:rPr>
      </w:pPr>
      <w:r w:rsidRPr="00A41190">
        <w:rPr>
          <w:i/>
          <w:lang w:bidi="cy-GB"/>
        </w:rPr>
        <w:t xml:space="preserve">9. </w:t>
      </w:r>
      <w:r w:rsidRPr="00A41190">
        <w:rPr>
          <w:i/>
          <w:lang w:bidi="cy-GB"/>
        </w:rPr>
        <w:tab/>
      </w:r>
      <w:r w:rsidR="006541B2" w:rsidRPr="006541B2">
        <w:rPr>
          <w:i/>
          <w:lang w:bidi="cy-GB"/>
        </w:rPr>
        <w:t>Darparu unrhyw gyfleusterau a ddarperir yn unol ag unrhyw hawl a roddir i ymgeiswyr mewn etholiad gan y Gorchymyn hwn ac eithrio cyfleusterau y mae treuliau i’w talu mewn cysylltiad â hwy yn rhinwedd erthygl 71(6) (ystafelloedd a ddefnyddir ar gyfer cyfarfodydd etholiadau’r Senedd)</w:t>
      </w:r>
      <w:r w:rsidR="006541B2">
        <w:rPr>
          <w:i/>
          <w:lang w:bidi="cy-GB"/>
        </w:rPr>
        <w:t>.</w:t>
      </w:r>
    </w:p>
    <w:p w14:paraId="436C2922" w14:textId="6902FBF4" w:rsidR="00A41190" w:rsidRDefault="00A41190" w:rsidP="00961A85">
      <w:pPr>
        <w:pStyle w:val="Boxtext"/>
        <w:pBdr>
          <w:bottom w:val="single" w:sz="4" w:space="14" w:color="0099C3" w:themeColor="accent4"/>
        </w:pBdr>
        <w:ind w:left="567" w:hanging="567"/>
        <w:rPr>
          <w:bCs/>
          <w:i/>
        </w:rPr>
      </w:pPr>
      <w:r w:rsidRPr="00A41190">
        <w:rPr>
          <w:i/>
          <w:lang w:bidi="cy-GB"/>
        </w:rPr>
        <w:t xml:space="preserve">10. </w:t>
      </w:r>
      <w:r w:rsidRPr="00A41190">
        <w:rPr>
          <w:i/>
          <w:lang w:bidi="cy-GB"/>
        </w:rPr>
        <w:tab/>
      </w:r>
      <w:r w:rsidR="006541B2" w:rsidRPr="006541B2">
        <w:rPr>
          <w:i/>
          <w:lang w:bidi="cy-GB"/>
        </w:rPr>
        <w:t>Darparu ei wasanaethau ei hun gan unigolyn pan fo’r unigolyn hwnnw yn eu rhoi o’i wirfodd yn ei amser ei hun a heb dâl</w:t>
      </w:r>
      <w:r w:rsidR="006541B2">
        <w:rPr>
          <w:i/>
          <w:lang w:bidi="cy-GB"/>
        </w:rPr>
        <w:t>.</w:t>
      </w:r>
    </w:p>
    <w:p w14:paraId="541EB255" w14:textId="7C65F10D" w:rsidR="00A41190" w:rsidRPr="00A41190" w:rsidRDefault="00A41190" w:rsidP="00961A85">
      <w:pPr>
        <w:pStyle w:val="Boxtext"/>
        <w:pBdr>
          <w:bottom w:val="single" w:sz="4" w:space="14" w:color="0099C3" w:themeColor="accent4"/>
        </w:pBdr>
        <w:ind w:left="567" w:hanging="567"/>
        <w:rPr>
          <w:bCs/>
          <w:i/>
        </w:rPr>
      </w:pPr>
      <w:r w:rsidRPr="00A41190">
        <w:rPr>
          <w:i/>
          <w:lang w:bidi="cy-GB"/>
        </w:rPr>
        <w:t xml:space="preserve">11. </w:t>
      </w:r>
      <w:r w:rsidR="00051C9B">
        <w:rPr>
          <w:i/>
          <w:lang w:bidi="cy-GB"/>
        </w:rPr>
        <w:t xml:space="preserve">  </w:t>
      </w:r>
      <w:r w:rsidR="00782E0B" w:rsidRPr="00782E0B">
        <w:rPr>
          <w:i/>
          <w:lang w:bidi="cy-GB"/>
        </w:rPr>
        <w:t>Llety sy’n unig neu’n brif breswylfa i’r ymgeisydd</w:t>
      </w:r>
      <w:r w:rsidR="00782E0B">
        <w:rPr>
          <w:i/>
          <w:lang w:bidi="cy-GB"/>
        </w:rPr>
        <w:t>.</w:t>
      </w:r>
    </w:p>
    <w:p w14:paraId="0EB00E44" w14:textId="6D5844B2" w:rsidR="00340F15" w:rsidRPr="00A41190" w:rsidRDefault="00340F15" w:rsidP="00340F15">
      <w:pPr>
        <w:pStyle w:val="Boxtext"/>
        <w:ind w:left="567" w:hanging="567"/>
        <w:rPr>
          <w:bCs/>
          <w:i/>
        </w:rPr>
      </w:pPr>
      <w:r>
        <w:rPr>
          <w:i/>
          <w:lang w:bidi="cy-GB"/>
        </w:rPr>
        <w:lastRenderedPageBreak/>
        <w:t xml:space="preserve">12. </w:t>
      </w:r>
      <w:r>
        <w:rPr>
          <w:i/>
          <w:lang w:bidi="cy-GB"/>
        </w:rPr>
        <w:tab/>
      </w:r>
      <w:r w:rsidR="00782E0B" w:rsidRPr="00782E0B">
        <w:rPr>
          <w:i/>
          <w:lang w:bidi="cy-GB"/>
        </w:rPr>
        <w:t>Darparu llety gan unrhyw unigolyn arall sy’n unig neu’n brif breswylfa i’r unigolyn hwnnw os darperir y llety am ddim</w:t>
      </w:r>
      <w:r w:rsidR="00782E0B">
        <w:rPr>
          <w:i/>
          <w:lang w:bidi="cy-GB"/>
        </w:rPr>
        <w:t xml:space="preserve">. </w:t>
      </w:r>
    </w:p>
    <w:p w14:paraId="131FF4DD" w14:textId="4D4C8B71" w:rsidR="00340F15" w:rsidRPr="00A41190" w:rsidRDefault="00340F15" w:rsidP="00340F15">
      <w:pPr>
        <w:pStyle w:val="Boxtext"/>
        <w:ind w:left="567" w:hanging="567"/>
        <w:rPr>
          <w:bCs/>
          <w:i/>
        </w:rPr>
      </w:pPr>
      <w:r w:rsidRPr="00A41190">
        <w:rPr>
          <w:i/>
          <w:lang w:bidi="cy-GB"/>
        </w:rPr>
        <w:t>13.</w:t>
      </w:r>
      <w:r w:rsidRPr="00A41190">
        <w:rPr>
          <w:i/>
          <w:lang w:bidi="cy-GB"/>
        </w:rPr>
        <w:tab/>
      </w:r>
      <w:r w:rsidR="00861F4B" w:rsidRPr="00861F4B">
        <w:rPr>
          <w:i/>
          <w:lang w:bidi="cy-GB"/>
        </w:rPr>
        <w:t>Cludiant drwy gyfrwng modd o gludo a sicrhawyd gan yr ymgeisydd yn bennaf at ddibenion personol yr ymgeisydd ei hun.</w:t>
      </w:r>
    </w:p>
    <w:p w14:paraId="4C017191" w14:textId="1F94AFE2" w:rsidR="00340F15" w:rsidRPr="00A41190" w:rsidRDefault="00340F15" w:rsidP="00340F15">
      <w:pPr>
        <w:pStyle w:val="Boxtext"/>
        <w:ind w:left="567" w:hanging="567"/>
        <w:rPr>
          <w:bCs/>
          <w:i/>
        </w:rPr>
      </w:pPr>
      <w:r>
        <w:rPr>
          <w:i/>
          <w:lang w:bidi="cy-GB"/>
        </w:rPr>
        <w:t>14.</w:t>
      </w:r>
      <w:r>
        <w:rPr>
          <w:i/>
          <w:lang w:bidi="cy-GB"/>
        </w:rPr>
        <w:tab/>
      </w:r>
      <w:r w:rsidR="003E4FB4" w:rsidRPr="003E4FB4">
        <w:rPr>
          <w:i/>
          <w:lang w:bidi="cy-GB"/>
        </w:rPr>
        <w:t>Cludiant a ddarperir am ddim gan unrhyw unigolyn arall os cafodd y modd o gludo ei sicrhau gan yr unigolyn hwnnw yn bennaf at ddibenion personol yr unigolyn ei hun</w:t>
      </w:r>
      <w:r>
        <w:rPr>
          <w:i/>
          <w:lang w:bidi="cy-GB"/>
        </w:rPr>
        <w:t>.</w:t>
      </w:r>
    </w:p>
    <w:p w14:paraId="6E6E92C0" w14:textId="693EC9DD" w:rsidR="00340F15" w:rsidRPr="00A41190" w:rsidRDefault="00340F15" w:rsidP="00340F15">
      <w:pPr>
        <w:pStyle w:val="Boxtext"/>
        <w:ind w:left="567" w:hanging="567"/>
        <w:rPr>
          <w:bCs/>
          <w:i/>
        </w:rPr>
      </w:pPr>
      <w:r w:rsidRPr="00A41190">
        <w:rPr>
          <w:i/>
          <w:lang w:bidi="cy-GB"/>
        </w:rPr>
        <w:t xml:space="preserve">15. </w:t>
      </w:r>
      <w:r w:rsidRPr="00A41190">
        <w:rPr>
          <w:i/>
          <w:lang w:bidi="cy-GB"/>
        </w:rPr>
        <w:tab/>
      </w:r>
      <w:r w:rsidR="00340E14" w:rsidRPr="00340E14">
        <w:rPr>
          <w:i/>
          <w:lang w:bidi="cy-GB"/>
        </w:rPr>
        <w:t>Offer cyfrifiaduro neu argraffu a sicrhawyd gan yr ymgeisydd yn bennaf at ddibenion personol yr ymgeisydd ei hun</w:t>
      </w:r>
      <w:r w:rsidR="00340E14">
        <w:rPr>
          <w:i/>
          <w:lang w:bidi="cy-GB"/>
        </w:rPr>
        <w:t>.</w:t>
      </w:r>
    </w:p>
    <w:p w14:paraId="2300D01B" w14:textId="283BDBD1" w:rsidR="00340F15" w:rsidRPr="00476FE3" w:rsidRDefault="00340F15" w:rsidP="00340F15">
      <w:pPr>
        <w:pStyle w:val="Boxtext"/>
        <w:ind w:left="567" w:hanging="567"/>
        <w:rPr>
          <w:bCs/>
          <w:i/>
        </w:rPr>
      </w:pPr>
      <w:r>
        <w:rPr>
          <w:i/>
          <w:lang w:bidi="cy-GB"/>
        </w:rPr>
        <w:t>16.</w:t>
      </w:r>
      <w:r>
        <w:rPr>
          <w:i/>
          <w:lang w:bidi="cy-GB"/>
        </w:rPr>
        <w:tab/>
      </w:r>
      <w:r w:rsidR="00340E14" w:rsidRPr="00340E14">
        <w:rPr>
          <w:i/>
          <w:lang w:bidi="cy-GB"/>
        </w:rPr>
        <w:t>Darparu offer cyfrifiaduro neu argraffu gan unrhyw unigolyn arall a sicrhawyd gan yr unigolyn hwnnw yn bennaf at ddibenion personol yr unigolyn ei hun os darperir yr offer am ddim.</w:t>
      </w:r>
    </w:p>
    <w:p w14:paraId="713C5520" w14:textId="6EFD6FF4" w:rsidR="00340F15" w:rsidRPr="00476FE3" w:rsidRDefault="00340F15" w:rsidP="4E40E652">
      <w:pPr>
        <w:pStyle w:val="Boxtext"/>
        <w:ind w:left="567" w:hanging="567"/>
        <w:rPr>
          <w:i/>
          <w:iCs/>
        </w:rPr>
      </w:pPr>
      <w:r w:rsidRPr="4E40E652">
        <w:rPr>
          <w:i/>
          <w:iCs/>
          <w:lang w:bidi="cy-GB"/>
        </w:rPr>
        <w:t xml:space="preserve">17. </w:t>
      </w:r>
      <w:r w:rsidR="00362364" w:rsidRPr="4E40E652">
        <w:rPr>
          <w:i/>
          <w:iCs/>
          <w:lang w:bidi="cy-GB"/>
        </w:rPr>
        <w:t xml:space="preserve"> </w:t>
      </w:r>
      <w:r w:rsidRPr="4E40E652">
        <w:rPr>
          <w:i/>
          <w:iCs/>
          <w:lang w:bidi="cy-GB"/>
        </w:rPr>
        <w:t xml:space="preserve">— (1) </w:t>
      </w:r>
      <w:r w:rsidR="00362364" w:rsidRPr="4E40E652">
        <w:rPr>
          <w:i/>
          <w:iCs/>
          <w:lang w:bidi="cy-GB"/>
        </w:rPr>
        <w:t xml:space="preserve">Unrhyw fater y mae’n rhesymol ei briodoli i anabledd yr ymgeisydd, i’r graddau yr </w:t>
      </w:r>
      <w:r w:rsidR="498CFC27" w:rsidRPr="4E40E652">
        <w:rPr>
          <w:i/>
          <w:iCs/>
          <w:lang w:bidi="cy-GB"/>
        </w:rPr>
        <w:t>ysgwyddir</w:t>
      </w:r>
      <w:r w:rsidR="00362364" w:rsidRPr="4E40E652">
        <w:rPr>
          <w:i/>
          <w:iCs/>
          <w:lang w:bidi="cy-GB"/>
        </w:rPr>
        <w:t xml:space="preserve"> treuliau mewn cysylltiad â’r mater mewn modd rhesymol.</w:t>
      </w:r>
    </w:p>
    <w:p w14:paraId="329AAB1B" w14:textId="7504DE7F" w:rsidR="00340F15" w:rsidRPr="00476FE3" w:rsidRDefault="00340F15" w:rsidP="00340F15">
      <w:pPr>
        <w:pStyle w:val="Boxtext"/>
        <w:ind w:left="567" w:hanging="567"/>
        <w:rPr>
          <w:bCs/>
          <w:i/>
        </w:rPr>
      </w:pPr>
      <w:r w:rsidRPr="00476FE3">
        <w:rPr>
          <w:i/>
          <w:lang w:bidi="cy-GB"/>
        </w:rPr>
        <w:tab/>
        <w:t xml:space="preserve">(2) </w:t>
      </w:r>
      <w:r w:rsidR="00362364" w:rsidRPr="00362364">
        <w:rPr>
          <w:i/>
          <w:lang w:bidi="cy-GB"/>
        </w:rPr>
        <w:t>Yn y paragraff hwn, mae i “anabledd” yr un ystyr â “disability” yn adran 6 o Ddeddf Cydraddoldeb 2010.</w:t>
      </w:r>
    </w:p>
    <w:p w14:paraId="72A2F5A9" w14:textId="382019D9" w:rsidR="00340F15" w:rsidRDefault="00340F15" w:rsidP="4E40E652">
      <w:pPr>
        <w:pStyle w:val="Boxtext"/>
        <w:ind w:left="567" w:hanging="567"/>
        <w:rPr>
          <w:i/>
          <w:iCs/>
          <w:lang w:bidi="cy-GB"/>
        </w:rPr>
      </w:pPr>
      <w:r w:rsidRPr="4E40E652">
        <w:rPr>
          <w:i/>
          <w:iCs/>
          <w:lang w:bidi="cy-GB"/>
        </w:rPr>
        <w:t xml:space="preserve">18. </w:t>
      </w:r>
      <w:r>
        <w:tab/>
      </w:r>
      <w:r w:rsidR="002D10B1" w:rsidRPr="4E40E652">
        <w:rPr>
          <w:i/>
          <w:iCs/>
          <w:lang w:bidi="cy-GB"/>
        </w:rPr>
        <w:t xml:space="preserve">Treuliau </w:t>
      </w:r>
      <w:r w:rsidR="15D53464" w:rsidRPr="4E40E652">
        <w:rPr>
          <w:i/>
          <w:iCs/>
          <w:lang w:bidi="cy-GB"/>
        </w:rPr>
        <w:t xml:space="preserve">a ysgwyddir </w:t>
      </w:r>
      <w:r w:rsidR="002D10B1" w:rsidRPr="4E40E652">
        <w:rPr>
          <w:i/>
          <w:iCs/>
          <w:lang w:bidi="cy-GB"/>
        </w:rPr>
        <w:t>mewn cysylltiad â chyfieithu unrhyw beth o’r Gymraeg i’r Saesneg neu o’r Saesneg i’r Gymraeg, neu o ganlyniad i hynny.</w:t>
      </w:r>
    </w:p>
    <w:p w14:paraId="70B73FD7" w14:textId="68CBAACF" w:rsidR="00340F15" w:rsidRPr="006F6755" w:rsidRDefault="00340F15" w:rsidP="4E40E652">
      <w:pPr>
        <w:pStyle w:val="Boxtext"/>
        <w:ind w:left="567" w:hanging="567"/>
        <w:rPr>
          <w:i/>
          <w:iCs/>
          <w:lang w:bidi="cy-GB"/>
        </w:rPr>
      </w:pPr>
      <w:r w:rsidRPr="4E40E652">
        <w:rPr>
          <w:i/>
          <w:iCs/>
          <w:lang w:bidi="cy-GB"/>
        </w:rPr>
        <w:t xml:space="preserve">19. </w:t>
      </w:r>
      <w:r>
        <w:tab/>
      </w:r>
      <w:r w:rsidR="006F6755" w:rsidRPr="4E40E652">
        <w:rPr>
          <w:i/>
          <w:iCs/>
          <w:lang w:bidi="cy-GB"/>
        </w:rPr>
        <w:t>Diogelu personau neu eiddo, i’r graddau yr</w:t>
      </w:r>
      <w:r w:rsidR="4CE0CABE" w:rsidRPr="4E40E652">
        <w:rPr>
          <w:i/>
          <w:iCs/>
          <w:lang w:bidi="cy-GB"/>
        </w:rPr>
        <w:t xml:space="preserve"> ysgwyddir</w:t>
      </w:r>
      <w:r w:rsidR="006F6755" w:rsidRPr="4E40E652">
        <w:rPr>
          <w:i/>
          <w:iCs/>
          <w:lang w:bidi="cy-GB"/>
        </w:rPr>
        <w:t xml:space="preserve"> treuliau yn rhesymol ac y gellir eu priodoli yn rhesymol i ddiogelu personau neu eiddo.</w:t>
      </w:r>
    </w:p>
    <w:p w14:paraId="3FA192DF" w14:textId="77777777" w:rsidR="00A87B80" w:rsidRPr="004F3E27" w:rsidRDefault="007A0AED" w:rsidP="00340F15">
      <w:pPr>
        <w:pStyle w:val="Boxtext"/>
        <w:ind w:left="567" w:hanging="567"/>
        <w:rPr>
          <w:i/>
          <w:iCs/>
          <w:lang w:bidi="cy-GB"/>
        </w:rPr>
      </w:pPr>
      <w:r w:rsidRPr="006F6755">
        <w:rPr>
          <w:i/>
          <w:iCs/>
          <w:lang w:bidi="cy-GB"/>
        </w:rPr>
        <w:t>19A</w:t>
      </w:r>
      <w:r w:rsidRPr="004F3E27">
        <w:rPr>
          <w:i/>
          <w:iCs/>
          <w:lang w:bidi="cy-GB"/>
        </w:rPr>
        <w:t xml:space="preserve">. </w:t>
      </w:r>
      <w:r w:rsidR="00A87B80" w:rsidRPr="004F3E27">
        <w:rPr>
          <w:i/>
          <w:iCs/>
          <w:lang w:bidi="cy-GB"/>
        </w:rPr>
        <w:t>Mater y mae treuliau yn cael eu talu neu eu had-dalu mewn cysylltiad ag ef yn unol â’r cynllun cymorth ariannol a sefydlir gan Reoliadau Cynllun Cymorth Ariannol Etholiadau Cymreig (Ymgeiswyr Anabl) 2025 (O.S. 2025/897 (Cy. 157)) (i’r graddau nad yw’r mater yn dod o fewn paragraff 17).</w:t>
      </w:r>
    </w:p>
    <w:p w14:paraId="68406141" w14:textId="77777777" w:rsidR="000D7776" w:rsidRPr="004F3E27" w:rsidRDefault="000D7776">
      <w:pPr>
        <w:spacing w:after="220"/>
        <w:rPr>
          <w:i/>
          <w:iCs/>
        </w:rPr>
      </w:pPr>
      <w:r w:rsidRPr="004F3E27">
        <w:rPr>
          <w:i/>
          <w:iCs/>
          <w:lang w:bidi="cy-GB"/>
        </w:rPr>
        <w:br w:type="page"/>
      </w:r>
    </w:p>
    <w:p w14:paraId="384753E4" w14:textId="1230A88B" w:rsidR="00F344D4" w:rsidRPr="000D7776" w:rsidRDefault="00F344D4" w:rsidP="000D7776">
      <w:pPr>
        <w:pStyle w:val="A-head"/>
        <w:spacing w:after="120"/>
      </w:pPr>
      <w:r w:rsidRPr="000D7776">
        <w:rPr>
          <w:lang w:bidi="cy-GB"/>
        </w:rPr>
        <w:lastRenderedPageBreak/>
        <w:t>Atodlen 7, Rhan 1, paragraff 1</w:t>
      </w:r>
    </w:p>
    <w:p w14:paraId="3ED57534" w14:textId="6F682206" w:rsidR="007D60C5" w:rsidRPr="001C56B0" w:rsidRDefault="000472C2" w:rsidP="0067125E">
      <w:pPr>
        <w:pStyle w:val="Boxtext"/>
        <w:rPr>
          <w:i/>
          <w:iCs/>
        </w:rPr>
      </w:pPr>
      <w:r w:rsidRPr="000472C2">
        <w:rPr>
          <w:i/>
          <w:iCs/>
          <w:lang w:bidi="cy-GB"/>
        </w:rPr>
        <w:t>Hysbysebion o unrhyw natur, beth bynnag fo’r cyfrwng a ddefnyddir, gan gynnwys treuliau mewn cysylltiad â ffioedd asiantaeth, costau dylunio a chostau eraill mewn cysylltiad â llunio, cynhyrchu neu ddosbarthu hysbysebion o’r fath neu eu lledaenu fel arall neu unrhyw beth sy’n ymgorffori hysbysebion o’r fath ac y bwriedir ei ddosbarthu er mwyn eu lledaenu</w:t>
      </w:r>
      <w:r w:rsidR="004C7A74" w:rsidRPr="001C56B0">
        <w:rPr>
          <w:i/>
          <w:iCs/>
          <w:lang w:bidi="cy-GB"/>
        </w:rPr>
        <w:t>.</w:t>
      </w:r>
    </w:p>
    <w:p w14:paraId="779EFCED" w14:textId="78B0299B" w:rsidR="00C66824" w:rsidRDefault="00C66824" w:rsidP="0067125E">
      <w:pPr>
        <w:pStyle w:val="B-head"/>
        <w:rPr>
          <w:bCs/>
        </w:rPr>
      </w:pPr>
      <w:r>
        <w:rPr>
          <w:color w:val="0098CC"/>
          <w:sz w:val="28"/>
          <w:szCs w:val="28"/>
          <w:lang w:bidi="cy-GB"/>
        </w:rPr>
        <w:t>Mae</w:t>
      </w:r>
      <w:r w:rsidR="00E04AAD">
        <w:rPr>
          <w:color w:val="0098CC"/>
          <w:sz w:val="28"/>
          <w:szCs w:val="28"/>
          <w:lang w:bidi="cy-GB"/>
        </w:rPr>
        <w:t>’</w:t>
      </w:r>
      <w:r>
        <w:rPr>
          <w:color w:val="0098CC"/>
          <w:sz w:val="28"/>
          <w:szCs w:val="28"/>
          <w:lang w:bidi="cy-GB"/>
        </w:rPr>
        <w:t>r paragraff hwn yn cynnwys:</w:t>
      </w:r>
    </w:p>
    <w:p w14:paraId="180E069B" w14:textId="553AD34D" w:rsidR="00F344D4" w:rsidRDefault="00F344D4" w:rsidP="287C0097">
      <w:pPr>
        <w:pStyle w:val="C-head"/>
        <w:rPr>
          <w:color w:val="002060"/>
          <w:lang w:bidi="cy-GB"/>
        </w:rPr>
      </w:pPr>
      <w:r w:rsidRPr="287C0097">
        <w:rPr>
          <w:lang w:bidi="cy-GB"/>
        </w:rPr>
        <w:t>Gwa</w:t>
      </w:r>
      <w:r w:rsidRPr="287C0097">
        <w:rPr>
          <w:color w:val="002060"/>
          <w:lang w:bidi="cy-GB"/>
        </w:rPr>
        <w:t xml:space="preserve">sanaethau, </w:t>
      </w:r>
      <w:r w:rsidR="627B3E49" w:rsidRPr="287C0097">
        <w:rPr>
          <w:color w:val="002060"/>
          <w:lang w:bidi="cy-GB"/>
        </w:rPr>
        <w:t>mangr</w:t>
      </w:r>
      <w:r w:rsidRPr="287C0097">
        <w:rPr>
          <w:color w:val="002060"/>
          <w:lang w:bidi="cy-GB"/>
        </w:rPr>
        <w:t>eoedd, cyfleusterau neu gyfarpar a ddarperir gan eraill</w:t>
      </w:r>
    </w:p>
    <w:p w14:paraId="206DC051" w14:textId="49E64D65" w:rsidR="007E0DEC" w:rsidRDefault="00837E28" w:rsidP="287C0097">
      <w:pPr>
        <w:pStyle w:val="Paranumber"/>
        <w:numPr>
          <w:ilvl w:val="0"/>
          <w:numId w:val="0"/>
        </w:numPr>
        <w:tabs>
          <w:tab w:val="left" w:pos="567"/>
        </w:tabs>
        <w:rPr>
          <w:color w:val="002060"/>
          <w:lang w:bidi="cy-GB"/>
        </w:rPr>
      </w:pPr>
      <w:r w:rsidRPr="287C0097">
        <w:rPr>
          <w:color w:val="002060"/>
          <w:lang w:bidi="cy-GB"/>
        </w:rPr>
        <w:t>4.1</w:t>
      </w:r>
      <w:r>
        <w:tab/>
      </w:r>
      <w:r w:rsidRPr="287C0097">
        <w:rPr>
          <w:color w:val="002060"/>
          <w:lang w:bidi="cy-GB"/>
        </w:rPr>
        <w:t>Mae hyn yn cynnwys cost defnyddio neu logi unrhyw:</w:t>
      </w:r>
    </w:p>
    <w:p w14:paraId="1B5CC296" w14:textId="072BA5FE" w:rsidR="007E0DEC" w:rsidRDefault="007E0DEC" w:rsidP="287C0097">
      <w:pPr>
        <w:pStyle w:val="Bulletpoints"/>
        <w:numPr>
          <w:ilvl w:val="0"/>
          <w:numId w:val="0"/>
        </w:numPr>
        <w:rPr>
          <w:color w:val="002060"/>
          <w:lang w:bidi="cy-GB"/>
        </w:rPr>
      </w:pPr>
      <w:r w:rsidRPr="287C0097">
        <w:rPr>
          <w:color w:val="002060"/>
          <w:lang w:bidi="cy-GB"/>
        </w:rPr>
        <w:t>asiantaeth, unigolyn neu sefydliad</w:t>
      </w:r>
    </w:p>
    <w:p w14:paraId="3EE16AB8" w14:textId="4EE52470" w:rsidR="007E0DEC" w:rsidRDefault="007E0DEC" w:rsidP="287C0097">
      <w:pPr>
        <w:pStyle w:val="Bulletpoints"/>
        <w:numPr>
          <w:ilvl w:val="0"/>
          <w:numId w:val="0"/>
        </w:numPr>
        <w:rPr>
          <w:color w:val="002060"/>
          <w:lang w:bidi="cy-GB"/>
        </w:rPr>
      </w:pPr>
      <w:r w:rsidRPr="287C0097">
        <w:rPr>
          <w:color w:val="002060"/>
          <w:lang w:bidi="cy-GB"/>
        </w:rPr>
        <w:t>gwasanaethau a ddarperir gan asiantaeth, unigolyn neu sefydliad</w:t>
      </w:r>
    </w:p>
    <w:p w14:paraId="1EE83134" w14:textId="794FD800" w:rsidR="007E0DEC" w:rsidRDefault="2AEB4B64" w:rsidP="287C0097">
      <w:pPr>
        <w:pStyle w:val="Bulletpoints"/>
        <w:numPr>
          <w:ilvl w:val="0"/>
          <w:numId w:val="0"/>
        </w:numPr>
        <w:rPr>
          <w:color w:val="002060"/>
          <w:lang w:bidi="cy-GB"/>
        </w:rPr>
      </w:pPr>
      <w:r w:rsidRPr="287C0097">
        <w:rPr>
          <w:color w:val="002060"/>
          <w:lang w:bidi="cy-GB"/>
        </w:rPr>
        <w:t>mangre</w:t>
      </w:r>
      <w:r w:rsidR="6E9425B4" w:rsidRPr="287C0097">
        <w:rPr>
          <w:color w:val="002060"/>
          <w:lang w:bidi="cy-GB"/>
        </w:rPr>
        <w:t>oedd</w:t>
      </w:r>
      <w:r w:rsidR="007E0DEC" w:rsidRPr="287C0097">
        <w:rPr>
          <w:color w:val="002060"/>
          <w:lang w:bidi="cy-GB"/>
        </w:rPr>
        <w:t xml:space="preserve"> neu gyfleusterau </w:t>
      </w:r>
    </w:p>
    <w:p w14:paraId="5B7C0FFE" w14:textId="68D3CD62" w:rsidR="007E0DEC" w:rsidRDefault="007E0DEC" w:rsidP="287C0097">
      <w:pPr>
        <w:pStyle w:val="Bulletpoints"/>
        <w:numPr>
          <w:ilvl w:val="0"/>
          <w:numId w:val="0"/>
        </w:numPr>
        <w:rPr>
          <w:color w:val="002060"/>
          <w:lang w:bidi="cy-GB"/>
        </w:rPr>
      </w:pPr>
      <w:r w:rsidRPr="287C0097">
        <w:rPr>
          <w:color w:val="002060"/>
          <w:lang w:bidi="cy-GB"/>
        </w:rPr>
        <w:t>offer</w:t>
      </w:r>
    </w:p>
    <w:p w14:paraId="03C81AC5" w14:textId="77777777" w:rsidR="00872A03" w:rsidRPr="0018735D" w:rsidRDefault="00872A03" w:rsidP="287C0097">
      <w:pPr>
        <w:pStyle w:val="NormalWeb"/>
        <w:rPr>
          <w:rFonts w:ascii="Arial" w:eastAsiaTheme="minorEastAsia" w:hAnsi="Arial" w:cstheme="minorBidi"/>
          <w:color w:val="003057" w:themeColor="text1"/>
          <w:lang w:eastAsia="en-US"/>
        </w:rPr>
      </w:pPr>
      <w:r w:rsidRPr="287C0097">
        <w:rPr>
          <w:rFonts w:ascii="Arial" w:eastAsiaTheme="minorEastAsia" w:hAnsi="Arial" w:cstheme="minorBidi"/>
          <w:color w:val="002060"/>
          <w:lang w:bidi="cy-GB"/>
        </w:rPr>
        <w:t xml:space="preserve">a ddefnyddir i: </w:t>
      </w:r>
    </w:p>
    <w:p w14:paraId="2EB7B04A" w14:textId="2E30B9DB" w:rsidR="00872A03" w:rsidRDefault="00872A03" w:rsidP="287C0097">
      <w:pPr>
        <w:pStyle w:val="Bulletpoints"/>
        <w:numPr>
          <w:ilvl w:val="0"/>
          <w:numId w:val="0"/>
        </w:numPr>
        <w:rPr>
          <w:color w:val="002060"/>
          <w:lang w:bidi="cy-GB"/>
        </w:rPr>
      </w:pPr>
      <w:r w:rsidRPr="287C0097">
        <w:rPr>
          <w:color w:val="002060"/>
          <w:lang w:bidi="cy-GB"/>
        </w:rPr>
        <w:t>baratoi, cynhyrchu neu hwyluso</w:t>
      </w:r>
      <w:r w:rsidR="00E04AAD" w:rsidRPr="287C0097">
        <w:rPr>
          <w:color w:val="002060"/>
          <w:lang w:bidi="cy-GB"/>
        </w:rPr>
        <w:t>’</w:t>
      </w:r>
      <w:r w:rsidRPr="287C0097">
        <w:rPr>
          <w:color w:val="002060"/>
          <w:lang w:bidi="cy-GB"/>
        </w:rPr>
        <w:t>r broses o gynhyrchu deunydd hysbyseb</w:t>
      </w:r>
      <w:r w:rsidR="049E74BB" w:rsidRPr="287C0097">
        <w:rPr>
          <w:color w:val="002060"/>
          <w:lang w:bidi="cy-GB"/>
        </w:rPr>
        <w:t>u</w:t>
      </w:r>
      <w:r w:rsidRPr="287C0097">
        <w:rPr>
          <w:color w:val="002060"/>
          <w:lang w:bidi="cy-GB"/>
        </w:rPr>
        <w:t xml:space="preserve"> </w:t>
      </w:r>
    </w:p>
    <w:p w14:paraId="57F2CD9D" w14:textId="57175F88" w:rsidR="00872A03" w:rsidRDefault="00872A03" w:rsidP="287C0097">
      <w:pPr>
        <w:pStyle w:val="Bulletpoints"/>
        <w:numPr>
          <w:ilvl w:val="0"/>
          <w:numId w:val="0"/>
        </w:numPr>
        <w:rPr>
          <w:color w:val="002060"/>
          <w:lang w:bidi="cy-GB"/>
        </w:rPr>
      </w:pPr>
      <w:r w:rsidRPr="287C0097">
        <w:rPr>
          <w:color w:val="002060"/>
          <w:lang w:bidi="cy-GB"/>
        </w:rPr>
        <w:t>lledaenu deunydd hysbysebu drwy ddosbarthu neu fel arall</w:t>
      </w:r>
      <w:r w:rsidR="7AAF94CF" w:rsidRPr="287C0097">
        <w:rPr>
          <w:color w:val="002060"/>
          <w:lang w:bidi="cy-GB"/>
        </w:rPr>
        <w:t>.</w:t>
      </w:r>
    </w:p>
    <w:p w14:paraId="18C6EBDC" w14:textId="247628FE" w:rsidR="00872A03" w:rsidRPr="00545096" w:rsidRDefault="00837E28" w:rsidP="287C0097">
      <w:pPr>
        <w:pStyle w:val="Body"/>
        <w:tabs>
          <w:tab w:val="left" w:pos="567"/>
        </w:tabs>
        <w:rPr>
          <w:color w:val="002060"/>
          <w:lang w:bidi="cy-GB"/>
        </w:rPr>
      </w:pPr>
      <w:r w:rsidRPr="287C0097">
        <w:rPr>
          <w:color w:val="002060"/>
          <w:lang w:bidi="cy-GB"/>
        </w:rPr>
        <w:t>4.2</w:t>
      </w:r>
      <w:r>
        <w:tab/>
      </w:r>
      <w:r w:rsidRPr="287C0097">
        <w:rPr>
          <w:color w:val="002060"/>
          <w:lang w:bidi="cy-GB"/>
        </w:rPr>
        <w:t xml:space="preserve">Er enghraifft, llogi ffotograffydd a </w:t>
      </w:r>
      <w:r w:rsidR="0B601C01" w:rsidRPr="287C0097">
        <w:rPr>
          <w:color w:val="002060"/>
          <w:lang w:bidi="cy-GB"/>
        </w:rPr>
        <w:t>mangre</w:t>
      </w:r>
      <w:r w:rsidR="06533EDE" w:rsidRPr="287C0097">
        <w:rPr>
          <w:color w:val="002060"/>
          <w:lang w:bidi="cy-GB"/>
        </w:rPr>
        <w:t>oedd</w:t>
      </w:r>
      <w:r w:rsidR="0B601C01" w:rsidRPr="287C0097">
        <w:rPr>
          <w:color w:val="002060"/>
          <w:lang w:bidi="cy-GB"/>
        </w:rPr>
        <w:t xml:space="preserve"> </w:t>
      </w:r>
      <w:r w:rsidRPr="287C0097">
        <w:rPr>
          <w:color w:val="002060"/>
          <w:lang w:bidi="cy-GB"/>
        </w:rPr>
        <w:t>i gynhyrchu delweddau i</w:t>
      </w:r>
      <w:r w:rsidR="00E04AAD" w:rsidRPr="287C0097">
        <w:rPr>
          <w:color w:val="002060"/>
          <w:lang w:bidi="cy-GB"/>
        </w:rPr>
        <w:t>’</w:t>
      </w:r>
      <w:r w:rsidRPr="287C0097">
        <w:rPr>
          <w:color w:val="002060"/>
          <w:lang w:bidi="cy-GB"/>
        </w:rPr>
        <w:t xml:space="preserve">w defnyddio mewn deunydd hysbysebu. </w:t>
      </w:r>
    </w:p>
    <w:p w14:paraId="207B29EE" w14:textId="418074FE" w:rsidR="00872A03" w:rsidRDefault="00872A03" w:rsidP="287C0097">
      <w:pPr>
        <w:pStyle w:val="C-head"/>
        <w:rPr>
          <w:color w:val="002060"/>
          <w:lang w:bidi="cy-GB"/>
        </w:rPr>
      </w:pPr>
      <w:r w:rsidRPr="287C0097">
        <w:rPr>
          <w:color w:val="002060"/>
          <w:lang w:bidi="cy-GB"/>
        </w:rPr>
        <w:t>Costau penodol mewn cysylltiad â chynhyrchu neu ledaenu deunydd hysbysebu digidol neu electronig</w:t>
      </w:r>
    </w:p>
    <w:p w14:paraId="728726AA" w14:textId="3CC6AE84" w:rsidR="00793FDE" w:rsidRPr="00904A25" w:rsidRDefault="00837E28" w:rsidP="287C0097">
      <w:pPr>
        <w:pStyle w:val="Paranumber"/>
        <w:numPr>
          <w:ilvl w:val="0"/>
          <w:numId w:val="0"/>
        </w:numPr>
        <w:tabs>
          <w:tab w:val="left" w:pos="567"/>
        </w:tabs>
        <w:rPr>
          <w:color w:val="002060"/>
          <w:lang w:bidi="cy-GB"/>
        </w:rPr>
      </w:pPr>
      <w:r w:rsidRPr="287C0097">
        <w:rPr>
          <w:color w:val="002060"/>
          <w:lang w:bidi="cy-GB"/>
        </w:rPr>
        <w:t>4.3</w:t>
      </w:r>
      <w:r>
        <w:tab/>
      </w:r>
      <w:r w:rsidRPr="287C0097">
        <w:rPr>
          <w:color w:val="002060"/>
          <w:lang w:bidi="cy-GB"/>
        </w:rPr>
        <w:t>Mae</w:t>
      </w:r>
      <w:r w:rsidR="00E04AAD" w:rsidRPr="287C0097">
        <w:rPr>
          <w:color w:val="002060"/>
          <w:lang w:bidi="cy-GB"/>
        </w:rPr>
        <w:t>’</w:t>
      </w:r>
      <w:r w:rsidRPr="287C0097">
        <w:rPr>
          <w:color w:val="002060"/>
          <w:lang w:bidi="cy-GB"/>
        </w:rPr>
        <w:t>n cynnwys cost meddalwedd o unrhyw fath i</w:t>
      </w:r>
      <w:r w:rsidR="00E04AAD" w:rsidRPr="287C0097">
        <w:rPr>
          <w:color w:val="002060"/>
          <w:lang w:bidi="cy-GB"/>
        </w:rPr>
        <w:t>’</w:t>
      </w:r>
      <w:r w:rsidRPr="287C0097">
        <w:rPr>
          <w:color w:val="002060"/>
          <w:lang w:bidi="cy-GB"/>
        </w:rPr>
        <w:t xml:space="preserve">w defnyddio ar unrhyw ddyfais i: </w:t>
      </w:r>
    </w:p>
    <w:p w14:paraId="3AB4210B" w14:textId="1E217679" w:rsidR="00793FDE" w:rsidRPr="00904A25" w:rsidRDefault="00793FDE" w:rsidP="287C0097">
      <w:pPr>
        <w:pStyle w:val="Bulletpoints"/>
        <w:numPr>
          <w:ilvl w:val="0"/>
          <w:numId w:val="0"/>
        </w:numPr>
        <w:rPr>
          <w:color w:val="002060"/>
          <w:lang w:bidi="cy-GB"/>
        </w:rPr>
      </w:pPr>
      <w:r w:rsidRPr="287C0097">
        <w:rPr>
          <w:color w:val="002060"/>
          <w:lang w:bidi="cy-GB"/>
        </w:rPr>
        <w:t>ddylunio a chynhyrchu deunydd hysbysebu yn fewnol</w:t>
      </w:r>
    </w:p>
    <w:p w14:paraId="2B647E8F" w14:textId="2D21D146" w:rsidR="00793FDE" w:rsidRPr="00904A25" w:rsidRDefault="00793FDE" w:rsidP="287C0097">
      <w:pPr>
        <w:pStyle w:val="Bulletpoints"/>
        <w:numPr>
          <w:ilvl w:val="0"/>
          <w:numId w:val="0"/>
        </w:numPr>
        <w:rPr>
          <w:color w:val="002060"/>
          <w:lang w:bidi="cy-GB"/>
        </w:rPr>
      </w:pPr>
      <w:r w:rsidRPr="287C0097">
        <w:rPr>
          <w:color w:val="002060"/>
          <w:lang w:bidi="cy-GB"/>
        </w:rPr>
        <w:t>lledaenu neu hwyluso</w:t>
      </w:r>
      <w:r w:rsidR="00E04AAD" w:rsidRPr="287C0097">
        <w:rPr>
          <w:color w:val="002060"/>
          <w:lang w:bidi="cy-GB"/>
        </w:rPr>
        <w:t>’</w:t>
      </w:r>
      <w:r w:rsidRPr="287C0097">
        <w:rPr>
          <w:color w:val="002060"/>
          <w:lang w:bidi="cy-GB"/>
        </w:rPr>
        <w:t>r broses o ledaenu deunydd hysbysebu</w:t>
      </w:r>
    </w:p>
    <w:p w14:paraId="15F672FC" w14:textId="3F3EDDC6" w:rsidR="00BD1661" w:rsidRDefault="00793FDE" w:rsidP="287C0097">
      <w:pPr>
        <w:pStyle w:val="Body"/>
        <w:rPr>
          <w:color w:val="002060"/>
          <w:lang w:bidi="cy-GB"/>
        </w:rPr>
      </w:pPr>
      <w:r w:rsidRPr="287C0097">
        <w:rPr>
          <w:color w:val="002060"/>
          <w:lang w:bidi="cy-GB"/>
        </w:rPr>
        <w:t>p</w:t>
      </w:r>
      <w:r w:rsidR="00E04AAD" w:rsidRPr="287C0097">
        <w:rPr>
          <w:color w:val="002060"/>
          <w:lang w:bidi="cy-GB"/>
        </w:rPr>
        <w:t>’</w:t>
      </w:r>
      <w:r w:rsidRPr="287C0097">
        <w:rPr>
          <w:color w:val="002060"/>
          <w:lang w:bidi="cy-GB"/>
        </w:rPr>
        <w:t>un a gaiff y deunydd hwnnw ei ddosbarthu</w:t>
      </w:r>
      <w:r w:rsidR="00E04AAD" w:rsidRPr="287C0097">
        <w:rPr>
          <w:color w:val="002060"/>
          <w:lang w:bidi="cy-GB"/>
        </w:rPr>
        <w:t>’</w:t>
      </w:r>
      <w:r w:rsidRPr="287C0097">
        <w:rPr>
          <w:color w:val="002060"/>
          <w:lang w:bidi="cy-GB"/>
        </w:rPr>
        <w:t>n ddigidol, yn electronig neu drwy ddulliau eraill.</w:t>
      </w:r>
    </w:p>
    <w:p w14:paraId="404FAD2A" w14:textId="25878408" w:rsidR="00FB35DA" w:rsidRPr="00793FDE" w:rsidRDefault="00837E28" w:rsidP="287C0097">
      <w:pPr>
        <w:pStyle w:val="Body"/>
        <w:tabs>
          <w:tab w:val="left" w:pos="567"/>
        </w:tabs>
        <w:rPr>
          <w:color w:val="002060"/>
          <w:lang w:bidi="cy-GB"/>
        </w:rPr>
      </w:pPr>
      <w:r w:rsidRPr="287C0097">
        <w:rPr>
          <w:color w:val="002060"/>
          <w:lang w:bidi="cy-GB"/>
        </w:rPr>
        <w:t>4.4</w:t>
      </w:r>
      <w:r>
        <w:tab/>
      </w:r>
      <w:r w:rsidRPr="287C0097">
        <w:rPr>
          <w:color w:val="002060"/>
          <w:lang w:bidi="cy-GB"/>
        </w:rPr>
        <w:t xml:space="preserve">Er enghraifft, ffi drwyddedu </w:t>
      </w:r>
      <w:r w:rsidR="3341B920" w:rsidRPr="287C0097">
        <w:rPr>
          <w:color w:val="002060"/>
          <w:lang w:bidi="cy-GB"/>
        </w:rPr>
        <w:t>ar gyfer m</w:t>
      </w:r>
      <w:r w:rsidRPr="287C0097">
        <w:rPr>
          <w:color w:val="002060"/>
          <w:lang w:bidi="cy-GB"/>
        </w:rPr>
        <w:t>eddalwedd i</w:t>
      </w:r>
      <w:r w:rsidR="00E04AAD" w:rsidRPr="287C0097">
        <w:rPr>
          <w:color w:val="002060"/>
          <w:lang w:bidi="cy-GB"/>
        </w:rPr>
        <w:t>’</w:t>
      </w:r>
      <w:r w:rsidRPr="287C0097">
        <w:rPr>
          <w:color w:val="002060"/>
          <w:lang w:bidi="cy-GB"/>
        </w:rPr>
        <w:t>w defnyddio ar unrhyw ddyfais.</w:t>
      </w:r>
    </w:p>
    <w:p w14:paraId="2F9EB671" w14:textId="3CFEF754" w:rsidR="00793FDE" w:rsidRPr="00A20CCF" w:rsidRDefault="00837E28" w:rsidP="287C0097">
      <w:pPr>
        <w:pStyle w:val="Paranumber"/>
        <w:numPr>
          <w:ilvl w:val="0"/>
          <w:numId w:val="0"/>
        </w:numPr>
        <w:tabs>
          <w:tab w:val="left" w:pos="567"/>
        </w:tabs>
        <w:rPr>
          <w:color w:val="002060"/>
          <w:lang w:bidi="cy-GB"/>
        </w:rPr>
      </w:pPr>
      <w:r w:rsidRPr="287C0097">
        <w:rPr>
          <w:color w:val="002060"/>
          <w:lang w:bidi="cy-GB"/>
        </w:rPr>
        <w:t>4.5</w:t>
      </w:r>
      <w:r>
        <w:tab/>
      </w:r>
      <w:r w:rsidRPr="287C0097">
        <w:rPr>
          <w:color w:val="002060"/>
          <w:lang w:bidi="cy-GB"/>
        </w:rPr>
        <w:t>Mae</w:t>
      </w:r>
      <w:r w:rsidR="00E04AAD" w:rsidRPr="287C0097">
        <w:rPr>
          <w:color w:val="002060"/>
          <w:lang w:bidi="cy-GB"/>
        </w:rPr>
        <w:t>’</w:t>
      </w:r>
      <w:r w:rsidRPr="287C0097">
        <w:rPr>
          <w:color w:val="002060"/>
          <w:lang w:bidi="cy-GB"/>
        </w:rPr>
        <w:t xml:space="preserve">n cynnwys cost defnyddio neu logi unrhyw: </w:t>
      </w:r>
    </w:p>
    <w:p w14:paraId="76C9D14F" w14:textId="2A355E9C" w:rsidR="00793FDE" w:rsidRDefault="00793FDE" w:rsidP="287C0097">
      <w:pPr>
        <w:pStyle w:val="Bulletpoints"/>
        <w:numPr>
          <w:ilvl w:val="0"/>
          <w:numId w:val="0"/>
        </w:numPr>
        <w:rPr>
          <w:color w:val="002060"/>
          <w:lang w:bidi="cy-GB"/>
        </w:rPr>
      </w:pPr>
      <w:r w:rsidRPr="287C0097">
        <w:rPr>
          <w:color w:val="002060"/>
          <w:lang w:bidi="cy-GB"/>
        </w:rPr>
        <w:t>asiantaeth, unigolyn neu sefydliad</w:t>
      </w:r>
    </w:p>
    <w:p w14:paraId="4A60AA25" w14:textId="3442E8DA" w:rsidR="00C66824" w:rsidRPr="00A20CCF" w:rsidRDefault="00C66824" w:rsidP="287C0097">
      <w:pPr>
        <w:pStyle w:val="Bulletpoints"/>
        <w:numPr>
          <w:ilvl w:val="0"/>
          <w:numId w:val="0"/>
        </w:numPr>
        <w:rPr>
          <w:color w:val="002060"/>
          <w:lang w:bidi="cy-GB"/>
        </w:rPr>
      </w:pPr>
      <w:r w:rsidRPr="287C0097">
        <w:rPr>
          <w:color w:val="002060"/>
          <w:lang w:bidi="cy-GB"/>
        </w:rPr>
        <w:t>gwasanaethau a ddarperir gan asiantaeth, unigolyn neu sefydliad</w:t>
      </w:r>
    </w:p>
    <w:p w14:paraId="376FAFBF" w14:textId="12126377" w:rsidR="00793FDE" w:rsidRPr="00A20CCF" w:rsidRDefault="1B623DE8" w:rsidP="287C0097">
      <w:pPr>
        <w:pStyle w:val="Bulletpoints"/>
        <w:numPr>
          <w:ilvl w:val="0"/>
          <w:numId w:val="0"/>
        </w:numPr>
        <w:rPr>
          <w:color w:val="002060"/>
          <w:lang w:bidi="cy-GB"/>
        </w:rPr>
      </w:pPr>
      <w:r w:rsidRPr="287C0097">
        <w:rPr>
          <w:color w:val="002060"/>
          <w:lang w:bidi="cy-GB"/>
        </w:rPr>
        <w:t>mangr</w:t>
      </w:r>
      <w:r w:rsidR="36DC7002" w:rsidRPr="287C0097">
        <w:rPr>
          <w:color w:val="002060"/>
          <w:lang w:bidi="cy-GB"/>
        </w:rPr>
        <w:t>eoedd</w:t>
      </w:r>
      <w:r w:rsidRPr="287C0097">
        <w:rPr>
          <w:color w:val="002060"/>
          <w:lang w:bidi="cy-GB"/>
        </w:rPr>
        <w:t xml:space="preserve"> </w:t>
      </w:r>
      <w:r w:rsidR="00BD3243" w:rsidRPr="287C0097">
        <w:rPr>
          <w:color w:val="002060"/>
          <w:lang w:bidi="cy-GB"/>
        </w:rPr>
        <w:t>neu gyfleusterau</w:t>
      </w:r>
    </w:p>
    <w:p w14:paraId="2C986366" w14:textId="61F37372" w:rsidR="00793FDE" w:rsidRPr="00A20CCF" w:rsidRDefault="00BD3243" w:rsidP="287C0097">
      <w:pPr>
        <w:pStyle w:val="Bulletpoints"/>
        <w:numPr>
          <w:ilvl w:val="0"/>
          <w:numId w:val="0"/>
        </w:numPr>
        <w:rPr>
          <w:color w:val="002060"/>
          <w:lang w:bidi="cy-GB"/>
        </w:rPr>
      </w:pPr>
      <w:r w:rsidRPr="287C0097">
        <w:rPr>
          <w:color w:val="002060"/>
          <w:lang w:bidi="cy-GB"/>
        </w:rPr>
        <w:t xml:space="preserve">offer </w:t>
      </w:r>
    </w:p>
    <w:p w14:paraId="025B8170" w14:textId="77777777" w:rsidR="00793FDE" w:rsidRPr="00A20CCF" w:rsidRDefault="00793FDE" w:rsidP="287C0097">
      <w:pPr>
        <w:pStyle w:val="Body"/>
        <w:rPr>
          <w:color w:val="002060"/>
          <w:lang w:bidi="cy-GB"/>
        </w:rPr>
      </w:pPr>
      <w:r w:rsidRPr="287C0097">
        <w:rPr>
          <w:color w:val="002060"/>
          <w:lang w:bidi="cy-GB"/>
        </w:rPr>
        <w:lastRenderedPageBreak/>
        <w:t xml:space="preserve">a ddefnyddir i </w:t>
      </w:r>
    </w:p>
    <w:p w14:paraId="7BEA7611" w14:textId="1C631315" w:rsidR="00793FDE" w:rsidRPr="00A20CCF" w:rsidRDefault="00793FDE" w:rsidP="287C0097">
      <w:pPr>
        <w:pStyle w:val="Bulletpoints"/>
        <w:numPr>
          <w:ilvl w:val="0"/>
          <w:numId w:val="0"/>
        </w:numPr>
        <w:rPr>
          <w:color w:val="002060"/>
          <w:lang w:bidi="cy-GB"/>
        </w:rPr>
      </w:pPr>
      <w:r w:rsidRPr="287C0097">
        <w:rPr>
          <w:color w:val="002060"/>
          <w:lang w:bidi="cy-GB"/>
        </w:rPr>
        <w:t>baratoi, cynhyrchu neu hwyluso</w:t>
      </w:r>
      <w:r w:rsidR="00E04AAD" w:rsidRPr="287C0097">
        <w:rPr>
          <w:color w:val="002060"/>
          <w:lang w:bidi="cy-GB"/>
        </w:rPr>
        <w:t>’</w:t>
      </w:r>
      <w:r w:rsidRPr="287C0097">
        <w:rPr>
          <w:color w:val="002060"/>
          <w:lang w:bidi="cy-GB"/>
        </w:rPr>
        <w:t>r broses o gynhyrchu deunydd hysbysebu digidol neu electronig</w:t>
      </w:r>
    </w:p>
    <w:p w14:paraId="420DA483" w14:textId="657AC1BF" w:rsidR="0048307D" w:rsidRDefault="00793FDE" w:rsidP="287C0097">
      <w:pPr>
        <w:pStyle w:val="Bulletpoints"/>
        <w:numPr>
          <w:ilvl w:val="0"/>
          <w:numId w:val="0"/>
        </w:numPr>
        <w:rPr>
          <w:color w:val="002060"/>
          <w:lang w:bidi="cy-GB"/>
        </w:rPr>
      </w:pPr>
      <w:r w:rsidRPr="287C0097">
        <w:rPr>
          <w:color w:val="002060"/>
          <w:lang w:bidi="cy-GB"/>
        </w:rPr>
        <w:t>dosbarthu neu hwyluso</w:t>
      </w:r>
      <w:r w:rsidR="00E04AAD" w:rsidRPr="287C0097">
        <w:rPr>
          <w:color w:val="002060"/>
          <w:lang w:bidi="cy-GB"/>
        </w:rPr>
        <w:t>’</w:t>
      </w:r>
      <w:r w:rsidRPr="287C0097">
        <w:rPr>
          <w:color w:val="002060"/>
          <w:lang w:bidi="cy-GB"/>
        </w:rPr>
        <w:t>r broses o ledaenu</w:t>
      </w:r>
      <w:r w:rsidR="00E04AAD" w:rsidRPr="287C0097">
        <w:rPr>
          <w:color w:val="002060"/>
          <w:lang w:bidi="cy-GB"/>
        </w:rPr>
        <w:t>’</w:t>
      </w:r>
      <w:r w:rsidRPr="287C0097">
        <w:rPr>
          <w:color w:val="002060"/>
          <w:lang w:bidi="cy-GB"/>
        </w:rPr>
        <w:t xml:space="preserve">r deunydd hysbysebu hwnnw mewn unrhyw ffordd </w:t>
      </w:r>
    </w:p>
    <w:p w14:paraId="3CAB60D3" w14:textId="420926BA" w:rsidR="00BD1661" w:rsidRDefault="00793FDE" w:rsidP="287C0097">
      <w:pPr>
        <w:pStyle w:val="Body"/>
        <w:rPr>
          <w:color w:val="002060"/>
          <w:lang w:bidi="cy-GB"/>
        </w:rPr>
      </w:pPr>
      <w:r w:rsidRPr="287C0097">
        <w:rPr>
          <w:color w:val="002060"/>
          <w:lang w:bidi="cy-GB"/>
        </w:rPr>
        <w:t>gan gynnwys unrhyw gost y gellir ei phriodoli i wneud y cynnwys yn fwy gweladwy drwy unrhyw ddull</w:t>
      </w:r>
      <w:r w:rsidR="3147E94E" w:rsidRPr="287C0097">
        <w:rPr>
          <w:color w:val="002060"/>
          <w:lang w:bidi="cy-GB"/>
        </w:rPr>
        <w:t>.</w:t>
      </w:r>
      <w:r w:rsidRPr="287C0097">
        <w:rPr>
          <w:color w:val="002060"/>
          <w:lang w:bidi="cy-GB"/>
        </w:rPr>
        <w:t xml:space="preserve"> </w:t>
      </w:r>
    </w:p>
    <w:p w14:paraId="18686831" w14:textId="6DF5D9D4" w:rsidR="009C0F70" w:rsidRDefault="00837E28" w:rsidP="287C0097">
      <w:pPr>
        <w:pStyle w:val="Body"/>
        <w:tabs>
          <w:tab w:val="left" w:pos="567"/>
        </w:tabs>
        <w:rPr>
          <w:color w:val="002060"/>
          <w:lang w:bidi="cy-GB"/>
        </w:rPr>
      </w:pPr>
      <w:r w:rsidRPr="287C0097">
        <w:rPr>
          <w:color w:val="002060"/>
          <w:lang w:bidi="cy-GB"/>
        </w:rPr>
        <w:t>4.6</w:t>
      </w:r>
      <w:r>
        <w:tab/>
      </w:r>
      <w:r w:rsidRPr="287C0097">
        <w:rPr>
          <w:color w:val="002060"/>
          <w:lang w:bidi="cy-GB"/>
        </w:rPr>
        <w:t>Er enghraifft, prynu lle mwy blaenllaw ar dudalen mewn chwilotwr.</w:t>
      </w:r>
    </w:p>
    <w:p w14:paraId="715B8DCE" w14:textId="710BBD6F" w:rsidR="00BD1661" w:rsidRDefault="00837E28" w:rsidP="287C0097">
      <w:pPr>
        <w:pStyle w:val="Body"/>
        <w:tabs>
          <w:tab w:val="left" w:pos="567"/>
        </w:tabs>
        <w:rPr>
          <w:color w:val="002060"/>
          <w:lang w:bidi="cy-GB"/>
        </w:rPr>
      </w:pPr>
      <w:r w:rsidRPr="287C0097">
        <w:rPr>
          <w:color w:val="002060"/>
          <w:lang w:bidi="cy-GB"/>
        </w:rPr>
        <w:t>4.7</w:t>
      </w:r>
      <w:r>
        <w:tab/>
      </w:r>
      <w:r w:rsidRPr="287C0097">
        <w:rPr>
          <w:color w:val="002060"/>
          <w:lang w:bidi="cy-GB"/>
        </w:rPr>
        <w:t>Mae</w:t>
      </w:r>
      <w:r w:rsidR="00E04AAD" w:rsidRPr="287C0097">
        <w:rPr>
          <w:color w:val="002060"/>
          <w:lang w:bidi="cy-GB"/>
        </w:rPr>
        <w:t>’</w:t>
      </w:r>
      <w:r w:rsidRPr="287C0097">
        <w:rPr>
          <w:color w:val="002060"/>
          <w:lang w:bidi="cy-GB"/>
        </w:rPr>
        <w:t>n cynnwys cost paratoi, cynhyrchu neu hwyluso</w:t>
      </w:r>
      <w:r w:rsidR="00E04AAD" w:rsidRPr="287C0097">
        <w:rPr>
          <w:color w:val="002060"/>
          <w:lang w:bidi="cy-GB"/>
        </w:rPr>
        <w:t>’</w:t>
      </w:r>
      <w:r w:rsidRPr="287C0097">
        <w:rPr>
          <w:color w:val="002060"/>
          <w:lang w:bidi="cy-GB"/>
        </w:rPr>
        <w:t>r broses o gynhyrchu deunydd hysbysebu:</w:t>
      </w:r>
    </w:p>
    <w:p w14:paraId="2DB04BCA" w14:textId="2E265983" w:rsidR="00BD1661" w:rsidRDefault="4CBFDBA4" w:rsidP="287C0097">
      <w:pPr>
        <w:pStyle w:val="Bulletpoints"/>
        <w:numPr>
          <w:ilvl w:val="0"/>
          <w:numId w:val="0"/>
        </w:numPr>
        <w:rPr>
          <w:color w:val="002060"/>
          <w:lang w:bidi="cy-GB"/>
        </w:rPr>
      </w:pPr>
      <w:r w:rsidRPr="287C0097">
        <w:rPr>
          <w:color w:val="002060"/>
          <w:lang w:bidi="cy-GB"/>
        </w:rPr>
        <w:t>i'w</w:t>
      </w:r>
      <w:r w:rsidR="00BD1661" w:rsidRPr="287C0097">
        <w:rPr>
          <w:color w:val="002060"/>
          <w:lang w:bidi="cy-GB"/>
        </w:rPr>
        <w:t xml:space="preserve"> lawrlwytho a</w:t>
      </w:r>
      <w:r w:rsidR="00E04AAD" w:rsidRPr="287C0097">
        <w:rPr>
          <w:color w:val="002060"/>
          <w:lang w:bidi="cy-GB"/>
        </w:rPr>
        <w:t>’</w:t>
      </w:r>
      <w:r w:rsidR="00BD1661" w:rsidRPr="287C0097">
        <w:rPr>
          <w:color w:val="002060"/>
          <w:lang w:bidi="cy-GB"/>
        </w:rPr>
        <w:t>i ddefnyddio gan eraill</w:t>
      </w:r>
    </w:p>
    <w:p w14:paraId="726A409B" w14:textId="139ACDF1" w:rsidR="00BD1661" w:rsidRDefault="00FB35DA" w:rsidP="287C0097">
      <w:pPr>
        <w:pStyle w:val="Bulletpoints"/>
        <w:numPr>
          <w:ilvl w:val="0"/>
          <w:numId w:val="0"/>
        </w:numPr>
        <w:rPr>
          <w:color w:val="002060"/>
          <w:lang w:bidi="cy-GB"/>
        </w:rPr>
      </w:pPr>
      <w:r w:rsidRPr="287C0097">
        <w:rPr>
          <w:color w:val="002060"/>
          <w:lang w:bidi="cy-GB"/>
        </w:rPr>
        <w:t>i</w:t>
      </w:r>
      <w:r w:rsidR="00E04AAD" w:rsidRPr="287C0097">
        <w:rPr>
          <w:color w:val="002060"/>
          <w:lang w:bidi="cy-GB"/>
        </w:rPr>
        <w:t>’</w:t>
      </w:r>
      <w:r w:rsidRPr="287C0097">
        <w:rPr>
          <w:color w:val="002060"/>
          <w:lang w:bidi="cy-GB"/>
        </w:rPr>
        <w:t>w rannu ar unrhyw fath o sianel neu lwyfan cyfryngau cymdeithasol neu i hyrwyddo</w:t>
      </w:r>
      <w:r w:rsidR="00E04AAD" w:rsidRPr="287C0097">
        <w:rPr>
          <w:color w:val="002060"/>
          <w:lang w:bidi="cy-GB"/>
        </w:rPr>
        <w:t>’</w:t>
      </w:r>
      <w:r w:rsidRPr="287C0097">
        <w:rPr>
          <w:color w:val="002060"/>
          <w:lang w:bidi="cy-GB"/>
        </w:rPr>
        <w:t>r ymgeisydd drwy ddull o</w:t>
      </w:r>
      <w:r w:rsidR="00E04AAD" w:rsidRPr="287C0097">
        <w:rPr>
          <w:color w:val="002060"/>
          <w:lang w:bidi="cy-GB"/>
        </w:rPr>
        <w:t>’</w:t>
      </w:r>
      <w:r w:rsidRPr="287C0097">
        <w:rPr>
          <w:color w:val="002060"/>
          <w:lang w:bidi="cy-GB"/>
        </w:rPr>
        <w:t>r fath</w:t>
      </w:r>
    </w:p>
    <w:p w14:paraId="0320C63D" w14:textId="15BBD1D4" w:rsidR="00FB35DA" w:rsidRPr="003D3E54" w:rsidRDefault="00837E28" w:rsidP="287C0097">
      <w:pPr>
        <w:pStyle w:val="Body"/>
        <w:tabs>
          <w:tab w:val="left" w:pos="567"/>
        </w:tabs>
        <w:rPr>
          <w:color w:val="002060"/>
          <w:lang w:bidi="cy-GB"/>
        </w:rPr>
      </w:pPr>
      <w:r w:rsidRPr="287C0097">
        <w:rPr>
          <w:color w:val="002060"/>
          <w:lang w:bidi="cy-GB"/>
        </w:rPr>
        <w:t>4.8</w:t>
      </w:r>
      <w:r>
        <w:tab/>
      </w:r>
      <w:r w:rsidRPr="287C0097">
        <w:rPr>
          <w:color w:val="002060"/>
          <w:lang w:bidi="cy-GB"/>
        </w:rPr>
        <w:t>Er enghraifft, costau cynhyrchu deunydd hysbysebu yn hyrwyddo</w:t>
      </w:r>
      <w:r w:rsidR="00E04AAD" w:rsidRPr="287C0097">
        <w:rPr>
          <w:color w:val="002060"/>
          <w:lang w:bidi="cy-GB"/>
        </w:rPr>
        <w:t>’</w:t>
      </w:r>
      <w:r w:rsidRPr="287C0097">
        <w:rPr>
          <w:color w:val="002060"/>
          <w:lang w:bidi="cy-GB"/>
        </w:rPr>
        <w:t xml:space="preserve">r ymgeisydd a gaiff ei rannu ar dudalen ar sianel </w:t>
      </w:r>
      <w:r w:rsidR="08B480A4" w:rsidRPr="287C0097">
        <w:rPr>
          <w:color w:val="002060"/>
          <w:lang w:bidi="cy-GB"/>
        </w:rPr>
        <w:t xml:space="preserve">neu </w:t>
      </w:r>
      <w:r w:rsidR="04895FC1" w:rsidRPr="287C0097">
        <w:rPr>
          <w:color w:val="002060"/>
          <w:lang w:bidi="cy-GB"/>
        </w:rPr>
        <w:t xml:space="preserve">lwyfan </w:t>
      </w:r>
      <w:r w:rsidRPr="287C0097">
        <w:rPr>
          <w:color w:val="002060"/>
          <w:lang w:bidi="cy-GB"/>
        </w:rPr>
        <w:t>cyfryngau cymdeithasol yn annog dilynwyr i</w:t>
      </w:r>
      <w:r w:rsidR="00E04AAD" w:rsidRPr="287C0097">
        <w:rPr>
          <w:color w:val="002060"/>
          <w:lang w:bidi="cy-GB"/>
        </w:rPr>
        <w:t>’</w:t>
      </w:r>
      <w:r w:rsidRPr="287C0097">
        <w:rPr>
          <w:color w:val="002060"/>
          <w:lang w:bidi="cy-GB"/>
        </w:rPr>
        <w:t>w rannu.</w:t>
      </w:r>
    </w:p>
    <w:p w14:paraId="252D29F4" w14:textId="0C71AD18" w:rsidR="00911522" w:rsidRDefault="00837E28" w:rsidP="287C0097">
      <w:pPr>
        <w:pStyle w:val="Paranumber"/>
        <w:numPr>
          <w:ilvl w:val="0"/>
          <w:numId w:val="0"/>
        </w:numPr>
        <w:tabs>
          <w:tab w:val="left" w:pos="567"/>
        </w:tabs>
        <w:rPr>
          <w:color w:val="002060"/>
          <w:lang w:bidi="cy-GB"/>
        </w:rPr>
      </w:pPr>
      <w:r w:rsidRPr="287C0097">
        <w:rPr>
          <w:color w:val="002060"/>
          <w:lang w:bidi="cy-GB"/>
        </w:rPr>
        <w:t>4.9</w:t>
      </w:r>
      <w:r>
        <w:tab/>
      </w:r>
      <w:r w:rsidRPr="287C0097">
        <w:rPr>
          <w:color w:val="002060"/>
          <w:lang w:bidi="cy-GB"/>
        </w:rPr>
        <w:t>Mae</w:t>
      </w:r>
      <w:r w:rsidR="00E04AAD" w:rsidRPr="287C0097">
        <w:rPr>
          <w:color w:val="002060"/>
          <w:lang w:bidi="cy-GB"/>
        </w:rPr>
        <w:t>’</w:t>
      </w:r>
      <w:r w:rsidRPr="287C0097">
        <w:rPr>
          <w:color w:val="002060"/>
          <w:lang w:bidi="cy-GB"/>
        </w:rPr>
        <w:t>n cynnwys cost cyrchu, prynu, datblygu a chynnal unrhyw rwydwaith digidol neu rwydwaith arall sy</w:t>
      </w:r>
      <w:r w:rsidR="00E04AAD" w:rsidRPr="287C0097">
        <w:rPr>
          <w:color w:val="002060"/>
          <w:lang w:bidi="cy-GB"/>
        </w:rPr>
        <w:t>’</w:t>
      </w:r>
      <w:r w:rsidRPr="287C0097">
        <w:rPr>
          <w:color w:val="002060"/>
          <w:lang w:bidi="cy-GB"/>
        </w:rPr>
        <w:t>n:</w:t>
      </w:r>
    </w:p>
    <w:p w14:paraId="13677B46" w14:textId="000A3B27" w:rsidR="00BD1661" w:rsidRDefault="00911522" w:rsidP="287C0097">
      <w:pPr>
        <w:pStyle w:val="Bulletpoints"/>
        <w:numPr>
          <w:ilvl w:val="0"/>
          <w:numId w:val="0"/>
        </w:numPr>
        <w:rPr>
          <w:color w:val="002060"/>
          <w:lang w:bidi="cy-GB"/>
        </w:rPr>
      </w:pPr>
      <w:r w:rsidRPr="287C0097">
        <w:rPr>
          <w:color w:val="002060"/>
          <w:lang w:bidi="cy-GB"/>
        </w:rPr>
        <w:t>hwyluso</w:t>
      </w:r>
      <w:r w:rsidR="00E04AAD" w:rsidRPr="287C0097">
        <w:rPr>
          <w:color w:val="002060"/>
          <w:lang w:bidi="cy-GB"/>
        </w:rPr>
        <w:t>’</w:t>
      </w:r>
      <w:r w:rsidRPr="287C0097">
        <w:rPr>
          <w:color w:val="002060"/>
          <w:lang w:bidi="cy-GB"/>
        </w:rPr>
        <w:t>r broses o ddosbarthu neu ledaenu deunydd hysbysebu drwy unrhyw ddull</w:t>
      </w:r>
    </w:p>
    <w:p w14:paraId="3C5F5048" w14:textId="238BFAF2" w:rsidR="00BD1661" w:rsidRDefault="00F344D4" w:rsidP="287C0097">
      <w:pPr>
        <w:pStyle w:val="Bulletpoints"/>
        <w:numPr>
          <w:ilvl w:val="0"/>
          <w:numId w:val="0"/>
        </w:numPr>
        <w:rPr>
          <w:color w:val="002060"/>
          <w:lang w:bidi="cy-GB"/>
        </w:rPr>
      </w:pPr>
      <w:r w:rsidRPr="287C0097">
        <w:rPr>
          <w:color w:val="002060"/>
          <w:lang w:bidi="cy-GB"/>
        </w:rPr>
        <w:t>hyrwyddo deunydd hysbysebu neu</w:t>
      </w:r>
      <w:r w:rsidR="00E04AAD" w:rsidRPr="287C0097">
        <w:rPr>
          <w:color w:val="002060"/>
          <w:lang w:bidi="cy-GB"/>
        </w:rPr>
        <w:t>’</w:t>
      </w:r>
      <w:r w:rsidRPr="287C0097">
        <w:rPr>
          <w:color w:val="002060"/>
          <w:lang w:bidi="cy-GB"/>
        </w:rPr>
        <w:t xml:space="preserve">n ei wneud yn fwy gweladwy drwy unrhyw ddull </w:t>
      </w:r>
    </w:p>
    <w:p w14:paraId="1B9EA2EF" w14:textId="44D22757" w:rsidR="00D979CC" w:rsidRDefault="00837E28" w:rsidP="287C0097">
      <w:pPr>
        <w:pStyle w:val="Body"/>
        <w:tabs>
          <w:tab w:val="left" w:pos="567"/>
        </w:tabs>
        <w:rPr>
          <w:color w:val="002060"/>
          <w:lang w:bidi="cy-GB"/>
        </w:rPr>
      </w:pPr>
      <w:r w:rsidRPr="287C0097">
        <w:rPr>
          <w:color w:val="002060"/>
          <w:lang w:bidi="cy-GB"/>
        </w:rPr>
        <w:t>4.10</w:t>
      </w:r>
      <w:r>
        <w:tab/>
      </w:r>
      <w:r w:rsidRPr="287C0097">
        <w:rPr>
          <w:color w:val="002060"/>
          <w:lang w:bidi="cy-GB"/>
        </w:rPr>
        <w:t>Er enghraifft, prynu hunaniaethau digidol a ddefnyddir i wneud i ddeunydd ymddangos fel petai wedi cael ei weld a</w:t>
      </w:r>
      <w:r w:rsidR="00E04AAD" w:rsidRPr="287C0097">
        <w:rPr>
          <w:color w:val="002060"/>
          <w:lang w:bidi="cy-GB"/>
        </w:rPr>
        <w:t>’</w:t>
      </w:r>
      <w:r w:rsidRPr="287C0097">
        <w:rPr>
          <w:color w:val="002060"/>
          <w:lang w:bidi="cy-GB"/>
        </w:rPr>
        <w:t xml:space="preserve">i gymeradwyo gan nifer mawr o ddefnyddwyr ar </w:t>
      </w:r>
      <w:r w:rsidR="4EED9D79" w:rsidRPr="287C0097">
        <w:rPr>
          <w:color w:val="002060"/>
          <w:lang w:bidi="cy-GB"/>
        </w:rPr>
        <w:t xml:space="preserve">sianel neu </w:t>
      </w:r>
      <w:r w:rsidRPr="287C0097">
        <w:rPr>
          <w:color w:val="002060"/>
          <w:lang w:bidi="cy-GB"/>
        </w:rPr>
        <w:t>lwyfan cyfryngau cymdeithasol.</w:t>
      </w:r>
    </w:p>
    <w:p w14:paraId="5B23F9E2" w14:textId="09FCDEA1" w:rsidR="00D979CC" w:rsidRPr="00D979CC" w:rsidRDefault="00837E28" w:rsidP="287C0097">
      <w:pPr>
        <w:pStyle w:val="Paranumber"/>
        <w:numPr>
          <w:ilvl w:val="0"/>
          <w:numId w:val="0"/>
        </w:numPr>
        <w:tabs>
          <w:tab w:val="left" w:pos="567"/>
        </w:tabs>
        <w:spacing w:before="120" w:after="120"/>
        <w:contextualSpacing/>
        <w:rPr>
          <w:color w:val="002060"/>
          <w:lang w:bidi="cy-GB"/>
        </w:rPr>
      </w:pPr>
      <w:r w:rsidRPr="287C0097">
        <w:rPr>
          <w:color w:val="002060"/>
          <w:lang w:bidi="cy-GB"/>
        </w:rPr>
        <w:t>4.11</w:t>
      </w:r>
      <w:r>
        <w:tab/>
      </w:r>
      <w:r w:rsidRPr="287C0097">
        <w:rPr>
          <w:color w:val="002060"/>
          <w:lang w:bidi="cy-GB"/>
        </w:rPr>
        <w:t>Mae</w:t>
      </w:r>
      <w:r w:rsidR="00E04AAD" w:rsidRPr="287C0097">
        <w:rPr>
          <w:color w:val="002060"/>
          <w:lang w:bidi="cy-GB"/>
        </w:rPr>
        <w:t>’</w:t>
      </w:r>
      <w:r w:rsidRPr="287C0097">
        <w:rPr>
          <w:color w:val="002060"/>
          <w:lang w:bidi="cy-GB"/>
        </w:rPr>
        <w:t>n cynnwys costau:</w:t>
      </w:r>
    </w:p>
    <w:p w14:paraId="0E3641C6" w14:textId="1726F7FC" w:rsidR="00D979CC" w:rsidRDefault="00D979CC" w:rsidP="0043371F">
      <w:pPr>
        <w:pStyle w:val="Bulletpoints"/>
        <w:spacing w:before="120" w:after="120"/>
      </w:pPr>
      <w:r w:rsidRPr="009F1E1B">
        <w:rPr>
          <w:lang w:bidi="cy-GB"/>
        </w:rPr>
        <w:t>lletya a chynnal gwefan neu ddeunydd electronig/digidol arall sy</w:t>
      </w:r>
      <w:r w:rsidR="00E04AAD">
        <w:rPr>
          <w:lang w:bidi="cy-GB"/>
        </w:rPr>
        <w:t>’</w:t>
      </w:r>
      <w:r w:rsidRPr="009F1E1B">
        <w:rPr>
          <w:lang w:bidi="cy-GB"/>
        </w:rPr>
        <w:t>n hyrwyddo</w:t>
      </w:r>
      <w:r w:rsidR="00E04AAD">
        <w:rPr>
          <w:lang w:bidi="cy-GB"/>
        </w:rPr>
        <w:t>’</w:t>
      </w:r>
      <w:r w:rsidRPr="009F1E1B">
        <w:rPr>
          <w:lang w:bidi="cy-GB"/>
        </w:rPr>
        <w:t xml:space="preserve">r ymgeisydd </w:t>
      </w:r>
    </w:p>
    <w:p w14:paraId="52860745" w14:textId="4D043C4A" w:rsidR="00D979CC" w:rsidRDefault="00D979CC" w:rsidP="0067125E">
      <w:pPr>
        <w:pStyle w:val="Bulletpoints"/>
      </w:pPr>
      <w:r w:rsidRPr="001A3990">
        <w:rPr>
          <w:lang w:bidi="cy-GB"/>
        </w:rPr>
        <w:t>dylunio ac adeiladu</w:t>
      </w:r>
      <w:r w:rsidR="00E04AAD">
        <w:rPr>
          <w:lang w:bidi="cy-GB"/>
        </w:rPr>
        <w:t>’</w:t>
      </w:r>
      <w:r w:rsidRPr="001A3990">
        <w:rPr>
          <w:lang w:bidi="cy-GB"/>
        </w:rPr>
        <w:t>r wefan</w:t>
      </w:r>
    </w:p>
    <w:p w14:paraId="7AD1C0B3" w14:textId="5B36EC9B" w:rsidR="00D979CC" w:rsidRPr="001A3990" w:rsidRDefault="00D979CC" w:rsidP="0067125E">
      <w:pPr>
        <w:pStyle w:val="Bulletpoints"/>
      </w:pPr>
      <w:r w:rsidRPr="001A3990">
        <w:rPr>
          <w:lang w:bidi="cy-GB"/>
        </w:rPr>
        <w:t>cyfran o unrhyw wefan neu ddeunydd sy</w:t>
      </w:r>
      <w:r w:rsidR="00E04AAD">
        <w:rPr>
          <w:lang w:bidi="cy-GB"/>
        </w:rPr>
        <w:t>’</w:t>
      </w:r>
      <w:r w:rsidRPr="001A3990">
        <w:rPr>
          <w:lang w:bidi="cy-GB"/>
        </w:rPr>
        <w:t>n cael ei sefydlu i godi arian ar gyfer yr ymgeisydd ond sydd hefyd yn hyrwyddo</w:t>
      </w:r>
      <w:r w:rsidR="00E04AAD">
        <w:rPr>
          <w:lang w:bidi="cy-GB"/>
        </w:rPr>
        <w:t>’</w:t>
      </w:r>
      <w:r w:rsidRPr="001A3990">
        <w:rPr>
          <w:lang w:bidi="cy-GB"/>
        </w:rPr>
        <w:t xml:space="preserve">r ymgeisydd yn ystod y cyfnod a reoleiddir </w:t>
      </w:r>
    </w:p>
    <w:p w14:paraId="5BDA7CAD" w14:textId="651FD17F" w:rsidR="00D979CC" w:rsidRPr="00D73BB4" w:rsidRDefault="00D979CC" w:rsidP="0067125E">
      <w:pPr>
        <w:pStyle w:val="C-head"/>
      </w:pPr>
      <w:r w:rsidRPr="00D73BB4">
        <w:rPr>
          <w:lang w:bidi="cy-GB"/>
        </w:rPr>
        <w:t>Costau eraill sydd wedi</w:t>
      </w:r>
      <w:r w:rsidR="00E04AAD">
        <w:rPr>
          <w:lang w:bidi="cy-GB"/>
        </w:rPr>
        <w:t>’</w:t>
      </w:r>
      <w:r w:rsidRPr="00D73BB4">
        <w:rPr>
          <w:lang w:bidi="cy-GB"/>
        </w:rPr>
        <w:t xml:space="preserve">u cynnwys yn Atodlen 7, Rhan 1, paragraff 1 </w:t>
      </w:r>
    </w:p>
    <w:p w14:paraId="6CDFC1C7" w14:textId="10B4D127" w:rsidR="004E130E" w:rsidRPr="004E130E" w:rsidRDefault="00837E28" w:rsidP="009C0F70">
      <w:pPr>
        <w:pStyle w:val="Paranumber"/>
        <w:numPr>
          <w:ilvl w:val="0"/>
          <w:numId w:val="0"/>
        </w:numPr>
        <w:tabs>
          <w:tab w:val="left" w:pos="567"/>
        </w:tabs>
      </w:pPr>
      <w:r>
        <w:rPr>
          <w:lang w:bidi="cy-GB"/>
        </w:rPr>
        <w:t>4.12</w:t>
      </w:r>
      <w:r>
        <w:rPr>
          <w:lang w:bidi="cy-GB"/>
        </w:rPr>
        <w:tab/>
        <w:t>Mae</w:t>
      </w:r>
      <w:r w:rsidR="00E04AAD">
        <w:rPr>
          <w:lang w:bidi="cy-GB"/>
        </w:rPr>
        <w:t>’</w:t>
      </w:r>
      <w:r>
        <w:rPr>
          <w:lang w:bidi="cy-GB"/>
        </w:rPr>
        <w:t xml:space="preserve">n cynnwys cost unrhyw hawliau neu ffi drwyddedu ar gyfer unrhyw ddelwedd a ddefnyddir wrth gynhyrchu deunydd hysbysebu. </w:t>
      </w:r>
    </w:p>
    <w:p w14:paraId="67EDD72E" w14:textId="03C87ABF" w:rsidR="00D979CC" w:rsidRDefault="00837E28" w:rsidP="009C0F70">
      <w:pPr>
        <w:pStyle w:val="Paranumber"/>
        <w:numPr>
          <w:ilvl w:val="0"/>
          <w:numId w:val="0"/>
        </w:numPr>
        <w:tabs>
          <w:tab w:val="left" w:pos="567"/>
        </w:tabs>
      </w:pPr>
      <w:r>
        <w:rPr>
          <w:lang w:bidi="cy-GB"/>
        </w:rPr>
        <w:t>4.13</w:t>
      </w:r>
      <w:r>
        <w:rPr>
          <w:lang w:bidi="cy-GB"/>
        </w:rPr>
        <w:tab/>
        <w:t>Mae</w:t>
      </w:r>
      <w:r w:rsidR="00E04AAD">
        <w:rPr>
          <w:lang w:bidi="cy-GB"/>
        </w:rPr>
        <w:t>’</w:t>
      </w:r>
      <w:r>
        <w:rPr>
          <w:lang w:bidi="cy-GB"/>
        </w:rPr>
        <w:t xml:space="preserve">n cynnwys cost: </w:t>
      </w:r>
    </w:p>
    <w:p w14:paraId="2A64F3DA" w14:textId="3D199FFE" w:rsidR="00D979CC" w:rsidRDefault="00D979CC" w:rsidP="0067125E">
      <w:pPr>
        <w:pStyle w:val="Bulletpoints"/>
      </w:pPr>
      <w:r w:rsidRPr="009F1E1B">
        <w:rPr>
          <w:lang w:bidi="cy-GB"/>
        </w:rPr>
        <w:t>papur neu unrhyw gyfrwng arall y mae</w:t>
      </w:r>
      <w:r w:rsidR="00E04AAD">
        <w:rPr>
          <w:lang w:bidi="cy-GB"/>
        </w:rPr>
        <w:t>’</w:t>
      </w:r>
      <w:r w:rsidRPr="009F1E1B">
        <w:rPr>
          <w:lang w:bidi="cy-GB"/>
        </w:rPr>
        <w:t>r deunydd hysbysebu yn cael ei argraffu arno</w:t>
      </w:r>
    </w:p>
    <w:p w14:paraId="7DEBBA7F" w14:textId="506BB7E7" w:rsidR="00D979CC" w:rsidRDefault="00D979CC" w:rsidP="0067125E">
      <w:pPr>
        <w:pStyle w:val="Bulletpoints"/>
      </w:pPr>
      <w:r>
        <w:rPr>
          <w:lang w:bidi="cy-GB"/>
        </w:rPr>
        <w:lastRenderedPageBreak/>
        <w:t xml:space="preserve">arddangos hysbysebion yn ffisegol mewn unrhyw leoliad, er enghraifft clymau neu lud i osod posteri </w:t>
      </w:r>
    </w:p>
    <w:p w14:paraId="44B7B8F2" w14:textId="1B1BAC5E" w:rsidR="00BE181E" w:rsidRDefault="00837E28" w:rsidP="009C0F70">
      <w:pPr>
        <w:pStyle w:val="Paranumber"/>
        <w:numPr>
          <w:ilvl w:val="0"/>
          <w:numId w:val="0"/>
        </w:numPr>
        <w:tabs>
          <w:tab w:val="left" w:pos="567"/>
        </w:tabs>
      </w:pPr>
      <w:r>
        <w:rPr>
          <w:lang w:bidi="cy-GB"/>
        </w:rPr>
        <w:t>4.14</w:t>
      </w:r>
      <w:r>
        <w:rPr>
          <w:lang w:bidi="cy-GB"/>
        </w:rPr>
        <w:tab/>
        <w:t>Mae</w:t>
      </w:r>
      <w:r w:rsidR="00E04AAD">
        <w:rPr>
          <w:lang w:bidi="cy-GB"/>
        </w:rPr>
        <w:t>’</w:t>
      </w:r>
      <w:r>
        <w:rPr>
          <w:lang w:bidi="cy-GB"/>
        </w:rPr>
        <w:t xml:space="preserve">n cynnwys cost prynu, llogi neu ddefnyddio: </w:t>
      </w:r>
    </w:p>
    <w:p w14:paraId="6CA88BD0" w14:textId="73535090" w:rsidR="00BE181E" w:rsidRDefault="00D979CC" w:rsidP="0067125E">
      <w:pPr>
        <w:pStyle w:val="Bulletpoints"/>
      </w:pPr>
      <w:r w:rsidRPr="009F1E1B">
        <w:rPr>
          <w:lang w:bidi="cy-GB"/>
        </w:rPr>
        <w:t xml:space="preserve">offer llungopïo </w:t>
      </w:r>
    </w:p>
    <w:p w14:paraId="2E52A5B2" w14:textId="7C8023AF" w:rsidR="00BE181E" w:rsidRDefault="00BE181E" w:rsidP="0067125E">
      <w:pPr>
        <w:pStyle w:val="Bulletpoints"/>
      </w:pPr>
      <w:r w:rsidRPr="009F1E1B">
        <w:rPr>
          <w:lang w:bidi="cy-GB"/>
        </w:rPr>
        <w:t>offer argraffu</w:t>
      </w:r>
    </w:p>
    <w:p w14:paraId="575EA534" w14:textId="52A11D8F" w:rsidR="00D979CC" w:rsidRPr="009F1E1B" w:rsidRDefault="00D979CC" w:rsidP="287C0097">
      <w:pPr>
        <w:pStyle w:val="Body"/>
        <w:rPr>
          <w:color w:val="002060"/>
          <w:lang w:bidi="cy-GB"/>
        </w:rPr>
      </w:pPr>
      <w:r w:rsidRPr="287C0097">
        <w:rPr>
          <w:lang w:bidi="cy-GB"/>
        </w:rPr>
        <w:t>a d</w:t>
      </w:r>
      <w:r w:rsidRPr="287C0097">
        <w:rPr>
          <w:color w:val="002060"/>
          <w:lang w:bidi="cy-GB"/>
        </w:rPr>
        <w:t xml:space="preserve">defnyddir yn ystod ymgyrch etholiadol yr ymgeisydd, heblaw lle: </w:t>
      </w:r>
    </w:p>
    <w:p w14:paraId="64F49A86" w14:textId="246767F2" w:rsidR="00D979CC" w:rsidRPr="009F1E1B" w:rsidRDefault="00D979CC" w:rsidP="287C0097">
      <w:pPr>
        <w:pStyle w:val="Bulletpoints"/>
        <w:numPr>
          <w:ilvl w:val="0"/>
          <w:numId w:val="0"/>
        </w:numPr>
        <w:rPr>
          <w:color w:val="002060"/>
          <w:lang w:bidi="cy-GB"/>
        </w:rPr>
      </w:pPr>
      <w:r w:rsidRPr="287C0097">
        <w:rPr>
          <w:color w:val="002060"/>
          <w:lang w:bidi="cy-GB"/>
        </w:rPr>
        <w:t>cafodd y</w:t>
      </w:r>
      <w:r w:rsidR="7E5D39B5" w:rsidRPr="287C0097">
        <w:rPr>
          <w:color w:val="002060"/>
          <w:lang w:bidi="cy-GB"/>
        </w:rPr>
        <w:t xml:space="preserve">r offer </w:t>
      </w:r>
      <w:r w:rsidRPr="287C0097">
        <w:rPr>
          <w:color w:val="002060"/>
          <w:lang w:bidi="cy-GB"/>
        </w:rPr>
        <w:t>ei gaffael gan yr ymgeisydd yn bennaf at ddefnydd personol yr ymgeisydd ei hun</w:t>
      </w:r>
    </w:p>
    <w:p w14:paraId="16D8F055" w14:textId="7BDD2986" w:rsidR="00D979CC" w:rsidRDefault="00D979CC" w:rsidP="287C0097">
      <w:pPr>
        <w:pStyle w:val="Bulletpoints"/>
        <w:numPr>
          <w:ilvl w:val="0"/>
          <w:numId w:val="0"/>
        </w:numPr>
        <w:rPr>
          <w:color w:val="002060"/>
          <w:lang w:bidi="cy-GB"/>
        </w:rPr>
      </w:pPr>
      <w:r w:rsidRPr="287C0097">
        <w:rPr>
          <w:color w:val="002060"/>
          <w:lang w:bidi="cy-GB"/>
        </w:rPr>
        <w:t>mae</w:t>
      </w:r>
      <w:r w:rsidR="00E04AAD" w:rsidRPr="287C0097">
        <w:rPr>
          <w:color w:val="002060"/>
          <w:lang w:bidi="cy-GB"/>
        </w:rPr>
        <w:t>’</w:t>
      </w:r>
      <w:r w:rsidRPr="287C0097">
        <w:rPr>
          <w:color w:val="002060"/>
          <w:lang w:bidi="cy-GB"/>
        </w:rPr>
        <w:t>n cael ei ddarparu gan unigolyn arall, cafodd y</w:t>
      </w:r>
      <w:r w:rsidR="7A562D8E" w:rsidRPr="287C0097">
        <w:rPr>
          <w:color w:val="002060"/>
          <w:lang w:bidi="cy-GB"/>
        </w:rPr>
        <w:t>r offer</w:t>
      </w:r>
      <w:r w:rsidRPr="287C0097">
        <w:rPr>
          <w:color w:val="002060"/>
          <w:lang w:bidi="cy-GB"/>
        </w:rPr>
        <w:t xml:space="preserve"> ei gaffael gan yr unigolyn hwnnw at ei ddefnydd personol ei hun ac ni chodir tâl ar yr ymgeisydd i</w:t>
      </w:r>
      <w:r w:rsidR="00E04AAD" w:rsidRPr="287C0097">
        <w:rPr>
          <w:color w:val="002060"/>
          <w:lang w:bidi="cy-GB"/>
        </w:rPr>
        <w:t>’</w:t>
      </w:r>
      <w:r w:rsidRPr="287C0097">
        <w:rPr>
          <w:color w:val="002060"/>
          <w:lang w:bidi="cy-GB"/>
        </w:rPr>
        <w:t xml:space="preserve">w ddefnyddio </w:t>
      </w:r>
    </w:p>
    <w:p w14:paraId="1B88A4B4" w14:textId="58C6CDE3" w:rsidR="00D979CC" w:rsidRPr="009F1E1B" w:rsidRDefault="00837E28" w:rsidP="287C0097">
      <w:pPr>
        <w:pStyle w:val="Paranumber"/>
        <w:numPr>
          <w:ilvl w:val="0"/>
          <w:numId w:val="0"/>
        </w:numPr>
        <w:tabs>
          <w:tab w:val="left" w:pos="567"/>
        </w:tabs>
        <w:rPr>
          <w:color w:val="002060"/>
          <w:lang w:bidi="cy-GB"/>
        </w:rPr>
      </w:pPr>
      <w:r w:rsidRPr="287C0097">
        <w:rPr>
          <w:color w:val="002060"/>
          <w:lang w:bidi="cy-GB"/>
        </w:rPr>
        <w:t>4.15</w:t>
      </w:r>
      <w:r>
        <w:tab/>
      </w:r>
      <w:r w:rsidRPr="287C0097">
        <w:rPr>
          <w:color w:val="002060"/>
          <w:lang w:bidi="cy-GB"/>
        </w:rPr>
        <w:t xml:space="preserve">Lle mae papur, </w:t>
      </w:r>
      <w:r w:rsidR="0F58BDC9" w:rsidRPr="287C0097">
        <w:rPr>
          <w:color w:val="002060"/>
          <w:lang w:bidi="cy-GB"/>
        </w:rPr>
        <w:t xml:space="preserve">offer </w:t>
      </w:r>
      <w:r w:rsidRPr="287C0097">
        <w:rPr>
          <w:color w:val="002060"/>
          <w:lang w:bidi="cy-GB"/>
        </w:rPr>
        <w:t>llungopïo neu argraffydd yn cael ei brynu neu ei logi i</w:t>
      </w:r>
      <w:r w:rsidR="00E04AAD" w:rsidRPr="287C0097">
        <w:rPr>
          <w:color w:val="002060"/>
          <w:lang w:bidi="cy-GB"/>
        </w:rPr>
        <w:t>’</w:t>
      </w:r>
      <w:r w:rsidRPr="287C0097">
        <w:rPr>
          <w:color w:val="002060"/>
          <w:lang w:bidi="cy-GB"/>
        </w:rPr>
        <w:t>w ddefnyddio</w:t>
      </w:r>
      <w:r w:rsidR="00E04AAD" w:rsidRPr="287C0097">
        <w:rPr>
          <w:color w:val="002060"/>
          <w:lang w:bidi="cy-GB"/>
        </w:rPr>
        <w:t>’</w:t>
      </w:r>
      <w:r w:rsidRPr="287C0097">
        <w:rPr>
          <w:color w:val="002060"/>
          <w:lang w:bidi="cy-GB"/>
        </w:rPr>
        <w:t>n bennaf yn ystod yr ymgyrch, mae</w:t>
      </w:r>
      <w:r w:rsidR="00E04AAD" w:rsidRPr="287C0097">
        <w:rPr>
          <w:color w:val="002060"/>
          <w:lang w:bidi="cy-GB"/>
        </w:rPr>
        <w:t>’</w:t>
      </w:r>
      <w:r w:rsidRPr="287C0097">
        <w:rPr>
          <w:color w:val="002060"/>
          <w:lang w:bidi="cy-GB"/>
        </w:rPr>
        <w:t xml:space="preserve">n rhaid </w:t>
      </w:r>
      <w:r w:rsidR="75B134B5" w:rsidRPr="287C0097">
        <w:rPr>
          <w:color w:val="002060"/>
          <w:lang w:bidi="cy-GB"/>
        </w:rPr>
        <w:t>adrod</w:t>
      </w:r>
      <w:r w:rsidRPr="287C0097">
        <w:rPr>
          <w:color w:val="002060"/>
          <w:lang w:bidi="cy-GB"/>
        </w:rPr>
        <w:t xml:space="preserve">d am y gost lawn. </w:t>
      </w:r>
    </w:p>
    <w:p w14:paraId="64234D3A" w14:textId="203BB04C" w:rsidR="00D979CC" w:rsidRDefault="00837E28" w:rsidP="287C0097">
      <w:pPr>
        <w:pStyle w:val="Paranumber"/>
        <w:numPr>
          <w:ilvl w:val="0"/>
          <w:numId w:val="0"/>
        </w:numPr>
        <w:tabs>
          <w:tab w:val="left" w:pos="567"/>
        </w:tabs>
        <w:rPr>
          <w:color w:val="002060"/>
          <w:lang w:bidi="cy-GB"/>
        </w:rPr>
      </w:pPr>
      <w:r w:rsidRPr="287C0097">
        <w:rPr>
          <w:lang w:bidi="cy-GB"/>
        </w:rPr>
        <w:t>4.16</w:t>
      </w:r>
      <w:r>
        <w:tab/>
      </w:r>
      <w:r w:rsidRPr="287C0097">
        <w:rPr>
          <w:color w:val="002060"/>
          <w:lang w:bidi="cy-GB"/>
        </w:rPr>
        <w:t xml:space="preserve">Mae </w:t>
      </w:r>
      <w:r w:rsidR="00E04AAD" w:rsidRPr="287C0097">
        <w:rPr>
          <w:color w:val="002060"/>
          <w:lang w:bidi="cy-GB"/>
        </w:rPr>
        <w:t>‘</w:t>
      </w:r>
      <w:r w:rsidRPr="287C0097">
        <w:rPr>
          <w:color w:val="002060"/>
          <w:lang w:bidi="cy-GB"/>
        </w:rPr>
        <w:t>defnydd personol</w:t>
      </w:r>
      <w:r w:rsidR="00E04AAD" w:rsidRPr="287C0097">
        <w:rPr>
          <w:color w:val="002060"/>
          <w:lang w:bidi="cy-GB"/>
        </w:rPr>
        <w:t>’</w:t>
      </w:r>
      <w:r w:rsidRPr="287C0097">
        <w:rPr>
          <w:color w:val="002060"/>
          <w:lang w:bidi="cy-GB"/>
        </w:rPr>
        <w:t xml:space="preserve"> ym mharagraff 4.14 yn golygu defnydd personol parhaus gan yr ymgeisydd neu</w:t>
      </w:r>
      <w:r w:rsidR="00E04AAD" w:rsidRPr="287C0097">
        <w:rPr>
          <w:color w:val="002060"/>
          <w:lang w:bidi="cy-GB"/>
        </w:rPr>
        <w:t>’</w:t>
      </w:r>
      <w:r w:rsidRPr="287C0097">
        <w:rPr>
          <w:color w:val="002060"/>
          <w:lang w:bidi="cy-GB"/>
        </w:rPr>
        <w:t xml:space="preserve">r unigolyn, nid defnydd at ddibenion masnachol. </w:t>
      </w:r>
    </w:p>
    <w:p w14:paraId="6663F2DE" w14:textId="3E5A3165" w:rsidR="008D1F45" w:rsidRDefault="00837E28" w:rsidP="287C0097">
      <w:pPr>
        <w:pStyle w:val="Paranumber"/>
        <w:numPr>
          <w:ilvl w:val="0"/>
          <w:numId w:val="0"/>
        </w:numPr>
        <w:tabs>
          <w:tab w:val="left" w:pos="567"/>
        </w:tabs>
        <w:rPr>
          <w:color w:val="002060"/>
          <w:lang w:bidi="cy-GB"/>
        </w:rPr>
      </w:pPr>
      <w:r w:rsidRPr="287C0097">
        <w:rPr>
          <w:color w:val="002060"/>
          <w:lang w:bidi="cy-GB"/>
        </w:rPr>
        <w:t>4.17</w:t>
      </w:r>
      <w:r>
        <w:tab/>
      </w:r>
      <w:r w:rsidRPr="287C0097">
        <w:rPr>
          <w:color w:val="002060"/>
          <w:lang w:bidi="cy-GB"/>
        </w:rPr>
        <w:t>Mae</w:t>
      </w:r>
      <w:r w:rsidR="00E04AAD" w:rsidRPr="287C0097">
        <w:rPr>
          <w:color w:val="002060"/>
          <w:lang w:bidi="cy-GB"/>
        </w:rPr>
        <w:t>’</w:t>
      </w:r>
      <w:r w:rsidRPr="287C0097">
        <w:rPr>
          <w:color w:val="002060"/>
          <w:lang w:bidi="cy-GB"/>
        </w:rPr>
        <w:t xml:space="preserve">n cynnwys cost prynu a defnyddio unrhyw gyfarpar arall mewn </w:t>
      </w:r>
      <w:r w:rsidR="2D9F7277" w:rsidRPr="287C0097">
        <w:rPr>
          <w:color w:val="002060"/>
          <w:lang w:bidi="cy-GB"/>
        </w:rPr>
        <w:t>cysylltiad</w:t>
      </w:r>
      <w:r w:rsidRPr="287C0097">
        <w:rPr>
          <w:color w:val="002060"/>
          <w:lang w:bidi="cy-GB"/>
        </w:rPr>
        <w:t xml:space="preserve"> â: </w:t>
      </w:r>
    </w:p>
    <w:p w14:paraId="107A2972" w14:textId="25C4B396" w:rsidR="008D1F45" w:rsidRPr="00F41EAE" w:rsidRDefault="008D1F45" w:rsidP="287C0097">
      <w:pPr>
        <w:pStyle w:val="Bulletpoints"/>
        <w:numPr>
          <w:ilvl w:val="0"/>
          <w:numId w:val="0"/>
        </w:numPr>
        <w:rPr>
          <w:color w:val="002060"/>
          <w:lang w:bidi="cy-GB"/>
        </w:rPr>
      </w:pPr>
      <w:r w:rsidRPr="287C0097">
        <w:rPr>
          <w:color w:val="002060"/>
          <w:lang w:bidi="cy-GB"/>
        </w:rPr>
        <w:t>pharatoi, cynhyrchu neu hwyluso</w:t>
      </w:r>
      <w:r w:rsidR="00E04AAD" w:rsidRPr="287C0097">
        <w:rPr>
          <w:color w:val="002060"/>
          <w:lang w:bidi="cy-GB"/>
        </w:rPr>
        <w:t>’</w:t>
      </w:r>
      <w:r w:rsidRPr="287C0097">
        <w:rPr>
          <w:color w:val="002060"/>
          <w:lang w:bidi="cy-GB"/>
        </w:rPr>
        <w:t>r broses o gynhyrchu</w:t>
      </w:r>
      <w:r w:rsidR="00E04AAD" w:rsidRPr="287C0097">
        <w:rPr>
          <w:color w:val="002060"/>
          <w:lang w:bidi="cy-GB"/>
        </w:rPr>
        <w:t>’</w:t>
      </w:r>
      <w:r w:rsidRPr="287C0097">
        <w:rPr>
          <w:color w:val="002060"/>
          <w:lang w:bidi="cy-GB"/>
        </w:rPr>
        <w:t xml:space="preserve">r deunydd hysbysebu </w:t>
      </w:r>
    </w:p>
    <w:p w14:paraId="53926877" w14:textId="062A4E39" w:rsidR="008D1F45" w:rsidRPr="008D1F45" w:rsidRDefault="008D1F45" w:rsidP="287C0097">
      <w:pPr>
        <w:pStyle w:val="Bulletpoints"/>
        <w:numPr>
          <w:ilvl w:val="0"/>
          <w:numId w:val="0"/>
        </w:numPr>
        <w:rPr>
          <w:rFonts w:cs="Arial"/>
          <w:color w:val="002060"/>
        </w:rPr>
      </w:pPr>
      <w:r w:rsidRPr="287C0097">
        <w:rPr>
          <w:color w:val="002060"/>
          <w:lang w:bidi="cy-GB"/>
        </w:rPr>
        <w:t>lledaenu</w:t>
      </w:r>
      <w:r w:rsidR="00E04AAD" w:rsidRPr="287C0097">
        <w:rPr>
          <w:color w:val="002060"/>
          <w:lang w:bidi="cy-GB"/>
        </w:rPr>
        <w:t>’</w:t>
      </w:r>
      <w:r w:rsidRPr="287C0097">
        <w:rPr>
          <w:color w:val="002060"/>
          <w:lang w:bidi="cy-GB"/>
        </w:rPr>
        <w:t>r deunydd hysbysebu drwy ei ddosbarthu neu fel arall</w:t>
      </w:r>
    </w:p>
    <w:p w14:paraId="3956A0FB" w14:textId="58833211" w:rsidR="00D979CC" w:rsidRDefault="00837E28" w:rsidP="287C0097">
      <w:pPr>
        <w:pStyle w:val="Paranumber"/>
        <w:numPr>
          <w:ilvl w:val="0"/>
          <w:numId w:val="0"/>
        </w:numPr>
        <w:tabs>
          <w:tab w:val="left" w:pos="567"/>
        </w:tabs>
        <w:rPr>
          <w:color w:val="002060"/>
          <w:lang w:bidi="cy-GB"/>
        </w:rPr>
      </w:pPr>
      <w:r w:rsidRPr="287C0097">
        <w:rPr>
          <w:color w:val="002060"/>
          <w:lang w:bidi="cy-GB"/>
        </w:rPr>
        <w:t>4.18</w:t>
      </w:r>
      <w:r>
        <w:tab/>
      </w:r>
      <w:r w:rsidRPr="287C0097">
        <w:rPr>
          <w:color w:val="002060"/>
          <w:lang w:bidi="cy-GB"/>
        </w:rPr>
        <w:t>Mae</w:t>
      </w:r>
      <w:r w:rsidR="00E04AAD" w:rsidRPr="287C0097">
        <w:rPr>
          <w:color w:val="002060"/>
          <w:lang w:bidi="cy-GB"/>
        </w:rPr>
        <w:t>’</w:t>
      </w:r>
      <w:r w:rsidRPr="287C0097">
        <w:rPr>
          <w:color w:val="002060"/>
          <w:lang w:bidi="cy-GB"/>
        </w:rPr>
        <w:t>n cynnwys cost bwyd a/neu lety i unrhyw unigolyn sy</w:t>
      </w:r>
      <w:r w:rsidR="00E04AAD" w:rsidRPr="287C0097">
        <w:rPr>
          <w:color w:val="002060"/>
          <w:lang w:bidi="cy-GB"/>
        </w:rPr>
        <w:t>’</w:t>
      </w:r>
      <w:r w:rsidRPr="287C0097">
        <w:rPr>
          <w:color w:val="002060"/>
          <w:lang w:bidi="cy-GB"/>
        </w:rPr>
        <w:t>n darparu gwasanaethau mewn cysylltiad â deunydd hysbysebu i</w:t>
      </w:r>
      <w:r w:rsidR="00E04AAD" w:rsidRPr="287C0097">
        <w:rPr>
          <w:color w:val="002060"/>
          <w:lang w:bidi="cy-GB"/>
        </w:rPr>
        <w:t>’</w:t>
      </w:r>
      <w:r w:rsidRPr="287C0097">
        <w:rPr>
          <w:color w:val="002060"/>
          <w:lang w:bidi="cy-GB"/>
        </w:rPr>
        <w:t>r ymgeisydd y mae</w:t>
      </w:r>
      <w:r w:rsidR="00E04AAD" w:rsidRPr="287C0097">
        <w:rPr>
          <w:color w:val="002060"/>
          <w:lang w:bidi="cy-GB"/>
        </w:rPr>
        <w:t>’</w:t>
      </w:r>
      <w:r w:rsidRPr="287C0097">
        <w:rPr>
          <w:color w:val="002060"/>
          <w:lang w:bidi="cy-GB"/>
        </w:rPr>
        <w:t>r ymgeisydd neu drydydd parti arall yn talu amdano neu</w:t>
      </w:r>
      <w:r w:rsidR="00E04AAD" w:rsidRPr="287C0097">
        <w:rPr>
          <w:color w:val="002060"/>
          <w:lang w:bidi="cy-GB"/>
        </w:rPr>
        <w:t>’</w:t>
      </w:r>
      <w:r w:rsidRPr="287C0097">
        <w:rPr>
          <w:color w:val="002060"/>
          <w:lang w:bidi="cy-GB"/>
        </w:rPr>
        <w:t xml:space="preserve">n ei ad-dalu. </w:t>
      </w:r>
    </w:p>
    <w:p w14:paraId="7394A807" w14:textId="2F65E791" w:rsidR="000D7776" w:rsidRDefault="000D7776">
      <w:pPr>
        <w:spacing w:after="220"/>
      </w:pPr>
      <w:r>
        <w:rPr>
          <w:lang w:bidi="cy-GB"/>
        </w:rPr>
        <w:br w:type="page"/>
      </w:r>
    </w:p>
    <w:p w14:paraId="146F2A18" w14:textId="185E7895" w:rsidR="00636B18" w:rsidRPr="00F27282" w:rsidRDefault="00636B18" w:rsidP="00F27282">
      <w:pPr>
        <w:pStyle w:val="A-head"/>
        <w:spacing w:after="120"/>
      </w:pPr>
      <w:r w:rsidRPr="00F27282">
        <w:rPr>
          <w:lang w:bidi="cy-GB"/>
        </w:rPr>
        <w:lastRenderedPageBreak/>
        <w:t>Atodlen 7, Rhan 1, paragraff 2</w:t>
      </w:r>
    </w:p>
    <w:p w14:paraId="3D114FE7" w14:textId="77777777" w:rsidR="00CC7A6E" w:rsidRDefault="00CC7A6E" w:rsidP="00AC604D">
      <w:pPr>
        <w:pStyle w:val="Boxtext"/>
        <w:rPr>
          <w:i/>
          <w:lang w:bidi="cy-GB"/>
        </w:rPr>
      </w:pPr>
      <w:r w:rsidRPr="00CC7A6E">
        <w:rPr>
          <w:i/>
          <w:lang w:bidi="cy-GB"/>
        </w:rPr>
        <w:t>Deunydd digymell a gyfeirir at etholwyr, pa un a gyfeirir ef atynt yn ôl eu henw neu y’i bwriedir i’w ddanfon i aelwydydd o fewn unrhyw ardal benodol, gan gynnwys treuliau mewn cysylltiad â chostau dylunio a chostau eraill mewn cysylltiad â llunio, cynhyrchu neu ddosbarthu’r deunydd hwnnw, gan gynnwys cost postio.</w:t>
      </w:r>
    </w:p>
    <w:p w14:paraId="7C8D9B83" w14:textId="4D3B1633" w:rsidR="00636B18" w:rsidRDefault="00E5292D" w:rsidP="0067125E">
      <w:pPr>
        <w:pStyle w:val="B-head"/>
      </w:pPr>
      <w:r>
        <w:rPr>
          <w:lang w:bidi="cy-GB"/>
        </w:rPr>
        <w:t>Mae</w:t>
      </w:r>
      <w:r w:rsidR="00E04AAD">
        <w:rPr>
          <w:lang w:bidi="cy-GB"/>
        </w:rPr>
        <w:t>’</w:t>
      </w:r>
      <w:r>
        <w:rPr>
          <w:lang w:bidi="cy-GB"/>
        </w:rPr>
        <w:t>r paragraff hwn yn cynnwys:</w:t>
      </w:r>
    </w:p>
    <w:p w14:paraId="5F93FDE7" w14:textId="6ECF78FE" w:rsidR="00C37B2F" w:rsidRPr="00E5292D" w:rsidRDefault="00C37B2F" w:rsidP="0067125E">
      <w:pPr>
        <w:pStyle w:val="C-head"/>
      </w:pPr>
      <w:r w:rsidRPr="00C37B2F">
        <w:rPr>
          <w:lang w:bidi="cy-GB"/>
        </w:rPr>
        <w:t>Costau sy</w:t>
      </w:r>
      <w:r w:rsidR="00E04AAD">
        <w:rPr>
          <w:lang w:bidi="cy-GB"/>
        </w:rPr>
        <w:t>’</w:t>
      </w:r>
      <w:r w:rsidRPr="00C37B2F">
        <w:rPr>
          <w:lang w:bidi="cy-GB"/>
        </w:rPr>
        <w:t>n gysylltiedig â chael gwybodaeth a thargedu neu nodi pleidleiswyr, gan gynnwys costau cronfeydd data</w:t>
      </w:r>
    </w:p>
    <w:p w14:paraId="706DCBFC" w14:textId="7575A896" w:rsidR="00BB229C" w:rsidRPr="00BB229C" w:rsidRDefault="00837E28" w:rsidP="00CE6067">
      <w:pPr>
        <w:pStyle w:val="Paranumber"/>
        <w:numPr>
          <w:ilvl w:val="0"/>
          <w:numId w:val="0"/>
        </w:numPr>
        <w:tabs>
          <w:tab w:val="left" w:pos="567"/>
        </w:tabs>
        <w:spacing w:before="120" w:after="120"/>
      </w:pPr>
      <w:r>
        <w:rPr>
          <w:lang w:bidi="cy-GB"/>
        </w:rPr>
        <w:t>5.1</w:t>
      </w:r>
      <w:r>
        <w:rPr>
          <w:lang w:bidi="cy-GB"/>
        </w:rPr>
        <w:tab/>
        <w:t>Mae hyn yn cynnwys cost cyrchu, cael, prynu, datblygu neu gynnal:</w:t>
      </w:r>
    </w:p>
    <w:p w14:paraId="7D5F5907" w14:textId="7649BE92" w:rsidR="0044351D" w:rsidRPr="00F41EAE" w:rsidRDefault="00BB229C" w:rsidP="00B62BB9">
      <w:pPr>
        <w:pStyle w:val="Bulletpoints"/>
        <w:spacing w:before="120" w:after="120"/>
        <w:rPr>
          <w:color w:val="auto"/>
        </w:rPr>
      </w:pPr>
      <w:r w:rsidRPr="00BB229C">
        <w:rPr>
          <w:lang w:bidi="cy-GB"/>
        </w:rPr>
        <w:t xml:space="preserve">meddalwedd TG neu gronfeydd data o fanylion cyswllt </w:t>
      </w:r>
    </w:p>
    <w:p w14:paraId="0D5F9874" w14:textId="5B59E3F9" w:rsidR="0044351D" w:rsidRPr="00F41EAE" w:rsidRDefault="00BB229C" w:rsidP="0067125E">
      <w:pPr>
        <w:pStyle w:val="Bulletpoints"/>
        <w:rPr>
          <w:color w:val="auto"/>
        </w:rPr>
      </w:pPr>
      <w:r w:rsidRPr="00BB229C">
        <w:rPr>
          <w:lang w:bidi="cy-GB"/>
        </w:rPr>
        <w:t xml:space="preserve">unrhyw wybodaeth, drwy ba ddull bynnag </w:t>
      </w:r>
    </w:p>
    <w:p w14:paraId="16F4F46B" w14:textId="286199A4" w:rsidR="00BE181E" w:rsidRDefault="00BB229C" w:rsidP="0067125E">
      <w:pPr>
        <w:pStyle w:val="Body"/>
      </w:pPr>
      <w:r w:rsidRPr="00BB229C">
        <w:rPr>
          <w:lang w:bidi="cy-GB"/>
        </w:rPr>
        <w:t>a ddefnyddir i hwyluso</w:t>
      </w:r>
      <w:r w:rsidR="00E04AAD">
        <w:rPr>
          <w:lang w:bidi="cy-GB"/>
        </w:rPr>
        <w:t>’</w:t>
      </w:r>
      <w:r w:rsidRPr="00BB229C">
        <w:rPr>
          <w:lang w:bidi="cy-GB"/>
        </w:rPr>
        <w:t xml:space="preserve">r broses o anfon deunydd digymell at bleidleiswyr. </w:t>
      </w:r>
    </w:p>
    <w:p w14:paraId="43696B68" w14:textId="256DE801" w:rsidR="00C37B2F" w:rsidRPr="00C37B2F" w:rsidRDefault="00837E28" w:rsidP="00CE6067">
      <w:pPr>
        <w:pStyle w:val="Body"/>
        <w:tabs>
          <w:tab w:val="left" w:pos="567"/>
        </w:tabs>
      </w:pPr>
      <w:r>
        <w:rPr>
          <w:lang w:bidi="cy-GB"/>
        </w:rPr>
        <w:t>5.2</w:t>
      </w:r>
      <w:r>
        <w:rPr>
          <w:lang w:bidi="cy-GB"/>
        </w:rPr>
        <w:tab/>
        <w:t>Er enghraifft, prynu cyfeiriadau e-bost.</w:t>
      </w:r>
    </w:p>
    <w:p w14:paraId="165CE8B4" w14:textId="6E76E02E" w:rsidR="0065709B" w:rsidRDefault="00837E28" w:rsidP="0067125E">
      <w:pPr>
        <w:pStyle w:val="Body"/>
        <w:tabs>
          <w:tab w:val="left" w:pos="567"/>
        </w:tabs>
      </w:pPr>
      <w:r>
        <w:rPr>
          <w:lang w:bidi="cy-GB"/>
        </w:rPr>
        <w:t>5.3</w:t>
      </w:r>
      <w:r>
        <w:rPr>
          <w:lang w:bidi="cy-GB"/>
        </w:rPr>
        <w:tab/>
        <w:t>Mae</w:t>
      </w:r>
      <w:r w:rsidR="00E04AAD">
        <w:rPr>
          <w:lang w:bidi="cy-GB"/>
        </w:rPr>
        <w:t>’</w:t>
      </w:r>
      <w:r>
        <w:rPr>
          <w:lang w:bidi="cy-GB"/>
        </w:rPr>
        <w:t>n cynnwys cost cyrchu, cael neu ddatblygu setiau data, gan gynnwys dadansoddeg data i dargedu pleidleiswyr drwy ba ddull bynnag, gan gynnwys cost asiantaethau, sefydliadau neu bobl eraill sy</w:t>
      </w:r>
      <w:r w:rsidR="00E04AAD">
        <w:rPr>
          <w:lang w:bidi="cy-GB"/>
        </w:rPr>
        <w:t>’</w:t>
      </w:r>
      <w:r>
        <w:rPr>
          <w:lang w:bidi="cy-GB"/>
        </w:rPr>
        <w:t xml:space="preserve">n nodi grwpiau o bleidleiswyr, drwy ba ddull bynnag. </w:t>
      </w:r>
    </w:p>
    <w:p w14:paraId="0F573AFD" w14:textId="01FDAD85" w:rsidR="0065709B" w:rsidRDefault="00837E28" w:rsidP="00CE6067">
      <w:pPr>
        <w:pStyle w:val="Body"/>
        <w:tabs>
          <w:tab w:val="left" w:pos="567"/>
        </w:tabs>
      </w:pPr>
      <w:r>
        <w:rPr>
          <w:lang w:bidi="cy-GB"/>
        </w:rPr>
        <w:t>5.4</w:t>
      </w:r>
      <w:r>
        <w:rPr>
          <w:lang w:bidi="cy-GB"/>
        </w:rPr>
        <w:tab/>
        <w:t>Er enghraifft, cost unrhyw asiantaeth a gaiff ei thalu i ddadansoddi cynnwys cyfryngau cymdeithasol er mwyn hwyluso</w:t>
      </w:r>
      <w:r w:rsidR="00E04AAD">
        <w:rPr>
          <w:lang w:bidi="cy-GB"/>
        </w:rPr>
        <w:t>’</w:t>
      </w:r>
      <w:r>
        <w:rPr>
          <w:lang w:bidi="cy-GB"/>
        </w:rPr>
        <w:t>r broses o dargedu pleidleiswyr mewn ardal etholiadol benodol a chost modelu gan asiantaeth sy</w:t>
      </w:r>
      <w:r w:rsidR="00E04AAD">
        <w:rPr>
          <w:lang w:bidi="cy-GB"/>
        </w:rPr>
        <w:t>’</w:t>
      </w:r>
      <w:r>
        <w:rPr>
          <w:lang w:bidi="cy-GB"/>
        </w:rPr>
        <w:t xml:space="preserve">n seiliedig ar y dadansoddiad hwnnw. </w:t>
      </w:r>
    </w:p>
    <w:p w14:paraId="3588CCBE" w14:textId="3A41AA61" w:rsidR="0065709B" w:rsidRPr="0065709B" w:rsidRDefault="00837E28" w:rsidP="0067125E">
      <w:pPr>
        <w:pStyle w:val="Body"/>
        <w:tabs>
          <w:tab w:val="left" w:pos="567"/>
        </w:tabs>
      </w:pPr>
      <w:r>
        <w:rPr>
          <w:lang w:bidi="cy-GB"/>
        </w:rPr>
        <w:t>5.5</w:t>
      </w:r>
      <w:r>
        <w:rPr>
          <w:lang w:bidi="cy-GB"/>
        </w:rPr>
        <w:tab/>
        <w:t>Mae</w:t>
      </w:r>
      <w:r w:rsidR="00E04AAD">
        <w:rPr>
          <w:lang w:bidi="cy-GB"/>
        </w:rPr>
        <w:t>’</w:t>
      </w:r>
      <w:r>
        <w:rPr>
          <w:lang w:bidi="cy-GB"/>
        </w:rPr>
        <w:t>n cynnwys cost unrhyw wasanaethau i nodi pleidleiswyr sy</w:t>
      </w:r>
      <w:r w:rsidR="00E04AAD">
        <w:rPr>
          <w:lang w:bidi="cy-GB"/>
        </w:rPr>
        <w:t>’</w:t>
      </w:r>
      <w:r>
        <w:rPr>
          <w:lang w:bidi="cy-GB"/>
        </w:rPr>
        <w:t>n cael eu prynu, eu datblygu neu eu darparu cyn y cyfnod a reoleiddir, ond a ddefnyddir i dargedu pleidleiswyr yn ystod y cyfnod a reoleiddir.</w:t>
      </w:r>
    </w:p>
    <w:p w14:paraId="6673EC8E" w14:textId="04320E01" w:rsidR="00C37B2F" w:rsidRPr="00C37B2F" w:rsidRDefault="00837E28" w:rsidP="00B62BB9">
      <w:pPr>
        <w:pStyle w:val="Body"/>
        <w:tabs>
          <w:tab w:val="left" w:pos="567"/>
        </w:tabs>
        <w:spacing w:after="120"/>
      </w:pPr>
      <w:r>
        <w:rPr>
          <w:lang w:bidi="cy-GB"/>
        </w:rPr>
        <w:t>5.6</w:t>
      </w:r>
      <w:r>
        <w:rPr>
          <w:lang w:bidi="cy-GB"/>
        </w:rPr>
        <w:tab/>
        <w:t>Lle ceir gwybodaeth neu fynediad at wybodaeth gan drydydd parti, mae cost fasnachol cael yr wybodaeth honno gan y trydydd parti wedi</w:t>
      </w:r>
      <w:r w:rsidR="00E04AAD">
        <w:rPr>
          <w:lang w:bidi="cy-GB"/>
        </w:rPr>
        <w:t>’</w:t>
      </w:r>
      <w:r>
        <w:rPr>
          <w:lang w:bidi="cy-GB"/>
        </w:rPr>
        <w:t xml:space="preserve">i chynnwys. </w:t>
      </w:r>
    </w:p>
    <w:p w14:paraId="273B3020" w14:textId="0F4FE9C6" w:rsidR="00FB35DA" w:rsidRDefault="00FB35DA" w:rsidP="0067125E">
      <w:pPr>
        <w:pStyle w:val="C-head"/>
      </w:pPr>
      <w:r w:rsidRPr="00FB35DA">
        <w:rPr>
          <w:lang w:bidi="cy-GB"/>
        </w:rPr>
        <w:t>Costau sy</w:t>
      </w:r>
      <w:r w:rsidR="00E04AAD">
        <w:rPr>
          <w:lang w:bidi="cy-GB"/>
        </w:rPr>
        <w:t>’</w:t>
      </w:r>
      <w:r w:rsidRPr="00FB35DA">
        <w:rPr>
          <w:lang w:bidi="cy-GB"/>
        </w:rPr>
        <w:t>n gysylltiedig â pharatoi, cynhyrchu neu ddosbarthu deunydd digymell i bleidleiswyr, gan gynnwys drwy ddulliau digidol</w:t>
      </w:r>
    </w:p>
    <w:p w14:paraId="385450FD" w14:textId="02C1B2AD" w:rsidR="0065709B" w:rsidRPr="00CE19FA" w:rsidRDefault="00837E28" w:rsidP="00B62BB9">
      <w:pPr>
        <w:pStyle w:val="Body"/>
        <w:tabs>
          <w:tab w:val="left" w:pos="567"/>
        </w:tabs>
        <w:spacing w:before="120" w:after="120"/>
      </w:pPr>
      <w:r>
        <w:rPr>
          <w:lang w:bidi="cy-GB"/>
        </w:rPr>
        <w:t>5.7</w:t>
      </w:r>
      <w:r>
        <w:rPr>
          <w:lang w:bidi="cy-GB"/>
        </w:rPr>
        <w:tab/>
        <w:t xml:space="preserve">Mae hyn yn cynnwys cost defnyddio neu logi unrhyw: </w:t>
      </w:r>
    </w:p>
    <w:p w14:paraId="2D149257" w14:textId="72274976" w:rsidR="0065709B" w:rsidRDefault="0065709B" w:rsidP="287C0097">
      <w:pPr>
        <w:pStyle w:val="Bulletpoints"/>
        <w:numPr>
          <w:ilvl w:val="0"/>
          <w:numId w:val="0"/>
        </w:numPr>
        <w:spacing w:before="120" w:after="120"/>
        <w:rPr>
          <w:color w:val="002060"/>
          <w:lang w:bidi="cy-GB"/>
        </w:rPr>
      </w:pPr>
      <w:r w:rsidRPr="287C0097">
        <w:rPr>
          <w:color w:val="002060"/>
          <w:lang w:bidi="cy-GB"/>
        </w:rPr>
        <w:t>asiantaeth, unigolyn neu sefydliad</w:t>
      </w:r>
    </w:p>
    <w:p w14:paraId="683A37BD" w14:textId="1529A897" w:rsidR="004E130E" w:rsidRPr="00CE19FA" w:rsidRDefault="004E130E" w:rsidP="287C0097">
      <w:pPr>
        <w:pStyle w:val="Bulletpoints"/>
        <w:numPr>
          <w:ilvl w:val="0"/>
          <w:numId w:val="0"/>
        </w:numPr>
        <w:rPr>
          <w:color w:val="002060"/>
          <w:lang w:bidi="cy-GB"/>
        </w:rPr>
      </w:pPr>
      <w:r w:rsidRPr="287C0097">
        <w:rPr>
          <w:color w:val="002060"/>
          <w:lang w:bidi="cy-GB"/>
        </w:rPr>
        <w:t>gwasanaethau a ddarperir gan asiantaeth, unigolyn neu sefydliad</w:t>
      </w:r>
    </w:p>
    <w:p w14:paraId="093EDB77" w14:textId="0D14C987" w:rsidR="0065709B" w:rsidRPr="00CE19FA" w:rsidRDefault="62E5881A" w:rsidP="287C0097">
      <w:pPr>
        <w:pStyle w:val="Bulletpoints"/>
        <w:numPr>
          <w:ilvl w:val="0"/>
          <w:numId w:val="0"/>
        </w:numPr>
        <w:rPr>
          <w:color w:val="002060"/>
          <w:lang w:bidi="cy-GB"/>
        </w:rPr>
      </w:pPr>
      <w:r w:rsidRPr="287C0097">
        <w:rPr>
          <w:color w:val="002060"/>
          <w:lang w:bidi="cy-GB"/>
        </w:rPr>
        <w:t>mangre</w:t>
      </w:r>
      <w:r w:rsidR="1FC34721" w:rsidRPr="287C0097">
        <w:rPr>
          <w:color w:val="002060"/>
          <w:lang w:bidi="cy-GB"/>
        </w:rPr>
        <w:t>oedd</w:t>
      </w:r>
      <w:r w:rsidR="0065709B" w:rsidRPr="287C0097">
        <w:rPr>
          <w:color w:val="002060"/>
          <w:lang w:bidi="cy-GB"/>
        </w:rPr>
        <w:t xml:space="preserve"> neu gyfleusterau</w:t>
      </w:r>
    </w:p>
    <w:p w14:paraId="0D94DFA0" w14:textId="77777777" w:rsidR="0065709B" w:rsidRDefault="0065709B" w:rsidP="287C0097">
      <w:pPr>
        <w:pStyle w:val="Bulletpoints"/>
        <w:numPr>
          <w:ilvl w:val="0"/>
          <w:numId w:val="0"/>
        </w:numPr>
        <w:rPr>
          <w:color w:val="002060"/>
          <w:lang w:bidi="cy-GB"/>
        </w:rPr>
      </w:pPr>
      <w:r w:rsidRPr="287C0097">
        <w:rPr>
          <w:color w:val="002060"/>
          <w:lang w:bidi="cy-GB"/>
        </w:rPr>
        <w:t>offer</w:t>
      </w:r>
    </w:p>
    <w:p w14:paraId="5EB31E35" w14:textId="0B75E287" w:rsidR="0065709B" w:rsidRPr="00CE19FA" w:rsidRDefault="0065709B" w:rsidP="287C0097">
      <w:pPr>
        <w:pStyle w:val="Body"/>
        <w:rPr>
          <w:color w:val="002060"/>
          <w:lang w:bidi="cy-GB"/>
        </w:rPr>
      </w:pPr>
      <w:r w:rsidRPr="287C0097">
        <w:rPr>
          <w:color w:val="002060"/>
          <w:lang w:bidi="cy-GB"/>
        </w:rPr>
        <w:t>a ddefnyddir i:</w:t>
      </w:r>
    </w:p>
    <w:p w14:paraId="04AAB350" w14:textId="1FCB168A" w:rsidR="0065709B" w:rsidRPr="00F41EAE" w:rsidRDefault="0065709B" w:rsidP="287C0097">
      <w:pPr>
        <w:pStyle w:val="Bulletpoints"/>
        <w:numPr>
          <w:ilvl w:val="0"/>
          <w:numId w:val="0"/>
        </w:numPr>
        <w:rPr>
          <w:color w:val="002060"/>
          <w:lang w:bidi="cy-GB"/>
        </w:rPr>
      </w:pPr>
      <w:r w:rsidRPr="287C0097">
        <w:rPr>
          <w:color w:val="002060"/>
          <w:lang w:bidi="cy-GB"/>
        </w:rPr>
        <w:lastRenderedPageBreak/>
        <w:t>baratoi, cynhyrchu neu hwyluso</w:t>
      </w:r>
      <w:r w:rsidR="00E04AAD" w:rsidRPr="287C0097">
        <w:rPr>
          <w:color w:val="002060"/>
          <w:lang w:bidi="cy-GB"/>
        </w:rPr>
        <w:t>’</w:t>
      </w:r>
      <w:r w:rsidRPr="287C0097">
        <w:rPr>
          <w:color w:val="002060"/>
          <w:lang w:bidi="cy-GB"/>
        </w:rPr>
        <w:t>r broses o gynhyrchu</w:t>
      </w:r>
      <w:r w:rsidR="00E04AAD" w:rsidRPr="287C0097">
        <w:rPr>
          <w:color w:val="002060"/>
          <w:lang w:bidi="cy-GB"/>
        </w:rPr>
        <w:t>’</w:t>
      </w:r>
      <w:r w:rsidRPr="287C0097">
        <w:rPr>
          <w:color w:val="002060"/>
          <w:lang w:bidi="cy-GB"/>
        </w:rPr>
        <w:t xml:space="preserve">r deunydd digymell </w:t>
      </w:r>
    </w:p>
    <w:p w14:paraId="476B21C5" w14:textId="6C72AE29" w:rsidR="00672FD6" w:rsidRPr="00F41EAE" w:rsidRDefault="551CDD5E" w:rsidP="287C0097">
      <w:pPr>
        <w:pStyle w:val="Bulletpoints"/>
        <w:numPr>
          <w:ilvl w:val="0"/>
          <w:numId w:val="0"/>
        </w:numPr>
        <w:rPr>
          <w:rFonts w:cs="Arial"/>
          <w:color w:val="002060"/>
          <w:lang w:bidi="cy-GB"/>
        </w:rPr>
      </w:pPr>
      <w:r w:rsidRPr="287C0097">
        <w:rPr>
          <w:color w:val="002060"/>
          <w:lang w:bidi="cy-GB"/>
        </w:rPr>
        <w:t>l</w:t>
      </w:r>
      <w:r w:rsidR="0065709B" w:rsidRPr="287C0097">
        <w:rPr>
          <w:color w:val="002060"/>
          <w:lang w:bidi="cy-GB"/>
        </w:rPr>
        <w:t>ledaenu</w:t>
      </w:r>
      <w:r w:rsidR="00E04AAD" w:rsidRPr="287C0097">
        <w:rPr>
          <w:color w:val="002060"/>
          <w:lang w:bidi="cy-GB"/>
        </w:rPr>
        <w:t>’</w:t>
      </w:r>
      <w:r w:rsidR="0065709B" w:rsidRPr="287C0097">
        <w:rPr>
          <w:color w:val="002060"/>
          <w:lang w:bidi="cy-GB"/>
        </w:rPr>
        <w:t xml:space="preserve">r deunydd digymell drwy ei ddosbarthu neu fel arall, </w:t>
      </w:r>
      <w:r w:rsidR="0065709B" w:rsidRPr="287C0097">
        <w:rPr>
          <w:rFonts w:cs="Arial"/>
          <w:color w:val="002060"/>
          <w:lang w:bidi="cy-GB"/>
        </w:rPr>
        <w:t xml:space="preserve">gan gynnwys unrhyw gost y gellir ei phriodoli i wneud y deunydd yn fwy gweladwy drwy unrhyw ddull </w:t>
      </w:r>
    </w:p>
    <w:p w14:paraId="5D3F1B4D" w14:textId="7145B7A0" w:rsidR="00C23A31" w:rsidRDefault="00837E28" w:rsidP="287C0097">
      <w:pPr>
        <w:pStyle w:val="Body"/>
        <w:tabs>
          <w:tab w:val="left" w:pos="567"/>
        </w:tabs>
        <w:rPr>
          <w:color w:val="002060"/>
          <w:lang w:bidi="cy-GB"/>
        </w:rPr>
      </w:pPr>
      <w:r w:rsidRPr="287C0097">
        <w:rPr>
          <w:color w:val="002060"/>
          <w:lang w:bidi="cy-GB"/>
        </w:rPr>
        <w:t>5.8</w:t>
      </w:r>
      <w:r>
        <w:tab/>
      </w:r>
      <w:r w:rsidRPr="287C0097">
        <w:rPr>
          <w:color w:val="002060"/>
          <w:lang w:bidi="cy-GB"/>
        </w:rPr>
        <w:t>Mae</w:t>
      </w:r>
      <w:r w:rsidR="00E04AAD" w:rsidRPr="287C0097">
        <w:rPr>
          <w:color w:val="002060"/>
          <w:lang w:bidi="cy-GB"/>
        </w:rPr>
        <w:t>’</w:t>
      </w:r>
      <w:r w:rsidRPr="287C0097">
        <w:rPr>
          <w:color w:val="002060"/>
          <w:lang w:bidi="cy-GB"/>
        </w:rPr>
        <w:t>n cynnwys cost dosbarthu deunydd drwy unrhyw ddull gan gynnwys dulliau electronig neu ddosbarthu</w:t>
      </w:r>
      <w:r w:rsidR="00E04AAD" w:rsidRPr="287C0097">
        <w:rPr>
          <w:color w:val="002060"/>
          <w:lang w:bidi="cy-GB"/>
        </w:rPr>
        <w:t>’</w:t>
      </w:r>
      <w:r w:rsidRPr="287C0097">
        <w:rPr>
          <w:color w:val="002060"/>
          <w:lang w:bidi="cy-GB"/>
        </w:rPr>
        <w:t xml:space="preserve">r deunydd yn ffisegol, er enghraifft cost amlenni a stampiau neu brynu system ar gyfer anfon negeseuon e-bost. </w:t>
      </w:r>
    </w:p>
    <w:p w14:paraId="207C56C7" w14:textId="4A21A861" w:rsidR="00C37B2F" w:rsidRDefault="00837E28" w:rsidP="287C0097">
      <w:pPr>
        <w:pStyle w:val="Body"/>
        <w:tabs>
          <w:tab w:val="left" w:pos="567"/>
        </w:tabs>
        <w:rPr>
          <w:color w:val="002060"/>
          <w:lang w:bidi="cy-GB"/>
        </w:rPr>
      </w:pPr>
      <w:r w:rsidRPr="287C0097">
        <w:rPr>
          <w:color w:val="002060"/>
          <w:lang w:bidi="cy-GB"/>
        </w:rPr>
        <w:t>5.9</w:t>
      </w:r>
      <w:r>
        <w:tab/>
      </w:r>
      <w:r w:rsidRPr="287C0097">
        <w:rPr>
          <w:color w:val="002060"/>
          <w:lang w:bidi="cy-GB"/>
        </w:rPr>
        <w:t>Mae</w:t>
      </w:r>
      <w:r w:rsidR="00E04AAD" w:rsidRPr="287C0097">
        <w:rPr>
          <w:color w:val="002060"/>
          <w:lang w:bidi="cy-GB"/>
        </w:rPr>
        <w:t>’</w:t>
      </w:r>
      <w:r w:rsidRPr="287C0097">
        <w:rPr>
          <w:color w:val="002060"/>
          <w:lang w:bidi="cy-GB"/>
        </w:rPr>
        <w:t>n cynnwys cost cyrchu, datblygu a chynnal unrhyw rwydwaith digidol neu rwydwaith arall sy</w:t>
      </w:r>
      <w:r w:rsidR="00E04AAD" w:rsidRPr="287C0097">
        <w:rPr>
          <w:color w:val="002060"/>
          <w:lang w:bidi="cy-GB"/>
        </w:rPr>
        <w:t>’</w:t>
      </w:r>
      <w:r w:rsidRPr="287C0097">
        <w:rPr>
          <w:color w:val="002060"/>
          <w:lang w:bidi="cy-GB"/>
        </w:rPr>
        <w:t>n hyrwyddo deunydd digymell ar unrhyw lwyfan neu sy</w:t>
      </w:r>
      <w:r w:rsidR="00E04AAD" w:rsidRPr="287C0097">
        <w:rPr>
          <w:color w:val="002060"/>
          <w:lang w:bidi="cy-GB"/>
        </w:rPr>
        <w:t>’</w:t>
      </w:r>
      <w:r w:rsidRPr="287C0097">
        <w:rPr>
          <w:color w:val="002060"/>
          <w:lang w:bidi="cy-GB"/>
        </w:rPr>
        <w:t>n ei wneud yn fwy gweladwy ar unrhyw lwyfan. Er enghraifft, os bydd ymgeisydd yn talu datblygwr i greu ap sy</w:t>
      </w:r>
      <w:r w:rsidR="00E04AAD" w:rsidRPr="287C0097">
        <w:rPr>
          <w:color w:val="002060"/>
          <w:lang w:bidi="cy-GB"/>
        </w:rPr>
        <w:t>’</w:t>
      </w:r>
      <w:r w:rsidRPr="287C0097">
        <w:rPr>
          <w:color w:val="002060"/>
          <w:lang w:bidi="cy-GB"/>
        </w:rPr>
        <w:t>n hwyluso</w:t>
      </w:r>
      <w:r w:rsidR="00E04AAD" w:rsidRPr="287C0097">
        <w:rPr>
          <w:color w:val="002060"/>
          <w:lang w:bidi="cy-GB"/>
        </w:rPr>
        <w:t>’</w:t>
      </w:r>
      <w:r w:rsidRPr="287C0097">
        <w:rPr>
          <w:color w:val="002060"/>
          <w:lang w:bidi="cy-GB"/>
        </w:rPr>
        <w:t xml:space="preserve">r broses o dargedu ei ddeunydd ar sianel </w:t>
      </w:r>
      <w:r w:rsidR="3BC175E8" w:rsidRPr="287C0097">
        <w:rPr>
          <w:color w:val="002060"/>
          <w:lang w:bidi="cy-GB"/>
        </w:rPr>
        <w:t xml:space="preserve">neu lwyfan </w:t>
      </w:r>
      <w:r w:rsidRPr="287C0097">
        <w:rPr>
          <w:color w:val="002060"/>
          <w:lang w:bidi="cy-GB"/>
        </w:rPr>
        <w:t xml:space="preserve">cyfryngau cymdeithasol.   </w:t>
      </w:r>
    </w:p>
    <w:p w14:paraId="45AB125C" w14:textId="40A44070" w:rsidR="00FB35DA" w:rsidRPr="00FB35DA" w:rsidRDefault="00837E28" w:rsidP="0067125E">
      <w:pPr>
        <w:pStyle w:val="Body"/>
        <w:tabs>
          <w:tab w:val="left" w:pos="567"/>
        </w:tabs>
      </w:pPr>
      <w:r w:rsidRPr="287C0097">
        <w:rPr>
          <w:color w:val="002060"/>
          <w:lang w:bidi="cy-GB"/>
        </w:rPr>
        <w:t>5.10</w:t>
      </w:r>
      <w:r>
        <w:tab/>
      </w:r>
      <w:r w:rsidRPr="287C0097">
        <w:rPr>
          <w:color w:val="002060"/>
          <w:lang w:bidi="cy-GB"/>
        </w:rPr>
        <w:t>Mae</w:t>
      </w:r>
      <w:r w:rsidR="00E04AAD" w:rsidRPr="287C0097">
        <w:rPr>
          <w:color w:val="002060"/>
          <w:lang w:bidi="cy-GB"/>
        </w:rPr>
        <w:t>’</w:t>
      </w:r>
      <w:r w:rsidRPr="287C0097">
        <w:rPr>
          <w:color w:val="002060"/>
          <w:lang w:bidi="cy-GB"/>
        </w:rPr>
        <w:t>n cynnwys cost goruchwylio a chynnal pob cyfrwng cymdeithasol, dull digidol neu ddulliau eraill o ddosbarthu deunydd digym</w:t>
      </w:r>
      <w:r w:rsidRPr="287C0097">
        <w:rPr>
          <w:lang w:bidi="cy-GB"/>
        </w:rPr>
        <w:t>ell. Mae hyn yn cynnwys cynnal pob cyfrif ar y cyfryngau cymdeithasol, gan gynnwys os yw</w:t>
      </w:r>
      <w:r w:rsidR="00E04AAD" w:rsidRPr="287C0097">
        <w:rPr>
          <w:lang w:bidi="cy-GB"/>
        </w:rPr>
        <w:t>’</w:t>
      </w:r>
      <w:r w:rsidRPr="287C0097">
        <w:rPr>
          <w:lang w:bidi="cy-GB"/>
        </w:rPr>
        <w:t>n cael ei gynnal gan endid/unigolyn arall.</w:t>
      </w:r>
    </w:p>
    <w:p w14:paraId="5026E960" w14:textId="7848E8AB" w:rsidR="00C37B2F" w:rsidRDefault="00C37B2F" w:rsidP="0067125E">
      <w:pPr>
        <w:pStyle w:val="C-head"/>
      </w:pPr>
      <w:r w:rsidRPr="3B0E5F5D">
        <w:rPr>
          <w:lang w:bidi="cy-GB"/>
        </w:rPr>
        <w:t>Costau eraill sydd wedi</w:t>
      </w:r>
      <w:r w:rsidR="00E04AAD">
        <w:rPr>
          <w:lang w:bidi="cy-GB"/>
        </w:rPr>
        <w:t>’</w:t>
      </w:r>
      <w:r w:rsidRPr="3B0E5F5D">
        <w:rPr>
          <w:lang w:bidi="cy-GB"/>
        </w:rPr>
        <w:t xml:space="preserve">u cynnwys yn Atodlen 7, Rhan 1, paragraff 2 </w:t>
      </w:r>
    </w:p>
    <w:p w14:paraId="559094C5" w14:textId="2012DC1D" w:rsidR="004E130E" w:rsidRPr="004E130E" w:rsidRDefault="00837E28" w:rsidP="0067125E">
      <w:pPr>
        <w:pStyle w:val="Body"/>
        <w:tabs>
          <w:tab w:val="left" w:pos="567"/>
        </w:tabs>
      </w:pPr>
      <w:r>
        <w:rPr>
          <w:lang w:bidi="cy-GB"/>
        </w:rPr>
        <w:t>5.11</w:t>
      </w:r>
      <w:r>
        <w:rPr>
          <w:lang w:bidi="cy-GB"/>
        </w:rPr>
        <w:tab/>
        <w:t>Mae</w:t>
      </w:r>
      <w:r w:rsidR="00E04AAD">
        <w:rPr>
          <w:lang w:bidi="cy-GB"/>
        </w:rPr>
        <w:t>’</w:t>
      </w:r>
      <w:r>
        <w:rPr>
          <w:lang w:bidi="cy-GB"/>
        </w:rPr>
        <w:t xml:space="preserve">n cynnwys cost unrhyw hawliau neu ffi drwyddedu ar gyfer unrhyw ddelwedd a ddefnyddir wrth gynhyrchu deunydd digymell. </w:t>
      </w:r>
    </w:p>
    <w:p w14:paraId="7FD3E010" w14:textId="3849D0DD" w:rsidR="00C37B2F" w:rsidRPr="00C37B2F" w:rsidRDefault="00837E28" w:rsidP="005D7F50">
      <w:pPr>
        <w:pStyle w:val="Body"/>
        <w:tabs>
          <w:tab w:val="left" w:pos="567"/>
        </w:tabs>
      </w:pPr>
      <w:r>
        <w:rPr>
          <w:lang w:bidi="cy-GB"/>
        </w:rPr>
        <w:t>5.12</w:t>
      </w:r>
      <w:r>
        <w:rPr>
          <w:lang w:bidi="cy-GB"/>
        </w:rPr>
        <w:tab/>
        <w:t>Mae</w:t>
      </w:r>
      <w:r w:rsidR="00E04AAD">
        <w:rPr>
          <w:lang w:bidi="cy-GB"/>
        </w:rPr>
        <w:t>’</w:t>
      </w:r>
      <w:r>
        <w:rPr>
          <w:lang w:bidi="cy-GB"/>
        </w:rPr>
        <w:t>n cynnwys cost papur neu unrhyw gyfrwng arall y mae</w:t>
      </w:r>
      <w:r w:rsidR="00E04AAD">
        <w:rPr>
          <w:lang w:bidi="cy-GB"/>
        </w:rPr>
        <w:t>’</w:t>
      </w:r>
      <w:r>
        <w:rPr>
          <w:lang w:bidi="cy-GB"/>
        </w:rPr>
        <w:t>r deunydd digymell yn cael ei argraffu arno.</w:t>
      </w:r>
    </w:p>
    <w:p w14:paraId="374B749D" w14:textId="02DE8C2D" w:rsidR="00735EFD" w:rsidRDefault="00837E28" w:rsidP="005D7F50">
      <w:pPr>
        <w:pStyle w:val="Body"/>
        <w:tabs>
          <w:tab w:val="left" w:pos="567"/>
        </w:tabs>
      </w:pPr>
      <w:r>
        <w:rPr>
          <w:lang w:bidi="cy-GB"/>
        </w:rPr>
        <w:t>5.13</w:t>
      </w:r>
      <w:r>
        <w:rPr>
          <w:lang w:bidi="cy-GB"/>
        </w:rPr>
        <w:tab/>
        <w:t>Mae</w:t>
      </w:r>
      <w:r w:rsidR="00E04AAD">
        <w:rPr>
          <w:lang w:bidi="cy-GB"/>
        </w:rPr>
        <w:t>’</w:t>
      </w:r>
      <w:r>
        <w:rPr>
          <w:lang w:bidi="cy-GB"/>
        </w:rPr>
        <w:t xml:space="preserve">n cynnwys cost prynu, llogi neu ddefnyddio: </w:t>
      </w:r>
    </w:p>
    <w:p w14:paraId="15B63F7E" w14:textId="6C09E468" w:rsidR="00735EFD" w:rsidRDefault="00C37B2F" w:rsidP="005D7F50">
      <w:pPr>
        <w:pStyle w:val="Bulletpoints"/>
      </w:pPr>
      <w:r w:rsidRPr="00911522">
        <w:rPr>
          <w:lang w:bidi="cy-GB"/>
        </w:rPr>
        <w:t xml:space="preserve">offer llungopïo </w:t>
      </w:r>
    </w:p>
    <w:p w14:paraId="03A5C351" w14:textId="528C682F" w:rsidR="00735EFD" w:rsidRDefault="00735EFD" w:rsidP="005D7F50">
      <w:pPr>
        <w:pStyle w:val="Bulletpoints"/>
      </w:pPr>
      <w:r w:rsidRPr="00911522">
        <w:rPr>
          <w:lang w:bidi="cy-GB"/>
        </w:rPr>
        <w:t>offer argraffu</w:t>
      </w:r>
    </w:p>
    <w:p w14:paraId="2150C6F7" w14:textId="61CC7CEE" w:rsidR="00C37B2F" w:rsidRPr="00911522" w:rsidRDefault="00C37B2F" w:rsidP="005D7F50">
      <w:pPr>
        <w:pStyle w:val="Body"/>
      </w:pPr>
      <w:r w:rsidRPr="00911522">
        <w:rPr>
          <w:lang w:bidi="cy-GB"/>
        </w:rPr>
        <w:t>a ddefnyddir yn ystod ymgyrch etholiadol yr ymgeisydd, heblaw lle:</w:t>
      </w:r>
    </w:p>
    <w:p w14:paraId="64B093DA" w14:textId="7896335B" w:rsidR="00C37B2F" w:rsidRPr="00C37B2F" w:rsidRDefault="00C37B2F" w:rsidP="287C0097">
      <w:pPr>
        <w:pStyle w:val="Bulletpoints"/>
        <w:numPr>
          <w:ilvl w:val="0"/>
          <w:numId w:val="0"/>
        </w:numPr>
        <w:rPr>
          <w:color w:val="002060"/>
          <w:lang w:bidi="cy-GB"/>
        </w:rPr>
      </w:pPr>
      <w:r w:rsidRPr="287C0097">
        <w:rPr>
          <w:color w:val="002060"/>
          <w:lang w:bidi="cy-GB"/>
        </w:rPr>
        <w:t>cafodd y</w:t>
      </w:r>
      <w:r w:rsidR="3FFDFC5B" w:rsidRPr="287C0097">
        <w:rPr>
          <w:color w:val="002060"/>
          <w:lang w:bidi="cy-GB"/>
        </w:rPr>
        <w:t>r offe</w:t>
      </w:r>
      <w:r w:rsidRPr="287C0097">
        <w:rPr>
          <w:color w:val="002060"/>
          <w:lang w:bidi="cy-GB"/>
        </w:rPr>
        <w:t>r ei gaffael gan yr ymgeisydd yn bennaf at ddefnydd personol yr ymgeisydd ei hun</w:t>
      </w:r>
    </w:p>
    <w:p w14:paraId="6524F95F" w14:textId="037B61AE" w:rsidR="00C37B2F" w:rsidRPr="00C37B2F" w:rsidRDefault="00C37B2F" w:rsidP="287C0097">
      <w:pPr>
        <w:pStyle w:val="Bulletpoints"/>
        <w:numPr>
          <w:ilvl w:val="0"/>
          <w:numId w:val="0"/>
        </w:numPr>
        <w:rPr>
          <w:color w:val="002060"/>
          <w:lang w:bidi="cy-GB"/>
        </w:rPr>
      </w:pPr>
      <w:r w:rsidRPr="287C0097">
        <w:rPr>
          <w:color w:val="002060"/>
          <w:lang w:bidi="cy-GB"/>
        </w:rPr>
        <w:t>mae</w:t>
      </w:r>
      <w:r w:rsidR="00E04AAD" w:rsidRPr="287C0097">
        <w:rPr>
          <w:color w:val="002060"/>
          <w:lang w:bidi="cy-GB"/>
        </w:rPr>
        <w:t>’</w:t>
      </w:r>
      <w:r w:rsidRPr="287C0097">
        <w:rPr>
          <w:color w:val="002060"/>
          <w:lang w:bidi="cy-GB"/>
        </w:rPr>
        <w:t>n cael ei ddarparu gan unigolyn arall, cafodd y</w:t>
      </w:r>
      <w:r w:rsidR="501A60B6" w:rsidRPr="287C0097">
        <w:rPr>
          <w:color w:val="002060"/>
          <w:lang w:bidi="cy-GB"/>
        </w:rPr>
        <w:t>r offe</w:t>
      </w:r>
      <w:r w:rsidRPr="287C0097">
        <w:rPr>
          <w:color w:val="002060"/>
          <w:lang w:bidi="cy-GB"/>
        </w:rPr>
        <w:t>r ei gaffael gan yr unigolyn hwnnw at ei ddefnydd personol ei hun ac ni chodir tâl ar yr ymgeisydd i</w:t>
      </w:r>
      <w:r w:rsidR="00E04AAD" w:rsidRPr="287C0097">
        <w:rPr>
          <w:color w:val="002060"/>
          <w:lang w:bidi="cy-GB"/>
        </w:rPr>
        <w:t>’</w:t>
      </w:r>
      <w:r w:rsidRPr="287C0097">
        <w:rPr>
          <w:color w:val="002060"/>
          <w:lang w:bidi="cy-GB"/>
        </w:rPr>
        <w:t xml:space="preserve">w ddefnyddio </w:t>
      </w:r>
    </w:p>
    <w:p w14:paraId="4C112669" w14:textId="1B1A9403" w:rsidR="00730569" w:rsidRDefault="00837E28" w:rsidP="287C0097">
      <w:pPr>
        <w:pStyle w:val="Body"/>
        <w:tabs>
          <w:tab w:val="left" w:pos="567"/>
        </w:tabs>
        <w:rPr>
          <w:color w:val="002060"/>
          <w:lang w:bidi="cy-GB"/>
        </w:rPr>
      </w:pPr>
      <w:r w:rsidRPr="287C0097">
        <w:rPr>
          <w:color w:val="002060"/>
          <w:lang w:bidi="cy-GB"/>
        </w:rPr>
        <w:t>5.14</w:t>
      </w:r>
      <w:r>
        <w:tab/>
      </w:r>
      <w:r w:rsidRPr="287C0097">
        <w:rPr>
          <w:color w:val="002060"/>
          <w:lang w:bidi="cy-GB"/>
        </w:rPr>
        <w:t xml:space="preserve">Mae </w:t>
      </w:r>
      <w:r w:rsidR="00E04AAD" w:rsidRPr="287C0097">
        <w:rPr>
          <w:color w:val="002060"/>
          <w:lang w:bidi="cy-GB"/>
        </w:rPr>
        <w:t>‘</w:t>
      </w:r>
      <w:r w:rsidRPr="287C0097">
        <w:rPr>
          <w:color w:val="002060"/>
          <w:lang w:bidi="cy-GB"/>
        </w:rPr>
        <w:t>defnydd personol</w:t>
      </w:r>
      <w:r w:rsidR="00E04AAD" w:rsidRPr="287C0097">
        <w:rPr>
          <w:color w:val="002060"/>
          <w:lang w:bidi="cy-GB"/>
        </w:rPr>
        <w:t>’</w:t>
      </w:r>
      <w:r w:rsidRPr="287C0097">
        <w:rPr>
          <w:color w:val="002060"/>
          <w:lang w:bidi="cy-GB"/>
        </w:rPr>
        <w:t xml:space="preserve"> ym mharagraff 5.13 yn golygu defnydd personol parhaus gan yr ymgeisydd neu</w:t>
      </w:r>
      <w:r w:rsidR="00E04AAD" w:rsidRPr="287C0097">
        <w:rPr>
          <w:color w:val="002060"/>
          <w:lang w:bidi="cy-GB"/>
        </w:rPr>
        <w:t>’</w:t>
      </w:r>
      <w:r w:rsidRPr="287C0097">
        <w:rPr>
          <w:color w:val="002060"/>
          <w:lang w:bidi="cy-GB"/>
        </w:rPr>
        <w:t xml:space="preserve">r unigolyn, nid defnydd at ddibenion masnachol. </w:t>
      </w:r>
    </w:p>
    <w:p w14:paraId="07E660E1" w14:textId="2233D6F3" w:rsidR="00C37B2F" w:rsidRPr="00C37B2F" w:rsidRDefault="00837E28" w:rsidP="287C0097">
      <w:pPr>
        <w:pStyle w:val="Body"/>
        <w:tabs>
          <w:tab w:val="left" w:pos="567"/>
        </w:tabs>
        <w:rPr>
          <w:color w:val="002060"/>
          <w:lang w:bidi="cy-GB"/>
        </w:rPr>
      </w:pPr>
      <w:r w:rsidRPr="287C0097">
        <w:rPr>
          <w:color w:val="002060"/>
          <w:lang w:bidi="cy-GB"/>
        </w:rPr>
        <w:t>5.15</w:t>
      </w:r>
      <w:r>
        <w:tab/>
      </w:r>
      <w:r w:rsidRPr="287C0097">
        <w:rPr>
          <w:color w:val="002060"/>
          <w:lang w:bidi="cy-GB"/>
        </w:rPr>
        <w:t xml:space="preserve">Lle mae papur, </w:t>
      </w:r>
      <w:r w:rsidR="261BCA97" w:rsidRPr="287C0097">
        <w:rPr>
          <w:color w:val="002060"/>
          <w:lang w:bidi="cy-GB"/>
        </w:rPr>
        <w:t xml:space="preserve">offer </w:t>
      </w:r>
      <w:r w:rsidRPr="287C0097">
        <w:rPr>
          <w:color w:val="002060"/>
          <w:lang w:bidi="cy-GB"/>
        </w:rPr>
        <w:t>llungopïo neu argraffydd yn cael ei brynu neu ei logi i</w:t>
      </w:r>
      <w:r w:rsidR="00E04AAD" w:rsidRPr="287C0097">
        <w:rPr>
          <w:color w:val="002060"/>
          <w:lang w:bidi="cy-GB"/>
        </w:rPr>
        <w:t>’</w:t>
      </w:r>
      <w:r w:rsidRPr="287C0097">
        <w:rPr>
          <w:color w:val="002060"/>
          <w:lang w:bidi="cy-GB"/>
        </w:rPr>
        <w:t>w ddefnyddio</w:t>
      </w:r>
      <w:r w:rsidR="00E04AAD" w:rsidRPr="287C0097">
        <w:rPr>
          <w:color w:val="002060"/>
          <w:lang w:bidi="cy-GB"/>
        </w:rPr>
        <w:t>’</w:t>
      </w:r>
      <w:r w:rsidRPr="287C0097">
        <w:rPr>
          <w:color w:val="002060"/>
          <w:lang w:bidi="cy-GB"/>
        </w:rPr>
        <w:t>n bennaf yn ystod yr ymgyrch, mae</w:t>
      </w:r>
      <w:r w:rsidR="00E04AAD" w:rsidRPr="287C0097">
        <w:rPr>
          <w:color w:val="002060"/>
          <w:lang w:bidi="cy-GB"/>
        </w:rPr>
        <w:t>’</w:t>
      </w:r>
      <w:r w:rsidRPr="287C0097">
        <w:rPr>
          <w:color w:val="002060"/>
          <w:lang w:bidi="cy-GB"/>
        </w:rPr>
        <w:t xml:space="preserve">n rhaid </w:t>
      </w:r>
      <w:r w:rsidR="6A6E1F4E" w:rsidRPr="287C0097">
        <w:rPr>
          <w:color w:val="002060"/>
          <w:lang w:bidi="cy-GB"/>
        </w:rPr>
        <w:t>adrodd</w:t>
      </w:r>
      <w:r w:rsidRPr="287C0097">
        <w:rPr>
          <w:color w:val="002060"/>
          <w:lang w:bidi="cy-GB"/>
        </w:rPr>
        <w:t xml:space="preserve"> am y gost lawn.</w:t>
      </w:r>
    </w:p>
    <w:p w14:paraId="296688C7" w14:textId="01177E1D" w:rsidR="008D1F45" w:rsidRDefault="00837E28" w:rsidP="287C0097">
      <w:pPr>
        <w:pStyle w:val="Body"/>
        <w:tabs>
          <w:tab w:val="left" w:pos="567"/>
        </w:tabs>
        <w:rPr>
          <w:color w:val="002060"/>
          <w:lang w:bidi="cy-GB"/>
        </w:rPr>
      </w:pPr>
      <w:r w:rsidRPr="287C0097">
        <w:rPr>
          <w:color w:val="002060"/>
          <w:lang w:bidi="cy-GB"/>
        </w:rPr>
        <w:t>5.16</w:t>
      </w:r>
      <w:r>
        <w:tab/>
      </w:r>
      <w:r w:rsidRPr="287C0097">
        <w:rPr>
          <w:color w:val="002060"/>
          <w:lang w:bidi="cy-GB"/>
        </w:rPr>
        <w:t>Mae</w:t>
      </w:r>
      <w:r w:rsidR="00E04AAD" w:rsidRPr="287C0097">
        <w:rPr>
          <w:color w:val="002060"/>
          <w:lang w:bidi="cy-GB"/>
        </w:rPr>
        <w:t>’</w:t>
      </w:r>
      <w:r w:rsidRPr="287C0097">
        <w:rPr>
          <w:color w:val="002060"/>
          <w:lang w:bidi="cy-GB"/>
        </w:rPr>
        <w:t xml:space="preserve">n cynnwys cost prynu a defnyddio unrhyw gyfarpar arall mewn </w:t>
      </w:r>
      <w:r w:rsidR="206BAF6E" w:rsidRPr="287C0097">
        <w:rPr>
          <w:color w:val="002060"/>
          <w:lang w:bidi="cy-GB"/>
        </w:rPr>
        <w:t>cysylltiad</w:t>
      </w:r>
      <w:r w:rsidRPr="287C0097">
        <w:rPr>
          <w:color w:val="002060"/>
          <w:lang w:bidi="cy-GB"/>
        </w:rPr>
        <w:t xml:space="preserve"> â: </w:t>
      </w:r>
    </w:p>
    <w:p w14:paraId="7831AE7B" w14:textId="02075E07" w:rsidR="008D1F45" w:rsidRPr="00F41EAE" w:rsidRDefault="008D1F45" w:rsidP="287C0097">
      <w:pPr>
        <w:pStyle w:val="Bulletpoints"/>
        <w:numPr>
          <w:ilvl w:val="0"/>
          <w:numId w:val="0"/>
        </w:numPr>
        <w:rPr>
          <w:color w:val="002060"/>
          <w:lang w:bidi="cy-GB"/>
        </w:rPr>
      </w:pPr>
      <w:r w:rsidRPr="287C0097">
        <w:rPr>
          <w:color w:val="002060"/>
          <w:lang w:bidi="cy-GB"/>
        </w:rPr>
        <w:t>pharatoi, cynhyrchu neu hwyluso</w:t>
      </w:r>
      <w:r w:rsidR="00E04AAD" w:rsidRPr="287C0097">
        <w:rPr>
          <w:color w:val="002060"/>
          <w:lang w:bidi="cy-GB"/>
        </w:rPr>
        <w:t>’</w:t>
      </w:r>
      <w:r w:rsidRPr="287C0097">
        <w:rPr>
          <w:color w:val="002060"/>
          <w:lang w:bidi="cy-GB"/>
        </w:rPr>
        <w:t>r broses o gynhyrchu</w:t>
      </w:r>
      <w:r w:rsidR="00E04AAD" w:rsidRPr="287C0097">
        <w:rPr>
          <w:color w:val="002060"/>
          <w:lang w:bidi="cy-GB"/>
        </w:rPr>
        <w:t>’</w:t>
      </w:r>
      <w:r w:rsidRPr="287C0097">
        <w:rPr>
          <w:color w:val="002060"/>
          <w:lang w:bidi="cy-GB"/>
        </w:rPr>
        <w:t xml:space="preserve">r deunydd digymell </w:t>
      </w:r>
    </w:p>
    <w:p w14:paraId="2CC58F21" w14:textId="6FAEE125" w:rsidR="008D1F45" w:rsidRPr="008D1F45" w:rsidRDefault="00A01545" w:rsidP="287C0097">
      <w:pPr>
        <w:pStyle w:val="Bulletpoints"/>
        <w:numPr>
          <w:ilvl w:val="0"/>
          <w:numId w:val="0"/>
        </w:numPr>
        <w:rPr>
          <w:color w:val="002060"/>
          <w:lang w:bidi="cy-GB"/>
        </w:rPr>
      </w:pPr>
      <w:r w:rsidRPr="287C0097">
        <w:rPr>
          <w:color w:val="002060"/>
          <w:lang w:bidi="cy-GB"/>
        </w:rPr>
        <w:t>lledaenu</w:t>
      </w:r>
      <w:r w:rsidR="00E04AAD" w:rsidRPr="287C0097">
        <w:rPr>
          <w:color w:val="002060"/>
          <w:lang w:bidi="cy-GB"/>
        </w:rPr>
        <w:t>’</w:t>
      </w:r>
      <w:r w:rsidRPr="287C0097">
        <w:rPr>
          <w:color w:val="002060"/>
          <w:lang w:bidi="cy-GB"/>
        </w:rPr>
        <w:t>r deunydd digymell drwy ei ddosbarthu neu fel arall</w:t>
      </w:r>
    </w:p>
    <w:p w14:paraId="49DFB445" w14:textId="6225C4F6" w:rsidR="00C37B2F" w:rsidRDefault="00837E28" w:rsidP="287C0097">
      <w:pPr>
        <w:pStyle w:val="Body"/>
        <w:tabs>
          <w:tab w:val="left" w:pos="567"/>
        </w:tabs>
        <w:rPr>
          <w:color w:val="002060"/>
          <w:lang w:bidi="cy-GB"/>
        </w:rPr>
      </w:pPr>
      <w:r w:rsidRPr="287C0097">
        <w:rPr>
          <w:color w:val="002060"/>
          <w:lang w:bidi="cy-GB"/>
        </w:rPr>
        <w:lastRenderedPageBreak/>
        <w:t>5.17</w:t>
      </w:r>
      <w:r>
        <w:tab/>
      </w:r>
      <w:r w:rsidRPr="287C0097">
        <w:rPr>
          <w:color w:val="002060"/>
          <w:lang w:bidi="cy-GB"/>
        </w:rPr>
        <w:t>Mae</w:t>
      </w:r>
      <w:r w:rsidR="00E04AAD" w:rsidRPr="287C0097">
        <w:rPr>
          <w:color w:val="002060"/>
          <w:lang w:bidi="cy-GB"/>
        </w:rPr>
        <w:t>’</w:t>
      </w:r>
      <w:r w:rsidRPr="287C0097">
        <w:rPr>
          <w:color w:val="002060"/>
          <w:lang w:bidi="cy-GB"/>
        </w:rPr>
        <w:t>n cynnwys cost bwyd a/neu lety i unrhyw unigolyn sy</w:t>
      </w:r>
      <w:r w:rsidR="00E04AAD" w:rsidRPr="287C0097">
        <w:rPr>
          <w:color w:val="002060"/>
          <w:lang w:bidi="cy-GB"/>
        </w:rPr>
        <w:t>’</w:t>
      </w:r>
      <w:r w:rsidRPr="287C0097">
        <w:rPr>
          <w:color w:val="002060"/>
          <w:lang w:bidi="cy-GB"/>
        </w:rPr>
        <w:t>n darparu gwasanaeth mewn cysylltiad â deunydd digymell i</w:t>
      </w:r>
      <w:r w:rsidR="00E04AAD" w:rsidRPr="287C0097">
        <w:rPr>
          <w:color w:val="002060"/>
          <w:lang w:bidi="cy-GB"/>
        </w:rPr>
        <w:t>’</w:t>
      </w:r>
      <w:r w:rsidRPr="287C0097">
        <w:rPr>
          <w:color w:val="002060"/>
          <w:lang w:bidi="cy-GB"/>
        </w:rPr>
        <w:t>r ymgeisydd y mae</w:t>
      </w:r>
      <w:r w:rsidR="00E04AAD" w:rsidRPr="287C0097">
        <w:rPr>
          <w:color w:val="002060"/>
          <w:lang w:bidi="cy-GB"/>
        </w:rPr>
        <w:t>’</w:t>
      </w:r>
      <w:r w:rsidRPr="287C0097">
        <w:rPr>
          <w:color w:val="002060"/>
          <w:lang w:bidi="cy-GB"/>
        </w:rPr>
        <w:t>r ymgeisydd neu drydydd parti arall yn talu amdano neu</w:t>
      </w:r>
      <w:r w:rsidR="00E04AAD" w:rsidRPr="287C0097">
        <w:rPr>
          <w:color w:val="002060"/>
          <w:lang w:bidi="cy-GB"/>
        </w:rPr>
        <w:t>’</w:t>
      </w:r>
      <w:r w:rsidRPr="287C0097">
        <w:rPr>
          <w:color w:val="002060"/>
          <w:lang w:bidi="cy-GB"/>
        </w:rPr>
        <w:t>n ei ad-dalu.</w:t>
      </w:r>
    </w:p>
    <w:p w14:paraId="58B1950A" w14:textId="5E020AF9" w:rsidR="00C37B2F" w:rsidRPr="00C37B2F" w:rsidRDefault="00C37B2F" w:rsidP="005D7F50">
      <w:pPr>
        <w:pStyle w:val="B-head"/>
      </w:pPr>
      <w:r w:rsidRPr="3B0E5F5D">
        <w:rPr>
          <w:lang w:bidi="cy-GB"/>
        </w:rPr>
        <w:t>Costau sydd wedi</w:t>
      </w:r>
      <w:r w:rsidR="00E04AAD">
        <w:rPr>
          <w:lang w:bidi="cy-GB"/>
        </w:rPr>
        <w:t>’</w:t>
      </w:r>
      <w:r w:rsidRPr="3B0E5F5D">
        <w:rPr>
          <w:lang w:bidi="cy-GB"/>
        </w:rPr>
        <w:t>u heithrio o Atodlen 7, Rhan 1, paragraff 2</w:t>
      </w:r>
    </w:p>
    <w:p w14:paraId="2FAF76E0" w14:textId="460104A3" w:rsidR="00C37B2F" w:rsidRDefault="00837E28" w:rsidP="287C0097">
      <w:pPr>
        <w:pStyle w:val="Body"/>
        <w:tabs>
          <w:tab w:val="left" w:pos="567"/>
        </w:tabs>
        <w:rPr>
          <w:color w:val="002060"/>
          <w:lang w:bidi="cy-GB"/>
        </w:rPr>
      </w:pPr>
      <w:r w:rsidRPr="287C0097">
        <w:rPr>
          <w:lang w:bidi="cy-GB"/>
        </w:rPr>
        <w:t>5.18</w:t>
      </w:r>
      <w:r>
        <w:tab/>
      </w:r>
      <w:r w:rsidRPr="287C0097">
        <w:rPr>
          <w:color w:val="002060"/>
          <w:lang w:bidi="cy-GB"/>
        </w:rPr>
        <w:t>Nid yw</w:t>
      </w:r>
      <w:r w:rsidR="00E04AAD" w:rsidRPr="287C0097">
        <w:rPr>
          <w:color w:val="002060"/>
          <w:lang w:bidi="cy-GB"/>
        </w:rPr>
        <w:t>’</w:t>
      </w:r>
      <w:r w:rsidRPr="287C0097">
        <w:rPr>
          <w:color w:val="002060"/>
          <w:lang w:bidi="cy-GB"/>
        </w:rPr>
        <w:t>n cynnwys cost postio</w:t>
      </w:r>
      <w:r w:rsidR="00E04AAD" w:rsidRPr="287C0097">
        <w:rPr>
          <w:color w:val="002060"/>
          <w:lang w:bidi="cy-GB"/>
        </w:rPr>
        <w:t>’</w:t>
      </w:r>
      <w:r w:rsidRPr="287C0097">
        <w:rPr>
          <w:color w:val="002060"/>
          <w:lang w:bidi="cy-GB"/>
        </w:rPr>
        <w:t xml:space="preserve">r anerchiad etholiad am ddim fel yr amlinellir yn erthygl 67 o Orchymyn 2025. </w:t>
      </w:r>
    </w:p>
    <w:p w14:paraId="56F8F610" w14:textId="0A42717B" w:rsidR="0064772E" w:rsidRDefault="00837E28" w:rsidP="287C0097">
      <w:pPr>
        <w:pStyle w:val="Body"/>
        <w:tabs>
          <w:tab w:val="left" w:pos="567"/>
        </w:tabs>
        <w:rPr>
          <w:color w:val="002060"/>
          <w:lang w:bidi="cy-GB"/>
        </w:rPr>
      </w:pPr>
      <w:r w:rsidRPr="287C0097">
        <w:rPr>
          <w:color w:val="002060"/>
          <w:lang w:bidi="cy-GB"/>
        </w:rPr>
        <w:t>5.19</w:t>
      </w:r>
      <w:r>
        <w:tab/>
      </w:r>
      <w:r w:rsidRPr="287C0097">
        <w:rPr>
          <w:color w:val="002060"/>
          <w:lang w:bidi="cy-GB"/>
        </w:rPr>
        <w:t>Nid yw</w:t>
      </w:r>
      <w:r w:rsidR="00E04AAD" w:rsidRPr="287C0097">
        <w:rPr>
          <w:color w:val="002060"/>
          <w:lang w:bidi="cy-GB"/>
        </w:rPr>
        <w:t>’</w:t>
      </w:r>
      <w:r w:rsidRPr="287C0097">
        <w:rPr>
          <w:color w:val="002060"/>
          <w:lang w:bidi="cy-GB"/>
        </w:rPr>
        <w:t>n cynnwys unrhyw gost sy</w:t>
      </w:r>
      <w:r w:rsidR="00E04AAD" w:rsidRPr="287C0097">
        <w:rPr>
          <w:color w:val="002060"/>
          <w:lang w:bidi="cy-GB"/>
        </w:rPr>
        <w:t>’</w:t>
      </w:r>
      <w:r w:rsidRPr="287C0097">
        <w:rPr>
          <w:color w:val="002060"/>
          <w:lang w:bidi="cy-GB"/>
        </w:rPr>
        <w:t>n gysylltiedig â chael data fel y</w:t>
      </w:r>
      <w:r w:rsidR="00E04AAD" w:rsidRPr="287C0097">
        <w:rPr>
          <w:color w:val="002060"/>
          <w:lang w:bidi="cy-GB"/>
        </w:rPr>
        <w:t>’</w:t>
      </w:r>
      <w:r w:rsidRPr="287C0097">
        <w:rPr>
          <w:color w:val="002060"/>
          <w:lang w:bidi="cy-GB"/>
        </w:rPr>
        <w:t>i caniateir drwy statud neu reoliad.</w:t>
      </w:r>
    </w:p>
    <w:p w14:paraId="72D5F462" w14:textId="320831C8" w:rsidR="00735EFD" w:rsidRPr="0064772E" w:rsidRDefault="00837E28" w:rsidP="00CE6067">
      <w:pPr>
        <w:pStyle w:val="Body"/>
        <w:tabs>
          <w:tab w:val="left" w:pos="567"/>
        </w:tabs>
      </w:pPr>
      <w:r w:rsidRPr="287C0097">
        <w:rPr>
          <w:color w:val="002060"/>
          <w:lang w:bidi="cy-GB"/>
        </w:rPr>
        <w:t>5.20</w:t>
      </w:r>
      <w:r>
        <w:tab/>
      </w:r>
      <w:r w:rsidRPr="287C0097">
        <w:rPr>
          <w:color w:val="002060"/>
          <w:lang w:bidi="cy-GB"/>
        </w:rPr>
        <w:t>Er enghraifft, mae gan ymgeiswyr hawl i gopi o</w:t>
      </w:r>
      <w:r w:rsidR="00E04AAD" w:rsidRPr="287C0097">
        <w:rPr>
          <w:color w:val="002060"/>
          <w:lang w:bidi="cy-GB"/>
        </w:rPr>
        <w:t>’</w:t>
      </w:r>
      <w:r w:rsidRPr="287C0097">
        <w:rPr>
          <w:color w:val="002060"/>
          <w:lang w:bidi="cy-GB"/>
        </w:rPr>
        <w:t>r gofrestr etholiadol drwy reoliad 102 o Reoliadau Cynrychiolaeth y Bobl (Cymru a Lloegr) 20</w:t>
      </w:r>
      <w:r w:rsidRPr="287C0097">
        <w:rPr>
          <w:lang w:bidi="cy-GB"/>
        </w:rPr>
        <w:t>01.</w:t>
      </w:r>
    </w:p>
    <w:p w14:paraId="641A3020" w14:textId="29E60202" w:rsidR="00C37B2F" w:rsidRPr="000D2F8E" w:rsidRDefault="0064772E" w:rsidP="000D2F8E">
      <w:pPr>
        <w:spacing w:after="220"/>
        <w:rPr>
          <w:rFonts w:eastAsia="Arial" w:cs="Arial"/>
          <w:color w:val="auto"/>
        </w:rPr>
      </w:pPr>
      <w:r>
        <w:rPr>
          <w:rFonts w:eastAsia="Arial" w:cs="Arial"/>
          <w:color w:val="auto"/>
          <w:lang w:bidi="cy-GB"/>
        </w:rPr>
        <w:br w:type="page"/>
      </w:r>
    </w:p>
    <w:p w14:paraId="5BB51E4E" w14:textId="079BB15A" w:rsidR="00636B18" w:rsidRPr="00F27282" w:rsidRDefault="00636B18" w:rsidP="00F27282">
      <w:pPr>
        <w:pStyle w:val="A-head"/>
        <w:spacing w:after="120"/>
      </w:pPr>
      <w:r w:rsidRPr="00F27282">
        <w:rPr>
          <w:lang w:bidi="cy-GB"/>
        </w:rPr>
        <w:lastRenderedPageBreak/>
        <w:t>Atodlen 7, Rhan 1, paragraff 3</w:t>
      </w:r>
    </w:p>
    <w:p w14:paraId="345C9B6B" w14:textId="55832C22" w:rsidR="000D5C55" w:rsidRPr="005D7F50" w:rsidRDefault="000D5C55" w:rsidP="008C0559">
      <w:pPr>
        <w:pStyle w:val="Boxtext"/>
        <w:rPr>
          <w:i/>
        </w:rPr>
      </w:pPr>
      <w:r w:rsidRPr="000D5C55">
        <w:rPr>
          <w:i/>
          <w:lang w:bidi="cy-GB"/>
        </w:rPr>
        <w:t xml:space="preserve">3. </w:t>
      </w:r>
      <w:r w:rsidR="003A4259" w:rsidRPr="003A4259">
        <w:rPr>
          <w:i/>
          <w:lang w:bidi="cy-GB"/>
        </w:rPr>
        <w:t>Cludo personau, mewn unrhyw fodd, i unrhyw le, gan gynnwys treuliau mewn cysylltiad â chostau llogi modd o gludo am gyfnod penodol.</w:t>
      </w:r>
    </w:p>
    <w:p w14:paraId="3766F819" w14:textId="7F6AA509" w:rsidR="0064772E" w:rsidRDefault="0064772E" w:rsidP="005D7F50">
      <w:pPr>
        <w:pStyle w:val="B-head"/>
      </w:pPr>
      <w:r>
        <w:rPr>
          <w:lang w:bidi="cy-GB"/>
        </w:rPr>
        <w:t>Mae</w:t>
      </w:r>
      <w:r w:rsidR="00E04AAD">
        <w:rPr>
          <w:lang w:bidi="cy-GB"/>
        </w:rPr>
        <w:t>’</w:t>
      </w:r>
      <w:r>
        <w:rPr>
          <w:lang w:bidi="cy-GB"/>
        </w:rPr>
        <w:t>r paragraff hwn yn cynnwys:</w:t>
      </w:r>
    </w:p>
    <w:p w14:paraId="7B50FB63" w14:textId="7368267F" w:rsidR="00636B18" w:rsidRDefault="00837E28" w:rsidP="005D7F50">
      <w:pPr>
        <w:pStyle w:val="Body"/>
        <w:tabs>
          <w:tab w:val="left" w:pos="567"/>
        </w:tabs>
      </w:pPr>
      <w:r>
        <w:rPr>
          <w:lang w:bidi="cy-GB"/>
        </w:rPr>
        <w:t>6.1</w:t>
      </w:r>
      <w:r>
        <w:rPr>
          <w:lang w:bidi="cy-GB"/>
        </w:rPr>
        <w:tab/>
        <w:t>Mae</w:t>
      </w:r>
      <w:r w:rsidR="00E04AAD">
        <w:rPr>
          <w:lang w:bidi="cy-GB"/>
        </w:rPr>
        <w:t>’</w:t>
      </w:r>
      <w:r>
        <w:rPr>
          <w:lang w:bidi="cy-GB"/>
        </w:rPr>
        <w:t>n cynnwys cost cludo ar gyfer yr asiant lle mae</w:t>
      </w:r>
      <w:r w:rsidR="00E04AAD">
        <w:rPr>
          <w:lang w:bidi="cy-GB"/>
        </w:rPr>
        <w:t>’</w:t>
      </w:r>
      <w:r>
        <w:rPr>
          <w:lang w:bidi="cy-GB"/>
        </w:rPr>
        <w:t>r ymgeisydd neu drydydd parti arall yn ei ad-dalu.</w:t>
      </w:r>
    </w:p>
    <w:p w14:paraId="6CC90F21" w14:textId="31619022" w:rsidR="008B340A" w:rsidRPr="00555D8A" w:rsidRDefault="008B340A" w:rsidP="005D7F50">
      <w:pPr>
        <w:pStyle w:val="C-head"/>
      </w:pPr>
      <w:r w:rsidRPr="00555D8A">
        <w:rPr>
          <w:lang w:bidi="cy-GB"/>
        </w:rPr>
        <w:t>Cludo gwirfoddolwyr ac ymgyrchwyr</w:t>
      </w:r>
    </w:p>
    <w:p w14:paraId="25245E2C" w14:textId="7D99C015" w:rsidR="008B340A" w:rsidRDefault="00837E28" w:rsidP="005D7F50">
      <w:pPr>
        <w:pStyle w:val="Body"/>
        <w:tabs>
          <w:tab w:val="left" w:pos="567"/>
        </w:tabs>
      </w:pPr>
      <w:r>
        <w:rPr>
          <w:lang w:bidi="cy-GB"/>
        </w:rPr>
        <w:t>6.2</w:t>
      </w:r>
      <w:r>
        <w:rPr>
          <w:lang w:bidi="cy-GB"/>
        </w:rPr>
        <w:tab/>
        <w:t>Mae</w:t>
      </w:r>
      <w:r w:rsidR="00E04AAD">
        <w:rPr>
          <w:lang w:bidi="cy-GB"/>
        </w:rPr>
        <w:t>’</w:t>
      </w:r>
      <w:r>
        <w:rPr>
          <w:lang w:bidi="cy-GB"/>
        </w:rPr>
        <w:t xml:space="preserve">n cynnwys cost cludo: </w:t>
      </w:r>
    </w:p>
    <w:p w14:paraId="302ECE9D" w14:textId="1B5CA0B1" w:rsidR="008B340A" w:rsidRPr="008B340A" w:rsidRDefault="008B340A" w:rsidP="005D7F50">
      <w:pPr>
        <w:pStyle w:val="Bulletpoints"/>
      </w:pPr>
      <w:r w:rsidRPr="008B340A">
        <w:rPr>
          <w:lang w:bidi="cy-GB"/>
        </w:rPr>
        <w:t>gwirfoddolwyr</w:t>
      </w:r>
    </w:p>
    <w:p w14:paraId="724183A1" w14:textId="0CE6C7C7" w:rsidR="008B340A" w:rsidRDefault="008B340A" w:rsidP="005D7F50">
      <w:pPr>
        <w:pStyle w:val="Bulletpoints"/>
      </w:pPr>
      <w:r w:rsidRPr="008B340A">
        <w:rPr>
          <w:lang w:bidi="cy-GB"/>
        </w:rPr>
        <w:t xml:space="preserve">ymgyrchwyr eraill </w:t>
      </w:r>
    </w:p>
    <w:p w14:paraId="5085B8E3" w14:textId="0E6ADFD7" w:rsidR="0098309B" w:rsidRDefault="008B340A" w:rsidP="005D7F50">
      <w:pPr>
        <w:pStyle w:val="Body"/>
      </w:pPr>
      <w:r w:rsidRPr="008B340A">
        <w:rPr>
          <w:lang w:bidi="cy-GB"/>
        </w:rPr>
        <w:t>o gwmpas yr ardal etholiadol, neu i</w:t>
      </w:r>
      <w:r w:rsidR="00E04AAD">
        <w:rPr>
          <w:lang w:bidi="cy-GB"/>
        </w:rPr>
        <w:t>’</w:t>
      </w:r>
      <w:r w:rsidRPr="008B340A">
        <w:rPr>
          <w:lang w:bidi="cy-GB"/>
        </w:rPr>
        <w:t>r ardal etholiadol ac oddi yno, gan gynnwys cost:</w:t>
      </w:r>
    </w:p>
    <w:p w14:paraId="6A5F2CE2" w14:textId="253A1ABB" w:rsidR="0098309B" w:rsidRDefault="0098309B" w:rsidP="005D7F50">
      <w:pPr>
        <w:pStyle w:val="Bulletpoints"/>
      </w:pPr>
      <w:r>
        <w:rPr>
          <w:lang w:bidi="cy-GB"/>
        </w:rPr>
        <w:t>tocynnau ar gyfer unrhyw gludiant, gan gynnwys unrhyw ffi archebu</w:t>
      </w:r>
    </w:p>
    <w:p w14:paraId="3D27F0BC" w14:textId="2C55396B" w:rsidR="0098309B" w:rsidRDefault="008B340A" w:rsidP="005D7F50">
      <w:pPr>
        <w:pStyle w:val="Bulletpoints"/>
      </w:pPr>
      <w:r w:rsidRPr="008B340A">
        <w:rPr>
          <w:lang w:bidi="cy-GB"/>
        </w:rPr>
        <w:t xml:space="preserve">llogi unrhyw gludiant </w:t>
      </w:r>
    </w:p>
    <w:p w14:paraId="2FF5ADBB" w14:textId="605656F0" w:rsidR="0098309B" w:rsidRDefault="008B340A" w:rsidP="005D7F50">
      <w:pPr>
        <w:pStyle w:val="Bulletpoints"/>
      </w:pPr>
      <w:r w:rsidRPr="008B340A">
        <w:rPr>
          <w:lang w:bidi="cy-GB"/>
        </w:rPr>
        <w:t>tanwydd a brynir ar gyfer unrhyw gludiant</w:t>
      </w:r>
    </w:p>
    <w:p w14:paraId="6B5212C5" w14:textId="2574F2F5" w:rsidR="00013858" w:rsidRDefault="00013858" w:rsidP="005D7F50">
      <w:pPr>
        <w:pStyle w:val="Bulletpoints"/>
      </w:pPr>
      <w:r>
        <w:rPr>
          <w:lang w:bidi="cy-GB"/>
        </w:rPr>
        <w:t>parcio ar gyfer unrhyw gludiant</w:t>
      </w:r>
    </w:p>
    <w:p w14:paraId="4B5409FF" w14:textId="04B7298F" w:rsidR="008B340A" w:rsidRPr="008B340A" w:rsidRDefault="008B340A" w:rsidP="005D7F50">
      <w:pPr>
        <w:pStyle w:val="Body"/>
      </w:pPr>
      <w:r w:rsidRPr="008B340A">
        <w:rPr>
          <w:lang w:bidi="cy-GB"/>
        </w:rPr>
        <w:t>lle maent yn ymgyrchu ar ran yr ymgeisydd.</w:t>
      </w:r>
    </w:p>
    <w:p w14:paraId="75A97223" w14:textId="763BA746" w:rsidR="008B340A" w:rsidRDefault="00837E28" w:rsidP="005D7F50">
      <w:pPr>
        <w:pStyle w:val="Body"/>
        <w:tabs>
          <w:tab w:val="left" w:pos="567"/>
        </w:tabs>
      </w:pPr>
      <w:r>
        <w:rPr>
          <w:lang w:bidi="cy-GB"/>
        </w:rPr>
        <w:t>6.3</w:t>
      </w:r>
      <w:r>
        <w:rPr>
          <w:lang w:bidi="cy-GB"/>
        </w:rPr>
        <w:tab/>
        <w:t>Mae</w:t>
      </w:r>
      <w:r w:rsidR="00E04AAD">
        <w:rPr>
          <w:lang w:bidi="cy-GB"/>
        </w:rPr>
        <w:t>’</w:t>
      </w:r>
      <w:r>
        <w:rPr>
          <w:lang w:bidi="cy-GB"/>
        </w:rPr>
        <w:t>n cynnwys cost cludiant y telir amdano gan unrhyw unigolyn neu drydydd parti arall ac y bydd yr ymgeisydd neu drydydd parti yn ei thalu neu</w:t>
      </w:r>
      <w:r w:rsidR="00E04AAD">
        <w:rPr>
          <w:lang w:bidi="cy-GB"/>
        </w:rPr>
        <w:t>’</w:t>
      </w:r>
      <w:r>
        <w:rPr>
          <w:lang w:bidi="cy-GB"/>
        </w:rPr>
        <w:t>n ei had-dalu, lle roedd yr unigolion a oedd yn cael eu cludo yn ymgyrchu neu</w:t>
      </w:r>
      <w:r w:rsidR="00E04AAD">
        <w:rPr>
          <w:lang w:bidi="cy-GB"/>
        </w:rPr>
        <w:t>’</w:t>
      </w:r>
      <w:r>
        <w:rPr>
          <w:lang w:bidi="cy-GB"/>
        </w:rPr>
        <w:t>n ymgymryd â gweithgareddau a oedd yn gysylltiedig â</w:t>
      </w:r>
      <w:r w:rsidR="00E04AAD">
        <w:rPr>
          <w:lang w:bidi="cy-GB"/>
        </w:rPr>
        <w:t>’</w:t>
      </w:r>
      <w:r>
        <w:rPr>
          <w:lang w:bidi="cy-GB"/>
        </w:rPr>
        <w:t>r ymgyrch ar ran yr ymgeisydd.</w:t>
      </w:r>
    </w:p>
    <w:p w14:paraId="008CB150" w14:textId="77777777" w:rsidR="00555D8A" w:rsidRPr="00555D8A" w:rsidRDefault="00555D8A" w:rsidP="005D7F50">
      <w:pPr>
        <w:pStyle w:val="C-head"/>
      </w:pPr>
      <w:r>
        <w:rPr>
          <w:lang w:bidi="cy-GB"/>
        </w:rPr>
        <w:t>Cludiant i ddigwyddiad</w:t>
      </w:r>
    </w:p>
    <w:p w14:paraId="48EEFB2B" w14:textId="597D1171" w:rsidR="000D2F8E" w:rsidRPr="00555D8A" w:rsidRDefault="00837E28" w:rsidP="005D7F50">
      <w:pPr>
        <w:pStyle w:val="Body"/>
        <w:tabs>
          <w:tab w:val="left" w:pos="567"/>
        </w:tabs>
      </w:pPr>
      <w:r>
        <w:rPr>
          <w:lang w:bidi="cy-GB"/>
        </w:rPr>
        <w:t>6.4</w:t>
      </w:r>
      <w:r>
        <w:rPr>
          <w:lang w:bidi="cy-GB"/>
        </w:rPr>
        <w:tab/>
        <w:t>Mae</w:t>
      </w:r>
      <w:r w:rsidR="00E04AAD">
        <w:rPr>
          <w:lang w:bidi="cy-GB"/>
        </w:rPr>
        <w:t>’</w:t>
      </w:r>
      <w:r>
        <w:rPr>
          <w:lang w:bidi="cy-GB"/>
        </w:rPr>
        <w:t>n cynnwys costau cludo</w:t>
      </w:r>
      <w:r w:rsidR="00E04AAD">
        <w:rPr>
          <w:lang w:bidi="cy-GB"/>
        </w:rPr>
        <w:t>’</w:t>
      </w:r>
      <w:r>
        <w:rPr>
          <w:lang w:bidi="cy-GB"/>
        </w:rPr>
        <w:t>r rhai sy</w:t>
      </w:r>
      <w:r w:rsidR="00E04AAD">
        <w:rPr>
          <w:lang w:bidi="cy-GB"/>
        </w:rPr>
        <w:t>’</w:t>
      </w:r>
      <w:r>
        <w:rPr>
          <w:lang w:bidi="cy-GB"/>
        </w:rPr>
        <w:t>n mynd i ddigwyddiad sy</w:t>
      </w:r>
      <w:r w:rsidR="00E04AAD">
        <w:rPr>
          <w:lang w:bidi="cy-GB"/>
        </w:rPr>
        <w:t>’</w:t>
      </w:r>
      <w:r>
        <w:rPr>
          <w:lang w:bidi="cy-GB"/>
        </w:rPr>
        <w:t>n hyrwyddo</w:t>
      </w:r>
      <w:r w:rsidR="00E04AAD">
        <w:rPr>
          <w:lang w:bidi="cy-GB"/>
        </w:rPr>
        <w:t>’</w:t>
      </w:r>
      <w:r>
        <w:rPr>
          <w:lang w:bidi="cy-GB"/>
        </w:rPr>
        <w:t>r ymgeisydd lle mae</w:t>
      </w:r>
      <w:r w:rsidR="00E04AAD">
        <w:rPr>
          <w:lang w:bidi="cy-GB"/>
        </w:rPr>
        <w:t>’</w:t>
      </w:r>
      <w:r>
        <w:rPr>
          <w:lang w:bidi="cy-GB"/>
        </w:rPr>
        <w:t>r ymgeisydd neu drydydd parti arall yn ad-dalu</w:t>
      </w:r>
      <w:r w:rsidR="00E04AAD">
        <w:rPr>
          <w:lang w:bidi="cy-GB"/>
        </w:rPr>
        <w:t>’</w:t>
      </w:r>
      <w:r>
        <w:rPr>
          <w:lang w:bidi="cy-GB"/>
        </w:rPr>
        <w:t>r gost honno neu</w:t>
      </w:r>
      <w:r w:rsidR="00E04AAD">
        <w:rPr>
          <w:lang w:bidi="cy-GB"/>
        </w:rPr>
        <w:t>’</w:t>
      </w:r>
      <w:r>
        <w:rPr>
          <w:lang w:bidi="cy-GB"/>
        </w:rPr>
        <w:t>n talu</w:t>
      </w:r>
      <w:r w:rsidR="00E04AAD">
        <w:rPr>
          <w:lang w:bidi="cy-GB"/>
        </w:rPr>
        <w:t>’</w:t>
      </w:r>
      <w:r>
        <w:rPr>
          <w:lang w:bidi="cy-GB"/>
        </w:rPr>
        <w:t>r gost honno.</w:t>
      </w:r>
    </w:p>
    <w:p w14:paraId="7A20E002" w14:textId="2BAEB820" w:rsidR="008B340A" w:rsidRPr="008B340A" w:rsidRDefault="008B340A" w:rsidP="005D7F50">
      <w:pPr>
        <w:pStyle w:val="C-head"/>
      </w:pPr>
      <w:r w:rsidRPr="008B340A">
        <w:rPr>
          <w:lang w:bidi="cy-GB"/>
        </w:rPr>
        <w:t>Cludiant sy</w:t>
      </w:r>
      <w:r w:rsidR="00E04AAD">
        <w:rPr>
          <w:lang w:bidi="cy-GB"/>
        </w:rPr>
        <w:t>’</w:t>
      </w:r>
      <w:r w:rsidRPr="008B340A">
        <w:rPr>
          <w:lang w:bidi="cy-GB"/>
        </w:rPr>
        <w:t>n hyrwyddo</w:t>
      </w:r>
      <w:r w:rsidR="00E04AAD">
        <w:rPr>
          <w:lang w:bidi="cy-GB"/>
        </w:rPr>
        <w:t>’</w:t>
      </w:r>
      <w:r w:rsidRPr="008B340A">
        <w:rPr>
          <w:lang w:bidi="cy-GB"/>
        </w:rPr>
        <w:t xml:space="preserve">r ymgeisydd </w:t>
      </w:r>
    </w:p>
    <w:p w14:paraId="7A8A7E96" w14:textId="75573825" w:rsidR="0064772E" w:rsidRPr="0064772E" w:rsidRDefault="00837E28" w:rsidP="005D7F50">
      <w:pPr>
        <w:pStyle w:val="Body"/>
        <w:tabs>
          <w:tab w:val="left" w:pos="567"/>
        </w:tabs>
      </w:pPr>
      <w:r>
        <w:rPr>
          <w:lang w:bidi="cy-GB"/>
        </w:rPr>
        <w:t>6.5</w:t>
      </w:r>
      <w:r>
        <w:rPr>
          <w:lang w:bidi="cy-GB"/>
        </w:rPr>
        <w:tab/>
        <w:t>Mae</w:t>
      </w:r>
      <w:r w:rsidR="00E04AAD">
        <w:rPr>
          <w:lang w:bidi="cy-GB"/>
        </w:rPr>
        <w:t>’</w:t>
      </w:r>
      <w:r>
        <w:rPr>
          <w:lang w:bidi="cy-GB"/>
        </w:rPr>
        <w:t>n cynnwys cost defnyddio neu logi unrhyw gerbyd neu fath o gludiant sy</w:t>
      </w:r>
      <w:r w:rsidR="00E04AAD">
        <w:rPr>
          <w:lang w:bidi="cy-GB"/>
        </w:rPr>
        <w:t>’</w:t>
      </w:r>
      <w:r>
        <w:rPr>
          <w:lang w:bidi="cy-GB"/>
        </w:rPr>
        <w:t>n arddangos deunydd sy</w:t>
      </w:r>
      <w:r w:rsidR="00E04AAD">
        <w:rPr>
          <w:lang w:bidi="cy-GB"/>
        </w:rPr>
        <w:t>’</w:t>
      </w:r>
      <w:r>
        <w:rPr>
          <w:lang w:bidi="cy-GB"/>
        </w:rPr>
        <w:t>n hyrwyddo</w:t>
      </w:r>
      <w:r w:rsidR="00E04AAD">
        <w:rPr>
          <w:lang w:bidi="cy-GB"/>
        </w:rPr>
        <w:t>’</w:t>
      </w:r>
      <w:r>
        <w:rPr>
          <w:lang w:bidi="cy-GB"/>
        </w:rPr>
        <w:t>r ymgeisydd, gan gynnwys unrhyw gostau sy</w:t>
      </w:r>
      <w:r w:rsidR="00E04AAD">
        <w:rPr>
          <w:lang w:bidi="cy-GB"/>
        </w:rPr>
        <w:t>’</w:t>
      </w:r>
      <w:r>
        <w:rPr>
          <w:lang w:bidi="cy-GB"/>
        </w:rPr>
        <w:t xml:space="preserve">n gysylltiedig â: </w:t>
      </w:r>
    </w:p>
    <w:p w14:paraId="2E273741" w14:textId="00933477" w:rsidR="0064772E" w:rsidRPr="0064772E" w:rsidRDefault="0064772E" w:rsidP="005D7F50">
      <w:pPr>
        <w:pStyle w:val="Bulletpoints"/>
        <w:rPr>
          <w:lang w:eastAsia="en-GB"/>
        </w:rPr>
      </w:pPr>
      <w:r w:rsidRPr="0064772E">
        <w:rPr>
          <w:lang w:bidi="cy-GB"/>
        </w:rPr>
        <w:t>dylunio cynllun a</w:t>
      </w:r>
      <w:r w:rsidR="00E04AAD">
        <w:rPr>
          <w:lang w:bidi="cy-GB"/>
        </w:rPr>
        <w:t>’</w:t>
      </w:r>
      <w:r w:rsidRPr="0064772E">
        <w:rPr>
          <w:lang w:bidi="cy-GB"/>
        </w:rPr>
        <w:t>i osod ar y cerbyd neu</w:t>
      </w:r>
      <w:r w:rsidR="00E04AAD">
        <w:rPr>
          <w:lang w:bidi="cy-GB"/>
        </w:rPr>
        <w:t>’</w:t>
      </w:r>
      <w:r w:rsidRPr="0064772E">
        <w:rPr>
          <w:lang w:bidi="cy-GB"/>
        </w:rPr>
        <w:t xml:space="preserve">r math o gludiant </w:t>
      </w:r>
    </w:p>
    <w:p w14:paraId="05928448" w14:textId="35CA7883" w:rsidR="0064772E" w:rsidRDefault="00013858" w:rsidP="005D7F50">
      <w:pPr>
        <w:pStyle w:val="Bulletpoints"/>
        <w:rPr>
          <w:lang w:eastAsia="en-GB"/>
        </w:rPr>
      </w:pPr>
      <w:r>
        <w:rPr>
          <w:lang w:bidi="cy-GB"/>
        </w:rPr>
        <w:t xml:space="preserve">gyrru neu symud cerbyd o amgylch ardal etholiadol benodol </w:t>
      </w:r>
    </w:p>
    <w:p w14:paraId="68863F71" w14:textId="0E75FC85" w:rsidR="0064772E" w:rsidRPr="000D2F8E" w:rsidRDefault="00013858" w:rsidP="005D7F50">
      <w:pPr>
        <w:pStyle w:val="Bulletpoints"/>
        <w:rPr>
          <w:lang w:eastAsia="en-GB"/>
        </w:rPr>
      </w:pPr>
      <w:r>
        <w:rPr>
          <w:lang w:bidi="cy-GB"/>
        </w:rPr>
        <w:t>ffioedd parcio lle defnyddir cerbyd i arddangos deunydd</w:t>
      </w:r>
    </w:p>
    <w:p w14:paraId="3B156FF6" w14:textId="2A507A45" w:rsidR="0098309B" w:rsidRPr="00911522" w:rsidRDefault="0098309B" w:rsidP="005D7F50">
      <w:pPr>
        <w:pStyle w:val="B-head"/>
      </w:pPr>
      <w:r w:rsidRPr="00911522">
        <w:rPr>
          <w:lang w:bidi="cy-GB"/>
        </w:rPr>
        <w:t>Costau sydd wedi</w:t>
      </w:r>
      <w:r w:rsidR="00E04AAD">
        <w:rPr>
          <w:lang w:bidi="cy-GB"/>
        </w:rPr>
        <w:t>’</w:t>
      </w:r>
      <w:r w:rsidRPr="00911522">
        <w:rPr>
          <w:lang w:bidi="cy-GB"/>
        </w:rPr>
        <w:t xml:space="preserve">u heithrio o Atodlen 7, Rhan 1, paragraff 3 </w:t>
      </w:r>
    </w:p>
    <w:p w14:paraId="140282A0" w14:textId="0B0F71B4" w:rsidR="00911522" w:rsidRDefault="00837E28" w:rsidP="005D7F50">
      <w:pPr>
        <w:pStyle w:val="Body"/>
        <w:tabs>
          <w:tab w:val="left" w:pos="567"/>
        </w:tabs>
        <w:rPr>
          <w:lang w:eastAsia="en-GB"/>
        </w:rPr>
      </w:pPr>
      <w:r>
        <w:rPr>
          <w:lang w:bidi="cy-GB"/>
        </w:rPr>
        <w:lastRenderedPageBreak/>
        <w:t>6.6</w:t>
      </w:r>
      <w:r>
        <w:rPr>
          <w:lang w:bidi="cy-GB"/>
        </w:rPr>
        <w:tab/>
        <w:t>Nid yw</w:t>
      </w:r>
      <w:r w:rsidR="00E04AAD">
        <w:rPr>
          <w:lang w:bidi="cy-GB"/>
        </w:rPr>
        <w:t>’</w:t>
      </w:r>
      <w:r>
        <w:rPr>
          <w:lang w:bidi="cy-GB"/>
        </w:rPr>
        <w:t>r costau canlynol wedi</w:t>
      </w:r>
      <w:r w:rsidR="00E04AAD">
        <w:rPr>
          <w:lang w:bidi="cy-GB"/>
        </w:rPr>
        <w:t>’</w:t>
      </w:r>
      <w:r>
        <w:rPr>
          <w:lang w:bidi="cy-GB"/>
        </w:rPr>
        <w:t>u cynnwys ym mharagraff 3:</w:t>
      </w:r>
    </w:p>
    <w:p w14:paraId="388B51EA" w14:textId="0E0337D4" w:rsidR="0098309B" w:rsidRDefault="00556816" w:rsidP="005D7F50">
      <w:pPr>
        <w:pStyle w:val="Bulletpoints"/>
        <w:rPr>
          <w:lang w:eastAsia="en-GB"/>
        </w:rPr>
      </w:pPr>
      <w:r>
        <w:rPr>
          <w:lang w:bidi="cy-GB"/>
        </w:rPr>
        <w:t>lle telir y gost gan yr unigolyn a ddefnyddiodd y cludiant, lle na chaiff y taliad hwnnw ei ad-dalu, neu</w:t>
      </w:r>
    </w:p>
    <w:p w14:paraId="62A298EA" w14:textId="7DF62CAB" w:rsidR="00013858" w:rsidRDefault="00762446" w:rsidP="005D7F50">
      <w:pPr>
        <w:pStyle w:val="Bulletpoints"/>
      </w:pPr>
      <w:r>
        <w:rPr>
          <w:lang w:bidi="cy-GB"/>
        </w:rPr>
        <w:t xml:space="preserve">lle darperir y cludiant yn ddi-dâl gan unrhyw unigolyn arall os cafodd y dull cludo ei gaffael gan y person hwnnw yn bennaf at ei ddefnydd personol ei hun </w:t>
      </w:r>
    </w:p>
    <w:p w14:paraId="00E55EAB" w14:textId="10FA55AF" w:rsidR="00013858" w:rsidRPr="00911522" w:rsidRDefault="00837E28" w:rsidP="287C0097">
      <w:pPr>
        <w:pStyle w:val="Paranonumber"/>
        <w:tabs>
          <w:tab w:val="left" w:pos="567"/>
        </w:tabs>
        <w:rPr>
          <w:color w:val="002060"/>
          <w:lang w:bidi="cy-GB"/>
        </w:rPr>
      </w:pPr>
      <w:r w:rsidRPr="287C0097">
        <w:rPr>
          <w:lang w:bidi="cy-GB"/>
        </w:rPr>
        <w:t>6.7</w:t>
      </w:r>
      <w:r>
        <w:tab/>
      </w:r>
      <w:r w:rsidRPr="287C0097">
        <w:rPr>
          <w:lang w:bidi="cy-GB"/>
        </w:rPr>
        <w:t>Lle bo c</w:t>
      </w:r>
      <w:r w:rsidRPr="287C0097">
        <w:rPr>
          <w:color w:val="002060"/>
          <w:lang w:bidi="cy-GB"/>
        </w:rPr>
        <w:t>ost cludiant yn draul bersonol o fewn ystyr Gorchymyn 2025 ar gyfer yr ymgeisydd, ac yn cael ei thalu gan yr ymgeisydd, rhaid cofnodi hon fel traul bersonol ar y ffurflen wariant. Mae</w:t>
      </w:r>
      <w:r w:rsidRPr="287C0097">
        <w:rPr>
          <w:i/>
          <w:iCs/>
          <w:color w:val="002060"/>
          <w:lang w:bidi="cy-GB"/>
        </w:rPr>
        <w:t xml:space="preserve"> </w:t>
      </w:r>
      <w:r w:rsidR="00E04AAD" w:rsidRPr="287C0097">
        <w:rPr>
          <w:i/>
          <w:iCs/>
          <w:color w:val="002060"/>
          <w:lang w:bidi="cy-GB"/>
        </w:rPr>
        <w:t>‘</w:t>
      </w:r>
      <w:r w:rsidRPr="287C0097">
        <w:rPr>
          <w:i/>
          <w:iCs/>
          <w:color w:val="002060"/>
          <w:lang w:bidi="cy-GB"/>
        </w:rPr>
        <w:t>treuliau personol</w:t>
      </w:r>
      <w:r w:rsidR="00E04AAD" w:rsidRPr="287C0097">
        <w:rPr>
          <w:i/>
          <w:iCs/>
          <w:color w:val="002060"/>
          <w:lang w:bidi="cy-GB"/>
        </w:rPr>
        <w:t>’</w:t>
      </w:r>
      <w:r w:rsidRPr="287C0097">
        <w:rPr>
          <w:i/>
          <w:iCs/>
          <w:color w:val="002060"/>
          <w:lang w:bidi="cy-GB"/>
        </w:rPr>
        <w:t xml:space="preserve"> </w:t>
      </w:r>
      <w:r w:rsidRPr="287C0097">
        <w:rPr>
          <w:color w:val="002060"/>
          <w:lang w:bidi="cy-GB"/>
        </w:rPr>
        <w:t xml:space="preserve">yn cynnwys treuliau teithio rhesymol yr ymgeisydd, at ddibenion yr etholiad ac mewn perthynas ag ef. </w:t>
      </w:r>
    </w:p>
    <w:p w14:paraId="39939823" w14:textId="3A2CC205" w:rsidR="00143704" w:rsidRDefault="00143704">
      <w:pPr>
        <w:spacing w:after="220"/>
        <w:rPr>
          <w:rFonts w:eastAsia="Arial" w:cs="Arial"/>
          <w:b/>
          <w:bCs/>
          <w:color w:val="auto"/>
          <w:sz w:val="28"/>
          <w:szCs w:val="28"/>
          <w:lang w:eastAsia="en-GB"/>
        </w:rPr>
      </w:pPr>
      <w:r>
        <w:rPr>
          <w:rFonts w:eastAsia="Arial" w:cs="Arial"/>
          <w:b/>
          <w:sz w:val="28"/>
          <w:szCs w:val="28"/>
          <w:lang w:bidi="cy-GB"/>
        </w:rPr>
        <w:br w:type="page"/>
      </w:r>
    </w:p>
    <w:p w14:paraId="78F5D579" w14:textId="784259A0" w:rsidR="00603FEA" w:rsidRPr="00F27282" w:rsidRDefault="00603FEA" w:rsidP="00F27282">
      <w:pPr>
        <w:pStyle w:val="A-head"/>
        <w:spacing w:after="120"/>
      </w:pPr>
      <w:r w:rsidRPr="00F27282">
        <w:rPr>
          <w:lang w:bidi="cy-GB"/>
        </w:rPr>
        <w:lastRenderedPageBreak/>
        <w:t>Atodlen 7, Rhan 1, paragraff 4</w:t>
      </w:r>
    </w:p>
    <w:p w14:paraId="16E7AC0C" w14:textId="42C014DF" w:rsidR="00A30087" w:rsidRDefault="00A30087" w:rsidP="4E40E652">
      <w:pPr>
        <w:pStyle w:val="Boxtext"/>
        <w:rPr>
          <w:i/>
          <w:iCs/>
          <w:lang w:bidi="cy-GB"/>
        </w:rPr>
      </w:pPr>
      <w:r w:rsidRPr="4E40E652">
        <w:rPr>
          <w:i/>
          <w:iCs/>
          <w:lang w:bidi="cy-GB"/>
        </w:rPr>
        <w:t xml:space="preserve">Cyfarfodydd cyhoeddus, o unrhyw fath, gan gynnwys treuliau mewn cysylltiad â chostau </w:t>
      </w:r>
      <w:r w:rsidR="34752D3C" w:rsidRPr="4E40E652">
        <w:rPr>
          <w:i/>
          <w:iCs/>
          <w:lang w:bidi="cy-GB"/>
        </w:rPr>
        <w:t>a ysgwyddir</w:t>
      </w:r>
      <w:r w:rsidRPr="4E40E652">
        <w:rPr>
          <w:i/>
          <w:iCs/>
          <w:lang w:bidi="cy-GB"/>
        </w:rPr>
        <w:t xml:space="preserve"> mewn cysylltiad â phresenoldeb personau yn y cyfarfodydd hynny, llogi mangreoedd at ddibenion y cyfarfodydd hynny neu ddarparu nwyddau, gwasanaethau neu gyfleusterau ynddynt.</w:t>
      </w:r>
    </w:p>
    <w:p w14:paraId="2CC8B894" w14:textId="135E1EB6" w:rsidR="00603FEA" w:rsidRPr="00603FEA" w:rsidRDefault="00C66824" w:rsidP="005D7F50">
      <w:pPr>
        <w:pStyle w:val="B-head"/>
      </w:pPr>
      <w:r>
        <w:rPr>
          <w:lang w:bidi="cy-GB"/>
        </w:rPr>
        <w:t>Mae</w:t>
      </w:r>
      <w:r w:rsidR="00E04AAD">
        <w:rPr>
          <w:lang w:bidi="cy-GB"/>
        </w:rPr>
        <w:t>’</w:t>
      </w:r>
      <w:r>
        <w:rPr>
          <w:lang w:bidi="cy-GB"/>
        </w:rPr>
        <w:t xml:space="preserve">r paragraff hwn yn cynnwys: </w:t>
      </w:r>
    </w:p>
    <w:p w14:paraId="3B04F9D2" w14:textId="3B72D861" w:rsidR="008278DA" w:rsidRPr="00E5292D" w:rsidRDefault="008278DA" w:rsidP="287C0097">
      <w:pPr>
        <w:pStyle w:val="C-head"/>
        <w:rPr>
          <w:color w:val="002060"/>
          <w:lang w:bidi="cy-GB"/>
        </w:rPr>
      </w:pPr>
      <w:r w:rsidRPr="287C0097">
        <w:rPr>
          <w:lang w:bidi="cy-GB"/>
        </w:rPr>
        <w:t>Gwasanae</w:t>
      </w:r>
      <w:r w:rsidRPr="287C0097">
        <w:rPr>
          <w:color w:val="002060"/>
          <w:lang w:bidi="cy-GB"/>
        </w:rPr>
        <w:t xml:space="preserve">thau, </w:t>
      </w:r>
      <w:r w:rsidR="6B82E1A3" w:rsidRPr="287C0097">
        <w:rPr>
          <w:color w:val="002060"/>
          <w:lang w:bidi="cy-GB"/>
        </w:rPr>
        <w:t>mangre</w:t>
      </w:r>
      <w:r w:rsidRPr="287C0097">
        <w:rPr>
          <w:color w:val="002060"/>
          <w:lang w:bidi="cy-GB"/>
        </w:rPr>
        <w:t>oedd, cyfleusterau neu gyfarpar a ddarperir gan eraill</w:t>
      </w:r>
    </w:p>
    <w:p w14:paraId="1390DD90" w14:textId="0CE274C4" w:rsidR="00950A0E" w:rsidRPr="00603FEA" w:rsidRDefault="00837E28" w:rsidP="287C0097">
      <w:pPr>
        <w:pStyle w:val="Paranonumber"/>
        <w:tabs>
          <w:tab w:val="left" w:pos="567"/>
        </w:tabs>
        <w:rPr>
          <w:color w:val="002060"/>
          <w:lang w:bidi="cy-GB"/>
        </w:rPr>
      </w:pPr>
      <w:r w:rsidRPr="287C0097">
        <w:rPr>
          <w:color w:val="002060"/>
          <w:lang w:bidi="cy-GB"/>
        </w:rPr>
        <w:t>7.1</w:t>
      </w:r>
      <w:r>
        <w:tab/>
      </w:r>
      <w:r w:rsidRPr="287C0097">
        <w:rPr>
          <w:color w:val="002060"/>
          <w:lang w:bidi="cy-GB"/>
        </w:rPr>
        <w:t>Mae hyn yn cynnwys cost defnyddio neu logi unrhyw:</w:t>
      </w:r>
    </w:p>
    <w:p w14:paraId="43E67AD3" w14:textId="77777777" w:rsidR="00950A0E" w:rsidRDefault="00950A0E" w:rsidP="287C0097">
      <w:pPr>
        <w:pStyle w:val="Bulletpoints"/>
        <w:numPr>
          <w:ilvl w:val="0"/>
          <w:numId w:val="0"/>
        </w:numPr>
        <w:rPr>
          <w:color w:val="002060"/>
          <w:lang w:bidi="cy-GB"/>
        </w:rPr>
      </w:pPr>
      <w:r w:rsidRPr="287C0097">
        <w:rPr>
          <w:color w:val="002060"/>
          <w:lang w:bidi="cy-GB"/>
        </w:rPr>
        <w:t>asiantaeth, unigolyn neu sefydliad</w:t>
      </w:r>
    </w:p>
    <w:p w14:paraId="7C02D414" w14:textId="77777777" w:rsidR="00950A0E" w:rsidRPr="00CE19FA" w:rsidRDefault="00950A0E" w:rsidP="287C0097">
      <w:pPr>
        <w:pStyle w:val="Bulletpoints"/>
        <w:numPr>
          <w:ilvl w:val="0"/>
          <w:numId w:val="0"/>
        </w:numPr>
        <w:rPr>
          <w:color w:val="002060"/>
          <w:lang w:bidi="cy-GB"/>
        </w:rPr>
      </w:pPr>
      <w:r w:rsidRPr="287C0097">
        <w:rPr>
          <w:color w:val="002060"/>
          <w:lang w:bidi="cy-GB"/>
        </w:rPr>
        <w:t>gwasanaethau a ddarperir gan asiantaeth, unigolyn neu sefydliad</w:t>
      </w:r>
    </w:p>
    <w:p w14:paraId="138F04E5" w14:textId="0341A799" w:rsidR="00950A0E" w:rsidRPr="00603FEA" w:rsidRDefault="257EF952" w:rsidP="287C0097">
      <w:pPr>
        <w:pStyle w:val="Bulletpoints"/>
        <w:numPr>
          <w:ilvl w:val="0"/>
          <w:numId w:val="0"/>
        </w:numPr>
        <w:rPr>
          <w:rFonts w:cs="Arial"/>
          <w:color w:val="002060"/>
          <w:lang w:bidi="cy-GB"/>
        </w:rPr>
      </w:pPr>
      <w:r w:rsidRPr="287C0097">
        <w:rPr>
          <w:rFonts w:cs="Arial"/>
          <w:color w:val="002060"/>
          <w:lang w:bidi="cy-GB"/>
        </w:rPr>
        <w:t>mangre</w:t>
      </w:r>
      <w:r w:rsidR="3681C20D" w:rsidRPr="287C0097">
        <w:rPr>
          <w:rFonts w:cs="Arial"/>
          <w:color w:val="002060"/>
          <w:lang w:bidi="cy-GB"/>
        </w:rPr>
        <w:t>oedd</w:t>
      </w:r>
      <w:r w:rsidR="00950A0E" w:rsidRPr="287C0097">
        <w:rPr>
          <w:rFonts w:cs="Arial"/>
          <w:color w:val="002060"/>
          <w:lang w:bidi="cy-GB"/>
        </w:rPr>
        <w:t xml:space="preserve"> neu gyfleusterau</w:t>
      </w:r>
    </w:p>
    <w:p w14:paraId="70BB81F5" w14:textId="77777777" w:rsidR="00950A0E" w:rsidRPr="00603FEA" w:rsidRDefault="00950A0E" w:rsidP="287C0097">
      <w:pPr>
        <w:pStyle w:val="Bulletpoints"/>
        <w:numPr>
          <w:ilvl w:val="0"/>
          <w:numId w:val="0"/>
        </w:numPr>
        <w:rPr>
          <w:rFonts w:cs="Arial"/>
          <w:color w:val="002060"/>
        </w:rPr>
      </w:pPr>
      <w:r w:rsidRPr="287C0097">
        <w:rPr>
          <w:rFonts w:cs="Arial"/>
          <w:color w:val="002060"/>
          <w:lang w:bidi="cy-GB"/>
        </w:rPr>
        <w:t xml:space="preserve">offer </w:t>
      </w:r>
    </w:p>
    <w:p w14:paraId="0B4F9391" w14:textId="1838D99F" w:rsidR="008278DA" w:rsidRDefault="00950A0E" w:rsidP="287C0097">
      <w:pPr>
        <w:pStyle w:val="Paranonumber"/>
        <w:rPr>
          <w:color w:val="002060"/>
          <w:lang w:bidi="cy-GB"/>
        </w:rPr>
      </w:pPr>
      <w:r w:rsidRPr="287C0097">
        <w:rPr>
          <w:color w:val="002060"/>
          <w:lang w:bidi="cy-GB"/>
        </w:rPr>
        <w:t xml:space="preserve">a ddefnyddir i: </w:t>
      </w:r>
    </w:p>
    <w:p w14:paraId="5D742122" w14:textId="37A58FE1" w:rsidR="008278DA" w:rsidRDefault="00950A0E" w:rsidP="287C0097">
      <w:pPr>
        <w:pStyle w:val="Bulletpoints"/>
        <w:numPr>
          <w:ilvl w:val="0"/>
          <w:numId w:val="0"/>
        </w:numPr>
        <w:rPr>
          <w:color w:val="002060"/>
          <w:lang w:bidi="cy-GB"/>
        </w:rPr>
      </w:pPr>
      <w:r w:rsidRPr="287C0097">
        <w:rPr>
          <w:color w:val="002060"/>
          <w:lang w:bidi="cy-GB"/>
        </w:rPr>
        <w:t>hyrwyddo cyfarfod cyhoeddus</w:t>
      </w:r>
    </w:p>
    <w:p w14:paraId="5740F0F3" w14:textId="1AEA137C" w:rsidR="008278DA" w:rsidRDefault="0C5ECE51" w:rsidP="287C0097">
      <w:pPr>
        <w:pStyle w:val="Bulletpoints"/>
        <w:numPr>
          <w:ilvl w:val="0"/>
          <w:numId w:val="0"/>
        </w:numPr>
        <w:rPr>
          <w:color w:val="002060"/>
          <w:lang w:bidi="cy-GB"/>
        </w:rPr>
      </w:pPr>
      <w:r w:rsidRPr="287C0097">
        <w:rPr>
          <w:color w:val="002060"/>
          <w:lang w:bidi="cy-GB"/>
        </w:rPr>
        <w:t>g</w:t>
      </w:r>
      <w:r w:rsidR="008278DA" w:rsidRPr="287C0097">
        <w:rPr>
          <w:color w:val="002060"/>
          <w:lang w:bidi="cy-GB"/>
        </w:rPr>
        <w:t>ynnal cyfarfod cyhoeddus i hyrwyddo</w:t>
      </w:r>
      <w:r w:rsidR="00E04AAD" w:rsidRPr="287C0097">
        <w:rPr>
          <w:color w:val="002060"/>
          <w:lang w:bidi="cy-GB"/>
        </w:rPr>
        <w:t>’</w:t>
      </w:r>
      <w:r w:rsidR="008278DA" w:rsidRPr="287C0097">
        <w:rPr>
          <w:color w:val="002060"/>
          <w:lang w:bidi="cy-GB"/>
        </w:rPr>
        <w:t>r ymgeisydd</w:t>
      </w:r>
    </w:p>
    <w:p w14:paraId="11F6CB8F" w14:textId="58FD50EA" w:rsidR="00950A0E" w:rsidRDefault="008278DA" w:rsidP="287C0097">
      <w:pPr>
        <w:pStyle w:val="Bulletpoints"/>
        <w:numPr>
          <w:ilvl w:val="0"/>
          <w:numId w:val="0"/>
        </w:numPr>
        <w:rPr>
          <w:color w:val="002060"/>
          <w:lang w:bidi="cy-GB"/>
        </w:rPr>
      </w:pPr>
      <w:r w:rsidRPr="287C0097">
        <w:rPr>
          <w:color w:val="002060"/>
          <w:lang w:bidi="cy-GB"/>
        </w:rPr>
        <w:t xml:space="preserve">ffrydio cyfarfod cyhoeddus yn fyw neu ei ddarlledu drwy unrhyw ddull </w:t>
      </w:r>
    </w:p>
    <w:p w14:paraId="49397868" w14:textId="7A4BC028" w:rsidR="008278DA" w:rsidRDefault="008278DA" w:rsidP="287C0097">
      <w:pPr>
        <w:pStyle w:val="C-head"/>
        <w:rPr>
          <w:color w:val="002060"/>
          <w:lang w:bidi="cy-GB"/>
        </w:rPr>
      </w:pPr>
      <w:r w:rsidRPr="287C0097">
        <w:rPr>
          <w:color w:val="002060"/>
          <w:lang w:bidi="cy-GB"/>
        </w:rPr>
        <w:t>Costau eraill sydd wedi</w:t>
      </w:r>
      <w:r w:rsidR="00E04AAD" w:rsidRPr="287C0097">
        <w:rPr>
          <w:color w:val="002060"/>
          <w:lang w:bidi="cy-GB"/>
        </w:rPr>
        <w:t>’</w:t>
      </w:r>
      <w:r w:rsidRPr="287C0097">
        <w:rPr>
          <w:color w:val="002060"/>
          <w:lang w:bidi="cy-GB"/>
        </w:rPr>
        <w:t>u cynnwys yn Atodlen 7, Rhan 1, paragraff 4</w:t>
      </w:r>
    </w:p>
    <w:p w14:paraId="195A80CD" w14:textId="724E02E0" w:rsidR="00603FEA" w:rsidRPr="00603FEA" w:rsidRDefault="00837E28" w:rsidP="287C0097">
      <w:pPr>
        <w:pStyle w:val="Paranonumber"/>
        <w:tabs>
          <w:tab w:val="left" w:pos="567"/>
        </w:tabs>
        <w:rPr>
          <w:color w:val="002060"/>
          <w:lang w:bidi="cy-GB"/>
        </w:rPr>
      </w:pPr>
      <w:r w:rsidRPr="287C0097">
        <w:rPr>
          <w:color w:val="002060"/>
          <w:lang w:bidi="cy-GB"/>
        </w:rPr>
        <w:t>7.2</w:t>
      </w:r>
      <w:r>
        <w:tab/>
      </w:r>
      <w:r w:rsidRPr="287C0097">
        <w:rPr>
          <w:color w:val="002060"/>
          <w:lang w:bidi="cy-GB"/>
        </w:rPr>
        <w:t>Mae</w:t>
      </w:r>
      <w:r w:rsidR="00E04AAD" w:rsidRPr="287C0097">
        <w:rPr>
          <w:color w:val="002060"/>
          <w:lang w:bidi="cy-GB"/>
        </w:rPr>
        <w:t>’</w:t>
      </w:r>
      <w:r w:rsidRPr="287C0097">
        <w:rPr>
          <w:color w:val="002060"/>
          <w:lang w:bidi="cy-GB"/>
        </w:rPr>
        <w:t>n cynnwys cost hyrwyddo neu hysbysebu</w:t>
      </w:r>
      <w:r w:rsidR="00E04AAD" w:rsidRPr="287C0097">
        <w:rPr>
          <w:color w:val="002060"/>
          <w:lang w:bidi="cy-GB"/>
        </w:rPr>
        <w:t>’</w:t>
      </w:r>
      <w:r w:rsidRPr="287C0097">
        <w:rPr>
          <w:color w:val="002060"/>
          <w:lang w:bidi="cy-GB"/>
        </w:rPr>
        <w:t xml:space="preserve">r digwyddiad, drwy unrhyw ddull. </w:t>
      </w:r>
    </w:p>
    <w:p w14:paraId="6D54C6D1" w14:textId="158D4248" w:rsidR="00950A0E" w:rsidRDefault="00837E28" w:rsidP="287C0097">
      <w:pPr>
        <w:pStyle w:val="Paranonumber"/>
        <w:tabs>
          <w:tab w:val="left" w:pos="567"/>
        </w:tabs>
        <w:rPr>
          <w:color w:val="002060"/>
          <w:lang w:bidi="cy-GB"/>
        </w:rPr>
      </w:pPr>
      <w:r w:rsidRPr="287C0097">
        <w:rPr>
          <w:color w:val="002060"/>
          <w:lang w:bidi="cy-GB"/>
        </w:rPr>
        <w:t>7.3</w:t>
      </w:r>
      <w:r>
        <w:tab/>
      </w:r>
      <w:r w:rsidRPr="287C0097">
        <w:rPr>
          <w:color w:val="002060"/>
          <w:lang w:bidi="cy-GB"/>
        </w:rPr>
        <w:t>Mae</w:t>
      </w:r>
      <w:r w:rsidR="00E04AAD" w:rsidRPr="287C0097">
        <w:rPr>
          <w:color w:val="002060"/>
          <w:lang w:bidi="cy-GB"/>
        </w:rPr>
        <w:t>’</w:t>
      </w:r>
      <w:r w:rsidRPr="287C0097">
        <w:rPr>
          <w:color w:val="002060"/>
          <w:lang w:bidi="cy-GB"/>
        </w:rPr>
        <w:t>n cynnwys cost digwyddiad sy</w:t>
      </w:r>
      <w:r w:rsidR="00E04AAD" w:rsidRPr="287C0097">
        <w:rPr>
          <w:color w:val="002060"/>
          <w:lang w:bidi="cy-GB"/>
        </w:rPr>
        <w:t>’</w:t>
      </w:r>
      <w:r w:rsidRPr="287C0097">
        <w:rPr>
          <w:color w:val="002060"/>
          <w:lang w:bidi="cy-GB"/>
        </w:rPr>
        <w:t>n cael ei gynnal drwy ddolen o unrhyw fath neu sy</w:t>
      </w:r>
      <w:r w:rsidR="00E04AAD" w:rsidRPr="287C0097">
        <w:rPr>
          <w:color w:val="002060"/>
          <w:lang w:bidi="cy-GB"/>
        </w:rPr>
        <w:t>’</w:t>
      </w:r>
      <w:r w:rsidRPr="287C0097">
        <w:rPr>
          <w:color w:val="002060"/>
          <w:lang w:bidi="cy-GB"/>
        </w:rPr>
        <w:t>n cael ei ffrydio</w:t>
      </w:r>
      <w:r w:rsidR="00E04AAD" w:rsidRPr="287C0097">
        <w:rPr>
          <w:color w:val="002060"/>
          <w:lang w:bidi="cy-GB"/>
        </w:rPr>
        <w:t>’</w:t>
      </w:r>
      <w:r w:rsidRPr="287C0097">
        <w:rPr>
          <w:color w:val="002060"/>
          <w:lang w:bidi="cy-GB"/>
        </w:rPr>
        <w:t>n fyw neu ei ddarlledu, pan fo</w:t>
      </w:r>
      <w:r w:rsidR="00E04AAD" w:rsidRPr="287C0097">
        <w:rPr>
          <w:color w:val="002060"/>
          <w:lang w:bidi="cy-GB"/>
        </w:rPr>
        <w:t>’</w:t>
      </w:r>
      <w:r w:rsidRPr="287C0097">
        <w:rPr>
          <w:color w:val="002060"/>
          <w:lang w:bidi="cy-GB"/>
        </w:rPr>
        <w:t>r digwyddiad hwnnw yn agored i</w:t>
      </w:r>
      <w:r w:rsidR="00E04AAD" w:rsidRPr="287C0097">
        <w:rPr>
          <w:color w:val="002060"/>
          <w:lang w:bidi="cy-GB"/>
        </w:rPr>
        <w:t>’</w:t>
      </w:r>
      <w:r w:rsidRPr="287C0097">
        <w:rPr>
          <w:color w:val="002060"/>
          <w:lang w:bidi="cy-GB"/>
        </w:rPr>
        <w:t xml:space="preserve">w weld gan ddefnyddwyr sianel neu lwyfan </w:t>
      </w:r>
      <w:r w:rsidR="4A192B59" w:rsidRPr="287C0097">
        <w:rPr>
          <w:color w:val="002060"/>
          <w:lang w:bidi="cy-GB"/>
        </w:rPr>
        <w:t xml:space="preserve">cyfryngau cymdeithasol </w:t>
      </w:r>
      <w:r w:rsidRPr="287C0097">
        <w:rPr>
          <w:color w:val="002060"/>
          <w:lang w:bidi="cy-GB"/>
        </w:rPr>
        <w:t xml:space="preserve">neu drwy ddull arall. </w:t>
      </w:r>
    </w:p>
    <w:p w14:paraId="647E9CB9" w14:textId="125654DE" w:rsidR="00603FEA" w:rsidRDefault="00837E28" w:rsidP="287C0097">
      <w:pPr>
        <w:pStyle w:val="Paranonumber"/>
        <w:tabs>
          <w:tab w:val="left" w:pos="567"/>
        </w:tabs>
        <w:rPr>
          <w:color w:val="002060"/>
          <w:lang w:bidi="cy-GB"/>
        </w:rPr>
      </w:pPr>
      <w:r w:rsidRPr="287C0097">
        <w:rPr>
          <w:color w:val="002060"/>
          <w:lang w:bidi="cy-GB"/>
        </w:rPr>
        <w:t>7.4</w:t>
      </w:r>
      <w:r>
        <w:tab/>
      </w:r>
      <w:r w:rsidRPr="287C0097">
        <w:rPr>
          <w:color w:val="002060"/>
          <w:lang w:bidi="cy-GB"/>
        </w:rPr>
        <w:t>Mae</w:t>
      </w:r>
      <w:r w:rsidR="00E04AAD" w:rsidRPr="287C0097">
        <w:rPr>
          <w:color w:val="002060"/>
          <w:lang w:bidi="cy-GB"/>
        </w:rPr>
        <w:t>’</w:t>
      </w:r>
      <w:r w:rsidRPr="287C0097">
        <w:rPr>
          <w:color w:val="002060"/>
          <w:lang w:bidi="cy-GB"/>
        </w:rPr>
        <w:t xml:space="preserve">n cynnwys cost darparu unrhyw nwyddau, gwasanaethau neu gyfleusterau yn y digwyddiad, er enghraifft cost llogi seddi. </w:t>
      </w:r>
    </w:p>
    <w:p w14:paraId="596AF7D1" w14:textId="781795E1" w:rsidR="00E22F87" w:rsidRDefault="00837E28" w:rsidP="287C0097">
      <w:pPr>
        <w:pStyle w:val="Paranonumber"/>
        <w:tabs>
          <w:tab w:val="left" w:pos="567"/>
        </w:tabs>
        <w:rPr>
          <w:color w:val="002060"/>
          <w:lang w:bidi="cy-GB"/>
        </w:rPr>
      </w:pPr>
      <w:r w:rsidRPr="287C0097">
        <w:rPr>
          <w:color w:val="002060"/>
          <w:lang w:bidi="cy-GB"/>
        </w:rPr>
        <w:t>7.5</w:t>
      </w:r>
      <w:r>
        <w:tab/>
      </w:r>
      <w:r w:rsidRPr="287C0097">
        <w:rPr>
          <w:color w:val="002060"/>
          <w:lang w:bidi="cy-GB"/>
        </w:rPr>
        <w:t>Mae</w:t>
      </w:r>
      <w:r w:rsidR="00E04AAD" w:rsidRPr="287C0097">
        <w:rPr>
          <w:color w:val="002060"/>
          <w:lang w:bidi="cy-GB"/>
        </w:rPr>
        <w:t>’</w:t>
      </w:r>
      <w:r w:rsidRPr="287C0097">
        <w:rPr>
          <w:color w:val="002060"/>
          <w:lang w:bidi="cy-GB"/>
        </w:rPr>
        <w:t xml:space="preserve">n cynnwys cost prynu unrhyw gyfarpar mewn </w:t>
      </w:r>
      <w:r w:rsidR="5003EE01" w:rsidRPr="287C0097">
        <w:rPr>
          <w:color w:val="002060"/>
          <w:lang w:bidi="cy-GB"/>
        </w:rPr>
        <w:t>cysylltiad</w:t>
      </w:r>
      <w:r w:rsidRPr="287C0097">
        <w:rPr>
          <w:color w:val="002060"/>
          <w:lang w:bidi="cy-GB"/>
        </w:rPr>
        <w:t xml:space="preserve"> â: </w:t>
      </w:r>
    </w:p>
    <w:p w14:paraId="456E6AC2" w14:textId="1E858517" w:rsidR="00E22F87" w:rsidRDefault="00E22F87" w:rsidP="287C0097">
      <w:pPr>
        <w:pStyle w:val="Bulletpoints"/>
        <w:numPr>
          <w:ilvl w:val="0"/>
          <w:numId w:val="0"/>
        </w:numPr>
        <w:rPr>
          <w:color w:val="002060"/>
          <w:lang w:bidi="cy-GB"/>
        </w:rPr>
      </w:pPr>
      <w:r w:rsidRPr="287C0097">
        <w:rPr>
          <w:color w:val="002060"/>
          <w:lang w:bidi="cy-GB"/>
        </w:rPr>
        <w:t>chynnal cyfarfod cyhoeddus i hyrwyddo</w:t>
      </w:r>
      <w:r w:rsidR="00E04AAD" w:rsidRPr="287C0097">
        <w:rPr>
          <w:color w:val="002060"/>
          <w:lang w:bidi="cy-GB"/>
        </w:rPr>
        <w:t>’</w:t>
      </w:r>
      <w:r w:rsidRPr="287C0097">
        <w:rPr>
          <w:color w:val="002060"/>
          <w:lang w:bidi="cy-GB"/>
        </w:rPr>
        <w:t>r ymgeisydd</w:t>
      </w:r>
    </w:p>
    <w:p w14:paraId="5C19BD2D" w14:textId="6455A950" w:rsidR="00E22F87" w:rsidRPr="00603FEA" w:rsidRDefault="00E22F87" w:rsidP="005D7F50">
      <w:pPr>
        <w:pStyle w:val="Bulletpoints"/>
      </w:pPr>
      <w:r>
        <w:rPr>
          <w:lang w:bidi="cy-GB"/>
        </w:rPr>
        <w:t>ffrydio cyfarfod cyhoeddus yn fyw neu ei ddarlledu drwy unrhyw ddull</w:t>
      </w:r>
    </w:p>
    <w:p w14:paraId="48908337" w14:textId="5F085AEF" w:rsidR="00603FEA" w:rsidRDefault="00837E28" w:rsidP="005D7F50">
      <w:pPr>
        <w:pStyle w:val="Paranonumber"/>
        <w:tabs>
          <w:tab w:val="left" w:pos="567"/>
        </w:tabs>
      </w:pPr>
      <w:r>
        <w:rPr>
          <w:lang w:bidi="cy-GB"/>
        </w:rPr>
        <w:t>7.6</w:t>
      </w:r>
      <w:r>
        <w:rPr>
          <w:lang w:bidi="cy-GB"/>
        </w:rPr>
        <w:tab/>
        <w:t>Mae</w:t>
      </w:r>
      <w:r w:rsidR="00E04AAD">
        <w:rPr>
          <w:lang w:bidi="cy-GB"/>
        </w:rPr>
        <w:t>’</w:t>
      </w:r>
      <w:r>
        <w:rPr>
          <w:lang w:bidi="cy-GB"/>
        </w:rPr>
        <w:t>n cynnwys cost llety a threuliau eraill i unrhyw un sy</w:t>
      </w:r>
      <w:r w:rsidR="00E04AAD">
        <w:rPr>
          <w:lang w:bidi="cy-GB"/>
        </w:rPr>
        <w:t>’</w:t>
      </w:r>
      <w:r>
        <w:rPr>
          <w:lang w:bidi="cy-GB"/>
        </w:rPr>
        <w:t>n bresennol lle mae</w:t>
      </w:r>
      <w:r w:rsidR="00E04AAD">
        <w:rPr>
          <w:lang w:bidi="cy-GB"/>
        </w:rPr>
        <w:t>’</w:t>
      </w:r>
      <w:r>
        <w:rPr>
          <w:lang w:bidi="cy-GB"/>
        </w:rPr>
        <w:t>r ymgeisydd neu drydydd parti arall yn ad-dalu</w:t>
      </w:r>
      <w:r w:rsidR="00E04AAD">
        <w:rPr>
          <w:lang w:bidi="cy-GB"/>
        </w:rPr>
        <w:t>’</w:t>
      </w:r>
      <w:r>
        <w:rPr>
          <w:lang w:bidi="cy-GB"/>
        </w:rPr>
        <w:t>r gost honno neu</w:t>
      </w:r>
      <w:r w:rsidR="00E04AAD">
        <w:rPr>
          <w:lang w:bidi="cy-GB"/>
        </w:rPr>
        <w:t>’</w:t>
      </w:r>
      <w:r>
        <w:rPr>
          <w:lang w:bidi="cy-GB"/>
        </w:rPr>
        <w:t>n talu</w:t>
      </w:r>
      <w:r w:rsidR="00E04AAD">
        <w:rPr>
          <w:lang w:bidi="cy-GB"/>
        </w:rPr>
        <w:t>’</w:t>
      </w:r>
      <w:r>
        <w:rPr>
          <w:lang w:bidi="cy-GB"/>
        </w:rPr>
        <w:t>r gost honno.</w:t>
      </w:r>
    </w:p>
    <w:p w14:paraId="72AA5BC8" w14:textId="014ED7A1" w:rsidR="00694A6F" w:rsidRDefault="00694A6F">
      <w:pPr>
        <w:spacing w:after="220"/>
      </w:pPr>
    </w:p>
    <w:p w14:paraId="5F4E9C68" w14:textId="77777777" w:rsidR="00AC0B0B" w:rsidRDefault="00AC0B0B" w:rsidP="00F27282">
      <w:pPr>
        <w:pStyle w:val="A-head"/>
        <w:spacing w:after="120"/>
      </w:pPr>
    </w:p>
    <w:p w14:paraId="785C97C1" w14:textId="4504AC31" w:rsidR="00603FEA" w:rsidRPr="00F27282" w:rsidRDefault="00603FEA" w:rsidP="00F27282">
      <w:pPr>
        <w:pStyle w:val="A-head"/>
        <w:spacing w:after="120"/>
      </w:pPr>
      <w:r w:rsidRPr="00F27282">
        <w:rPr>
          <w:lang w:bidi="cy-GB"/>
        </w:rPr>
        <w:lastRenderedPageBreak/>
        <w:t>Atodlen 7, Rhan 1, paragraff 5</w:t>
      </w:r>
    </w:p>
    <w:p w14:paraId="0F278248" w14:textId="19248934" w:rsidR="00E10738" w:rsidRPr="005D7F50" w:rsidRDefault="00152D51" w:rsidP="00E10738">
      <w:pPr>
        <w:pStyle w:val="Boxtext"/>
        <w:rPr>
          <w:i/>
        </w:rPr>
      </w:pPr>
      <w:r w:rsidRPr="00152D51">
        <w:rPr>
          <w:i/>
          <w:lang w:bidi="cy-GB"/>
        </w:rPr>
        <w:t>Gwasanaethau asiant etholiad neu unrhyw berson arall y cymerir ei wasanaethau ymlaen mewn cysylltiad ag ethol yr ymgeisydd.</w:t>
      </w:r>
    </w:p>
    <w:p w14:paraId="3D546DE7" w14:textId="5E955A30" w:rsidR="00603FEA" w:rsidRPr="00603FEA" w:rsidRDefault="00654B84" w:rsidP="005D7F50">
      <w:pPr>
        <w:pStyle w:val="B-head"/>
      </w:pPr>
      <w:r>
        <w:rPr>
          <w:lang w:bidi="cy-GB"/>
        </w:rPr>
        <w:t>Mae</w:t>
      </w:r>
      <w:r w:rsidR="00E04AAD">
        <w:rPr>
          <w:lang w:bidi="cy-GB"/>
        </w:rPr>
        <w:t>’</w:t>
      </w:r>
      <w:r>
        <w:rPr>
          <w:lang w:bidi="cy-GB"/>
        </w:rPr>
        <w:t>r paragraff hwn yn cynnwys:</w:t>
      </w:r>
    </w:p>
    <w:p w14:paraId="52429D46" w14:textId="77777777" w:rsidR="00603FEA" w:rsidRPr="00603FEA" w:rsidRDefault="00603FEA" w:rsidP="005D7F50">
      <w:pPr>
        <w:pStyle w:val="C-head"/>
      </w:pPr>
      <w:r w:rsidRPr="00603FEA">
        <w:rPr>
          <w:lang w:bidi="cy-GB"/>
        </w:rPr>
        <w:t>Costau asiantiaid</w:t>
      </w:r>
    </w:p>
    <w:p w14:paraId="1726C342" w14:textId="22B1DBB3" w:rsidR="006E7A95" w:rsidRPr="006E7A95" w:rsidRDefault="00837E28" w:rsidP="00C53F1E">
      <w:pPr>
        <w:pStyle w:val="Paranonumber"/>
        <w:tabs>
          <w:tab w:val="left" w:pos="567"/>
        </w:tabs>
      </w:pPr>
      <w:r>
        <w:rPr>
          <w:lang w:bidi="cy-GB"/>
        </w:rPr>
        <w:t>8.1</w:t>
      </w:r>
      <w:r>
        <w:rPr>
          <w:lang w:bidi="cy-GB"/>
        </w:rPr>
        <w:tab/>
        <w:t>Mae hyn yn cynnwys unrhyw gydnabyddiaeth, gan gynnwys lwfansau, a delir i</w:t>
      </w:r>
      <w:r w:rsidR="00E04AAD">
        <w:rPr>
          <w:lang w:bidi="cy-GB"/>
        </w:rPr>
        <w:t>’</w:t>
      </w:r>
      <w:r>
        <w:rPr>
          <w:lang w:bidi="cy-GB"/>
        </w:rPr>
        <w:t xml:space="preserve">r asiant.  </w:t>
      </w:r>
    </w:p>
    <w:p w14:paraId="444CB439" w14:textId="7011984F" w:rsidR="00603FEA" w:rsidRPr="00603FEA" w:rsidRDefault="00603FEA" w:rsidP="005C2E2B">
      <w:pPr>
        <w:pStyle w:val="C-head"/>
        <w:spacing w:line="240" w:lineRule="auto"/>
      </w:pPr>
      <w:r w:rsidRPr="00603FEA">
        <w:rPr>
          <w:lang w:bidi="cy-GB"/>
        </w:rPr>
        <w:t>Staff sy</w:t>
      </w:r>
      <w:r w:rsidR="00E04AAD">
        <w:rPr>
          <w:lang w:bidi="cy-GB"/>
        </w:rPr>
        <w:t>’</w:t>
      </w:r>
      <w:r w:rsidRPr="00603FEA">
        <w:rPr>
          <w:lang w:bidi="cy-GB"/>
        </w:rPr>
        <w:t>n monitro cyfryngau cymdeithasol a gweithgareddau eraill sy</w:t>
      </w:r>
      <w:r w:rsidR="00E04AAD">
        <w:rPr>
          <w:lang w:bidi="cy-GB"/>
        </w:rPr>
        <w:t>’</w:t>
      </w:r>
      <w:r w:rsidRPr="00603FEA">
        <w:rPr>
          <w:lang w:bidi="cy-GB"/>
        </w:rPr>
        <w:t>n ymwneud â</w:t>
      </w:r>
      <w:r w:rsidR="00E04AAD">
        <w:rPr>
          <w:lang w:bidi="cy-GB"/>
        </w:rPr>
        <w:t>’</w:t>
      </w:r>
      <w:r w:rsidRPr="00603FEA">
        <w:rPr>
          <w:lang w:bidi="cy-GB"/>
        </w:rPr>
        <w:t>r wasg</w:t>
      </w:r>
    </w:p>
    <w:p w14:paraId="2AA60280" w14:textId="21CE388B" w:rsidR="00603FEA" w:rsidRPr="00603FEA" w:rsidRDefault="00837E28" w:rsidP="287C0097">
      <w:pPr>
        <w:pStyle w:val="Paranonumber"/>
        <w:tabs>
          <w:tab w:val="left" w:pos="567"/>
        </w:tabs>
        <w:rPr>
          <w:color w:val="002060"/>
          <w:lang w:bidi="cy-GB"/>
        </w:rPr>
      </w:pPr>
      <w:r w:rsidRPr="287C0097">
        <w:rPr>
          <w:lang w:bidi="cy-GB"/>
        </w:rPr>
        <w:t>8.2</w:t>
      </w:r>
      <w:r>
        <w:tab/>
      </w:r>
      <w:r w:rsidRPr="287C0097">
        <w:rPr>
          <w:color w:val="002060"/>
          <w:lang w:bidi="cy-GB"/>
        </w:rPr>
        <w:t>Mae</w:t>
      </w:r>
      <w:r w:rsidR="00E04AAD" w:rsidRPr="287C0097">
        <w:rPr>
          <w:color w:val="002060"/>
          <w:lang w:bidi="cy-GB"/>
        </w:rPr>
        <w:t>’</w:t>
      </w:r>
      <w:r w:rsidRPr="287C0097">
        <w:rPr>
          <w:color w:val="002060"/>
          <w:lang w:bidi="cy-GB"/>
        </w:rPr>
        <w:t>n cynnwys cost staff sy</w:t>
      </w:r>
      <w:r w:rsidR="00E04AAD" w:rsidRPr="287C0097">
        <w:rPr>
          <w:color w:val="002060"/>
          <w:lang w:bidi="cy-GB"/>
        </w:rPr>
        <w:t>’</w:t>
      </w:r>
      <w:r w:rsidRPr="287C0097">
        <w:rPr>
          <w:color w:val="002060"/>
          <w:lang w:bidi="cy-GB"/>
        </w:rPr>
        <w:t>n ymwneud â rheoli a monitro</w:t>
      </w:r>
      <w:r w:rsidR="6586214D" w:rsidRPr="287C0097">
        <w:rPr>
          <w:color w:val="002060"/>
          <w:lang w:bidi="cy-GB"/>
        </w:rPr>
        <w:t xml:space="preserve"> sianeli neu lwyfannau </w:t>
      </w:r>
      <w:r w:rsidRPr="287C0097">
        <w:rPr>
          <w:color w:val="002060"/>
          <w:lang w:bidi="cy-GB"/>
        </w:rPr>
        <w:t>cyfryngau cymdeithasol a chael data er mwyn targedu gweithgarwch ymgyrchu. Mae hyn yn cynnwys cyflogi staff i ddadansoddi a didoli</w:t>
      </w:r>
      <w:r w:rsidR="00E04AAD" w:rsidRPr="287C0097">
        <w:rPr>
          <w:color w:val="002060"/>
          <w:lang w:bidi="cy-GB"/>
        </w:rPr>
        <w:t>’</w:t>
      </w:r>
      <w:r w:rsidRPr="287C0097">
        <w:rPr>
          <w:color w:val="002060"/>
          <w:lang w:bidi="cy-GB"/>
        </w:rPr>
        <w:t>r data a chost staff i fonitro unrhyw fath o gyfrwng cymdeithasol neu gyfrif arall, ac i gyhoeddi ar gyfryngau o</w:t>
      </w:r>
      <w:r w:rsidR="00E04AAD" w:rsidRPr="287C0097">
        <w:rPr>
          <w:color w:val="002060"/>
          <w:lang w:bidi="cy-GB"/>
        </w:rPr>
        <w:t>’</w:t>
      </w:r>
      <w:r w:rsidRPr="287C0097">
        <w:rPr>
          <w:color w:val="002060"/>
          <w:lang w:bidi="cy-GB"/>
        </w:rPr>
        <w:t>r fath neu ymateb iddynt.</w:t>
      </w:r>
    </w:p>
    <w:p w14:paraId="3E62B070" w14:textId="02DD1CF9" w:rsidR="00603FEA" w:rsidRDefault="00837E28" w:rsidP="005D7F50">
      <w:pPr>
        <w:pStyle w:val="Paranonumber"/>
        <w:tabs>
          <w:tab w:val="left" w:pos="567"/>
        </w:tabs>
      </w:pPr>
      <w:r w:rsidRPr="287C0097">
        <w:rPr>
          <w:color w:val="002060"/>
          <w:lang w:bidi="cy-GB"/>
        </w:rPr>
        <w:t>8.3</w:t>
      </w:r>
      <w:r>
        <w:tab/>
      </w:r>
      <w:r w:rsidRPr="287C0097">
        <w:rPr>
          <w:color w:val="002060"/>
          <w:lang w:bidi="cy-GB"/>
        </w:rPr>
        <w:t>Mae</w:t>
      </w:r>
      <w:r w:rsidR="00E04AAD" w:rsidRPr="287C0097">
        <w:rPr>
          <w:color w:val="002060"/>
          <w:lang w:bidi="cy-GB"/>
        </w:rPr>
        <w:t>’</w:t>
      </w:r>
      <w:r w:rsidRPr="287C0097">
        <w:rPr>
          <w:color w:val="002060"/>
          <w:lang w:bidi="cy-GB"/>
        </w:rPr>
        <w:t>n cynnwys cost staff sy</w:t>
      </w:r>
      <w:r w:rsidR="00E04AAD" w:rsidRPr="287C0097">
        <w:rPr>
          <w:color w:val="002060"/>
          <w:lang w:bidi="cy-GB"/>
        </w:rPr>
        <w:t>’</w:t>
      </w:r>
      <w:r w:rsidRPr="287C0097">
        <w:rPr>
          <w:color w:val="002060"/>
          <w:lang w:bidi="cy-GB"/>
        </w:rPr>
        <w:t>n ymwneud â rheoli gweithgareddau gyda</w:t>
      </w:r>
      <w:r w:rsidR="00E04AAD" w:rsidRPr="287C0097">
        <w:rPr>
          <w:color w:val="002060"/>
          <w:lang w:bidi="cy-GB"/>
        </w:rPr>
        <w:t>’</w:t>
      </w:r>
      <w:r w:rsidRPr="287C0097">
        <w:rPr>
          <w:color w:val="002060"/>
          <w:lang w:bidi="cy-GB"/>
        </w:rPr>
        <w:t>r wasg o unrhyw fath, gan gynnwys staff sy</w:t>
      </w:r>
      <w:r w:rsidR="00E04AAD" w:rsidRPr="287C0097">
        <w:rPr>
          <w:color w:val="002060"/>
          <w:lang w:bidi="cy-GB"/>
        </w:rPr>
        <w:t>’</w:t>
      </w:r>
      <w:r w:rsidRPr="287C0097">
        <w:rPr>
          <w:color w:val="002060"/>
          <w:lang w:bidi="cy-GB"/>
        </w:rPr>
        <w:t>n cydgysylltu ag unrhyw fath o weit</w:t>
      </w:r>
      <w:r w:rsidRPr="287C0097">
        <w:rPr>
          <w:lang w:bidi="cy-GB"/>
        </w:rPr>
        <w:t>hgarwch yn y cyfryngau drwy unrhyw ddull, neu ei reoli neu ei fonitro mewn cysylltiad ag ethol yr ymgeisydd.</w:t>
      </w:r>
    </w:p>
    <w:p w14:paraId="6873870C" w14:textId="5C30A89F" w:rsidR="00143704" w:rsidRPr="00143704" w:rsidRDefault="008278DA" w:rsidP="005D7F50">
      <w:pPr>
        <w:pStyle w:val="C-head"/>
      </w:pPr>
      <w:r>
        <w:rPr>
          <w:lang w:bidi="cy-GB"/>
        </w:rPr>
        <w:t>Unrhyw un arall lle defnyddir ei wasanaethau</w:t>
      </w:r>
    </w:p>
    <w:p w14:paraId="4A19C5F5" w14:textId="77AD2FA1" w:rsidR="00143704" w:rsidRPr="00603FEA" w:rsidRDefault="00837E28" w:rsidP="005D7F50">
      <w:pPr>
        <w:pStyle w:val="Paranonumber"/>
        <w:tabs>
          <w:tab w:val="left" w:pos="567"/>
        </w:tabs>
      </w:pPr>
      <w:r>
        <w:rPr>
          <w:lang w:bidi="cy-GB"/>
        </w:rPr>
        <w:t>8.4</w:t>
      </w:r>
      <w:r>
        <w:rPr>
          <w:lang w:bidi="cy-GB"/>
        </w:rPr>
        <w:tab/>
        <w:t>Mae</w:t>
      </w:r>
      <w:r w:rsidR="00E04AAD">
        <w:rPr>
          <w:lang w:bidi="cy-GB"/>
        </w:rPr>
        <w:t>’</w:t>
      </w:r>
      <w:r>
        <w:rPr>
          <w:lang w:bidi="cy-GB"/>
        </w:rPr>
        <w:t xml:space="preserve">n cynnwys cost unrhyw un arall lle defnyddir ei wasanaethau mewn cysylltiad ag ethol yr ymgeisydd. </w:t>
      </w:r>
    </w:p>
    <w:p w14:paraId="7FC234B7" w14:textId="4A093604" w:rsidR="00603FEA" w:rsidRPr="00603FEA" w:rsidRDefault="00603FEA" w:rsidP="005D7F50">
      <w:pPr>
        <w:pStyle w:val="B-head"/>
      </w:pPr>
      <w:r w:rsidRPr="00603FEA">
        <w:rPr>
          <w:lang w:bidi="cy-GB"/>
        </w:rPr>
        <w:t>Costau sydd wedi</w:t>
      </w:r>
      <w:r w:rsidR="00E04AAD">
        <w:rPr>
          <w:lang w:bidi="cy-GB"/>
        </w:rPr>
        <w:t>’</w:t>
      </w:r>
      <w:r w:rsidRPr="00603FEA">
        <w:rPr>
          <w:lang w:bidi="cy-GB"/>
        </w:rPr>
        <w:t>u heithrio o Atodlen 7, Rhan 1, paragraff 5</w:t>
      </w:r>
    </w:p>
    <w:p w14:paraId="743EA102" w14:textId="2642FAA0" w:rsidR="00603FEA" w:rsidRDefault="00837E28" w:rsidP="005D7F50">
      <w:pPr>
        <w:pStyle w:val="Paranonumber"/>
        <w:tabs>
          <w:tab w:val="left" w:pos="567"/>
        </w:tabs>
      </w:pPr>
      <w:r>
        <w:rPr>
          <w:lang w:bidi="cy-GB"/>
        </w:rPr>
        <w:t>8.5</w:t>
      </w:r>
      <w:r>
        <w:rPr>
          <w:lang w:bidi="cy-GB"/>
        </w:rPr>
        <w:tab/>
        <w:t>Nid yw</w:t>
      </w:r>
      <w:r w:rsidR="00E04AAD">
        <w:rPr>
          <w:lang w:bidi="cy-GB"/>
        </w:rPr>
        <w:t>’</w:t>
      </w:r>
      <w:r>
        <w:rPr>
          <w:lang w:bidi="cy-GB"/>
        </w:rPr>
        <w:t>n cynnwys cost gwasanaethau asiant nac unrhyw berson arall sy</w:t>
      </w:r>
      <w:r w:rsidR="00E04AAD">
        <w:rPr>
          <w:lang w:bidi="cy-GB"/>
        </w:rPr>
        <w:t>’</w:t>
      </w:r>
      <w:r>
        <w:rPr>
          <w:lang w:bidi="cy-GB"/>
        </w:rPr>
        <w:t>n gwirfoddoli.</w:t>
      </w:r>
    </w:p>
    <w:p w14:paraId="21B3C5F6" w14:textId="6BEAFF62" w:rsidR="00143704" w:rsidRDefault="00143704">
      <w:pPr>
        <w:spacing w:after="220"/>
        <w:rPr>
          <w:rFonts w:eastAsia="Times New Roman" w:cs="Arial"/>
          <w:color w:val="auto"/>
          <w:lang w:eastAsia="en-GB"/>
        </w:rPr>
      </w:pPr>
      <w:r>
        <w:rPr>
          <w:rFonts w:cs="Arial"/>
          <w:lang w:bidi="cy-GB"/>
        </w:rPr>
        <w:br w:type="page"/>
      </w:r>
    </w:p>
    <w:p w14:paraId="08BE2824" w14:textId="4BEDA2C6" w:rsidR="0093752A" w:rsidRPr="00F27282" w:rsidRDefault="0093752A" w:rsidP="00F27282">
      <w:pPr>
        <w:pStyle w:val="A-head"/>
        <w:spacing w:after="120"/>
      </w:pPr>
      <w:r w:rsidRPr="00F27282">
        <w:rPr>
          <w:lang w:bidi="cy-GB"/>
        </w:rPr>
        <w:lastRenderedPageBreak/>
        <w:t>Atodlen 7, Rhan 1, paragraff 6</w:t>
      </w:r>
    </w:p>
    <w:p w14:paraId="619A9F1A" w14:textId="00EC5D2F" w:rsidR="00FF3C32" w:rsidRPr="0017306F" w:rsidRDefault="0017306F" w:rsidP="005D7F50">
      <w:pPr>
        <w:pStyle w:val="Boxtext"/>
        <w:rPr>
          <w:i/>
          <w:iCs/>
        </w:rPr>
      </w:pPr>
      <w:r w:rsidRPr="0017306F">
        <w:rPr>
          <w:i/>
          <w:iCs/>
          <w:lang w:bidi="cy-GB"/>
        </w:rPr>
        <w:t>Costau llety a chostau gweinyddol.</w:t>
      </w:r>
    </w:p>
    <w:p w14:paraId="2666F5DB" w14:textId="7295A2AA" w:rsidR="0093752A" w:rsidRPr="0093752A" w:rsidRDefault="00654B84" w:rsidP="005D7F50">
      <w:pPr>
        <w:pStyle w:val="B-head"/>
      </w:pPr>
      <w:r>
        <w:rPr>
          <w:lang w:bidi="cy-GB"/>
        </w:rPr>
        <w:t>Mae</w:t>
      </w:r>
      <w:r w:rsidR="00E04AAD">
        <w:rPr>
          <w:lang w:bidi="cy-GB"/>
        </w:rPr>
        <w:t>’</w:t>
      </w:r>
      <w:r>
        <w:rPr>
          <w:lang w:bidi="cy-GB"/>
        </w:rPr>
        <w:t xml:space="preserve">r paragraff hwn yn cynnwys: </w:t>
      </w:r>
    </w:p>
    <w:p w14:paraId="340C566A" w14:textId="289B386E" w:rsidR="0093752A" w:rsidRPr="0093752A" w:rsidRDefault="0A9FF26F" w:rsidP="287C0097">
      <w:pPr>
        <w:pStyle w:val="C-head"/>
        <w:rPr>
          <w:color w:val="002060"/>
          <w:lang w:bidi="cy-GB"/>
        </w:rPr>
      </w:pPr>
      <w:r w:rsidRPr="287C0097">
        <w:rPr>
          <w:color w:val="002060"/>
          <w:lang w:bidi="cy-GB"/>
        </w:rPr>
        <w:t>Gofod s</w:t>
      </w:r>
      <w:r w:rsidR="0093752A" w:rsidRPr="287C0097">
        <w:rPr>
          <w:color w:val="002060"/>
          <w:lang w:bidi="cy-GB"/>
        </w:rPr>
        <w:t>wyddfa a chyfarpar</w:t>
      </w:r>
    </w:p>
    <w:p w14:paraId="57A387EA" w14:textId="6D063CAC" w:rsidR="0093752A" w:rsidRPr="0093752A" w:rsidRDefault="4543C22B" w:rsidP="287C0097">
      <w:pPr>
        <w:pStyle w:val="Paranonumber"/>
        <w:tabs>
          <w:tab w:val="left" w:pos="567"/>
        </w:tabs>
        <w:spacing w:before="0" w:after="0"/>
        <w:rPr>
          <w:color w:val="002060"/>
          <w:lang w:bidi="cy-GB"/>
        </w:rPr>
      </w:pPr>
      <w:r w:rsidRPr="6CEB177D">
        <w:rPr>
          <w:color w:val="002060"/>
          <w:lang w:bidi="cy-GB"/>
        </w:rPr>
        <w:t>9.1</w:t>
      </w:r>
      <w:r w:rsidR="00837E28">
        <w:tab/>
      </w:r>
      <w:r w:rsidRPr="6CEB177D">
        <w:rPr>
          <w:color w:val="002060"/>
          <w:lang w:bidi="cy-GB"/>
        </w:rPr>
        <w:t xml:space="preserve">Mae hyn yn cynnwys cost rhentu </w:t>
      </w:r>
      <w:r w:rsidR="0BD59E52" w:rsidRPr="6CEB177D">
        <w:rPr>
          <w:color w:val="002060"/>
          <w:lang w:bidi="cy-GB"/>
        </w:rPr>
        <w:t xml:space="preserve">gofod </w:t>
      </w:r>
      <w:r w:rsidRPr="6CEB177D">
        <w:rPr>
          <w:color w:val="002060"/>
          <w:lang w:bidi="cy-GB"/>
        </w:rPr>
        <w:t>swyddfa, gan gynnwys ardrethi busnes, ar gyfer ymgyrch yr ymgeisydd, boed yn swyddfa a gaiff ei rhentu o</w:t>
      </w:r>
      <w:r w:rsidR="72E715FF" w:rsidRPr="6CEB177D">
        <w:rPr>
          <w:color w:val="002060"/>
          <w:lang w:bidi="cy-GB"/>
        </w:rPr>
        <w:t>’</w:t>
      </w:r>
      <w:r w:rsidRPr="6CEB177D">
        <w:rPr>
          <w:color w:val="002060"/>
          <w:lang w:bidi="cy-GB"/>
        </w:rPr>
        <w:t xml:space="preserve">r newydd neu o dan gytundeb rhent presennol, ac felly </w:t>
      </w:r>
      <w:r w:rsidR="7A410C07" w:rsidRPr="6CEB177D">
        <w:rPr>
          <w:color w:val="002060"/>
          <w:lang w:bidi="cy-GB"/>
        </w:rPr>
        <w:t>ys</w:t>
      </w:r>
      <w:r w:rsidR="0C464C82" w:rsidRPr="6CEB177D">
        <w:rPr>
          <w:color w:val="002060"/>
          <w:lang w:bidi="cy-GB"/>
        </w:rPr>
        <w:t>g</w:t>
      </w:r>
      <w:r w:rsidR="7A410C07" w:rsidRPr="6CEB177D">
        <w:rPr>
          <w:color w:val="002060"/>
          <w:lang w:bidi="cy-GB"/>
        </w:rPr>
        <w:t>wyddir c</w:t>
      </w:r>
      <w:r w:rsidRPr="6CEB177D">
        <w:rPr>
          <w:color w:val="002060"/>
          <w:lang w:bidi="cy-GB"/>
        </w:rPr>
        <w:t xml:space="preserve">ostau tybiannol lle darperir y fath </w:t>
      </w:r>
      <w:r w:rsidR="194FE9CD" w:rsidRPr="6CEB177D">
        <w:rPr>
          <w:color w:val="002060"/>
          <w:lang w:bidi="cy-GB"/>
        </w:rPr>
        <w:t xml:space="preserve">gofod </w:t>
      </w:r>
      <w:r w:rsidRPr="6CEB177D">
        <w:rPr>
          <w:color w:val="002060"/>
          <w:lang w:bidi="cy-GB"/>
        </w:rPr>
        <w:t>swyddfa am ddim neu am bris gostyngol.</w:t>
      </w:r>
    </w:p>
    <w:p w14:paraId="5D3CEE3B" w14:textId="1DDA5640" w:rsidR="009915F4" w:rsidRPr="0093752A" w:rsidRDefault="009915F4" w:rsidP="287C0097">
      <w:pPr>
        <w:pStyle w:val="Paranonumber"/>
        <w:tabs>
          <w:tab w:val="left" w:pos="567"/>
        </w:tabs>
        <w:spacing w:before="0" w:after="0"/>
        <w:rPr>
          <w:color w:val="002060"/>
        </w:rPr>
      </w:pPr>
    </w:p>
    <w:p w14:paraId="5C166F5B" w14:textId="39905676" w:rsidR="0093752A" w:rsidRDefault="00837E28" w:rsidP="00AE47CA">
      <w:pPr>
        <w:pStyle w:val="Paranonumber"/>
        <w:tabs>
          <w:tab w:val="left" w:pos="567"/>
        </w:tabs>
        <w:spacing w:before="0"/>
      </w:pPr>
      <w:r w:rsidRPr="287C0097">
        <w:rPr>
          <w:color w:val="002060"/>
          <w:lang w:bidi="cy-GB"/>
        </w:rPr>
        <w:t>9.2</w:t>
      </w:r>
      <w:r>
        <w:tab/>
      </w:r>
      <w:r w:rsidRPr="287C0097">
        <w:rPr>
          <w:color w:val="002060"/>
          <w:lang w:bidi="cy-GB"/>
        </w:rPr>
        <w:t>Mae</w:t>
      </w:r>
      <w:r w:rsidR="00E04AAD" w:rsidRPr="287C0097">
        <w:rPr>
          <w:color w:val="002060"/>
          <w:lang w:bidi="cy-GB"/>
        </w:rPr>
        <w:t>’</w:t>
      </w:r>
      <w:r w:rsidRPr="287C0097">
        <w:rPr>
          <w:color w:val="002060"/>
          <w:lang w:bidi="cy-GB"/>
        </w:rPr>
        <w:t xml:space="preserve">n cynnwys cost </w:t>
      </w:r>
      <w:r w:rsidR="0A9CB76A" w:rsidRPr="287C0097">
        <w:rPr>
          <w:color w:val="002060"/>
          <w:lang w:bidi="cy-GB"/>
        </w:rPr>
        <w:t xml:space="preserve">gofod </w:t>
      </w:r>
      <w:r w:rsidRPr="287C0097">
        <w:rPr>
          <w:color w:val="002060"/>
          <w:lang w:bidi="cy-GB"/>
        </w:rPr>
        <w:t>swyddfa lle mae</w:t>
      </w:r>
      <w:r w:rsidR="00E04AAD" w:rsidRPr="287C0097">
        <w:rPr>
          <w:color w:val="002060"/>
          <w:lang w:bidi="cy-GB"/>
        </w:rPr>
        <w:t>’</w:t>
      </w:r>
      <w:r w:rsidRPr="287C0097">
        <w:rPr>
          <w:color w:val="002060"/>
          <w:lang w:bidi="cy-GB"/>
        </w:rPr>
        <w:t xml:space="preserve">r </w:t>
      </w:r>
      <w:r w:rsidR="14B7DE90" w:rsidRPr="287C0097">
        <w:rPr>
          <w:color w:val="002060"/>
          <w:lang w:bidi="cy-GB"/>
        </w:rPr>
        <w:t xml:space="preserve">gofod </w:t>
      </w:r>
      <w:r w:rsidRPr="287C0097">
        <w:rPr>
          <w:color w:val="002060"/>
          <w:lang w:bidi="cy-GB"/>
        </w:rPr>
        <w:t>swyddfa h</w:t>
      </w:r>
      <w:r w:rsidR="0B1BB95A" w:rsidRPr="287C0097">
        <w:rPr>
          <w:color w:val="002060"/>
          <w:lang w:bidi="cy-GB"/>
        </w:rPr>
        <w:t>w</w:t>
      </w:r>
      <w:r w:rsidRPr="287C0097">
        <w:rPr>
          <w:color w:val="002060"/>
          <w:lang w:bidi="cy-GB"/>
        </w:rPr>
        <w:t>nn</w:t>
      </w:r>
      <w:r w:rsidR="7DB8EFB3" w:rsidRPr="287C0097">
        <w:rPr>
          <w:color w:val="002060"/>
          <w:lang w:bidi="cy-GB"/>
        </w:rPr>
        <w:t>w</w:t>
      </w:r>
      <w:r w:rsidRPr="287C0097">
        <w:rPr>
          <w:color w:val="002060"/>
          <w:lang w:bidi="cy-GB"/>
        </w:rPr>
        <w:t xml:space="preserve"> yn cael ei rannu. Mae</w:t>
      </w:r>
      <w:r w:rsidR="00E04AAD" w:rsidRPr="287C0097">
        <w:rPr>
          <w:color w:val="002060"/>
          <w:lang w:bidi="cy-GB"/>
        </w:rPr>
        <w:t>’</w:t>
      </w:r>
      <w:r w:rsidRPr="287C0097">
        <w:rPr>
          <w:color w:val="002060"/>
          <w:lang w:bidi="cy-GB"/>
        </w:rPr>
        <w:t>n rhaid dosrannu</w:t>
      </w:r>
      <w:r w:rsidR="00E04AAD" w:rsidRPr="287C0097">
        <w:rPr>
          <w:color w:val="002060"/>
          <w:lang w:bidi="cy-GB"/>
        </w:rPr>
        <w:t>’</w:t>
      </w:r>
      <w:r w:rsidRPr="287C0097">
        <w:rPr>
          <w:color w:val="002060"/>
          <w:lang w:bidi="cy-GB"/>
        </w:rPr>
        <w:t>r gost ac mae</w:t>
      </w:r>
      <w:r w:rsidR="00E04AAD" w:rsidRPr="287C0097">
        <w:rPr>
          <w:color w:val="002060"/>
          <w:lang w:bidi="cy-GB"/>
        </w:rPr>
        <w:t>’</w:t>
      </w:r>
      <w:r w:rsidRPr="287C0097">
        <w:rPr>
          <w:color w:val="002060"/>
          <w:lang w:bidi="cy-GB"/>
        </w:rPr>
        <w:t>n rhai</w:t>
      </w:r>
      <w:r w:rsidRPr="287C0097">
        <w:rPr>
          <w:lang w:bidi="cy-GB"/>
        </w:rPr>
        <w:t>d i swm, sy</w:t>
      </w:r>
      <w:r w:rsidR="00E04AAD" w:rsidRPr="287C0097">
        <w:rPr>
          <w:lang w:bidi="cy-GB"/>
        </w:rPr>
        <w:t>’</w:t>
      </w:r>
      <w:r w:rsidRPr="287C0097">
        <w:rPr>
          <w:lang w:bidi="cy-GB"/>
        </w:rPr>
        <w:t>n adlewyrchu</w:t>
      </w:r>
      <w:r w:rsidR="00E04AAD" w:rsidRPr="287C0097">
        <w:rPr>
          <w:lang w:bidi="cy-GB"/>
        </w:rPr>
        <w:t>’</w:t>
      </w:r>
      <w:r w:rsidRPr="287C0097">
        <w:rPr>
          <w:lang w:bidi="cy-GB"/>
        </w:rPr>
        <w:t>n rhesymol y defnydd gan yr ymgeisydd yn ystod yr ymgyrch, gael ei gynnwys yn y ffurflen i</w:t>
      </w:r>
      <w:r w:rsidR="00E04AAD" w:rsidRPr="287C0097">
        <w:rPr>
          <w:lang w:bidi="cy-GB"/>
        </w:rPr>
        <w:t>’</w:t>
      </w:r>
      <w:r w:rsidRPr="287C0097">
        <w:rPr>
          <w:lang w:bidi="cy-GB"/>
        </w:rPr>
        <w:t>r ymgeisydd. Bydd y swm hwn yn cyfrif tuag at derfyn gwariant yr ymgeisydd.</w:t>
      </w:r>
    </w:p>
    <w:p w14:paraId="560E5D0E" w14:textId="2CAED6AB" w:rsidR="00785923" w:rsidRDefault="00837E28" w:rsidP="00676AA2">
      <w:pPr>
        <w:pStyle w:val="Paranonumber"/>
        <w:tabs>
          <w:tab w:val="left" w:pos="567"/>
        </w:tabs>
      </w:pPr>
      <w:r w:rsidRPr="4E40E652">
        <w:rPr>
          <w:lang w:bidi="cy-GB"/>
        </w:rPr>
        <w:t>9.3</w:t>
      </w:r>
      <w:r>
        <w:tab/>
      </w:r>
      <w:r w:rsidRPr="4E40E652">
        <w:rPr>
          <w:lang w:bidi="cy-GB"/>
        </w:rPr>
        <w:t>Mae</w:t>
      </w:r>
      <w:r w:rsidR="00E04AAD" w:rsidRPr="4E40E652">
        <w:rPr>
          <w:lang w:bidi="cy-GB"/>
        </w:rPr>
        <w:t>’</w:t>
      </w:r>
      <w:r w:rsidRPr="4E40E652">
        <w:rPr>
          <w:lang w:bidi="cy-GB"/>
        </w:rPr>
        <w:t xml:space="preserve">n cynnwys cost prynu, defnyddio neu logi unrhyw gyfarpar swyddfa cyffredinol ar gyfer ymgyrch yr ymgeisydd, ac felly </w:t>
      </w:r>
      <w:r w:rsidR="5D0E30B7" w:rsidRPr="4E40E652">
        <w:rPr>
          <w:lang w:bidi="cy-GB"/>
        </w:rPr>
        <w:t>ysgwyddir c</w:t>
      </w:r>
      <w:r w:rsidRPr="4E40E652">
        <w:rPr>
          <w:lang w:bidi="cy-GB"/>
        </w:rPr>
        <w:t xml:space="preserve">ostau tybiannol lle darperir y fath gyfarpar am ddim neu am bris gostyngol. </w:t>
      </w:r>
    </w:p>
    <w:p w14:paraId="78397F76" w14:textId="65A76C93" w:rsidR="00785923" w:rsidRDefault="00837E28" w:rsidP="00DC058B">
      <w:pPr>
        <w:pStyle w:val="Paranonumber"/>
        <w:tabs>
          <w:tab w:val="left" w:pos="567"/>
        </w:tabs>
      </w:pPr>
      <w:r>
        <w:rPr>
          <w:lang w:bidi="cy-GB"/>
        </w:rPr>
        <w:t>9.4</w:t>
      </w:r>
      <w:r>
        <w:rPr>
          <w:lang w:bidi="cy-GB"/>
        </w:rPr>
        <w:tab/>
        <w:t>Er enghraifft, desgiau, cadeiriau a chyfrifiaduron a ddarperir gan blaid i</w:t>
      </w:r>
      <w:r w:rsidR="00E04AAD">
        <w:rPr>
          <w:lang w:bidi="cy-GB"/>
        </w:rPr>
        <w:t>’</w:t>
      </w:r>
      <w:r>
        <w:rPr>
          <w:lang w:bidi="cy-GB"/>
        </w:rPr>
        <w:t xml:space="preserve">w defnyddio yn ymgyrch yr ymgeisydd. </w:t>
      </w:r>
    </w:p>
    <w:p w14:paraId="50354DCC" w14:textId="62FD222F" w:rsidR="00785923" w:rsidRDefault="00837E28" w:rsidP="00676AA2">
      <w:pPr>
        <w:pStyle w:val="Paranonumber"/>
        <w:tabs>
          <w:tab w:val="left" w:pos="567"/>
        </w:tabs>
      </w:pPr>
      <w:r>
        <w:rPr>
          <w:lang w:bidi="cy-GB"/>
        </w:rPr>
        <w:t>9.5</w:t>
      </w:r>
      <w:r>
        <w:rPr>
          <w:lang w:bidi="cy-GB"/>
        </w:rPr>
        <w:tab/>
        <w:t>Mae</w:t>
      </w:r>
      <w:r w:rsidR="00E04AAD">
        <w:rPr>
          <w:lang w:bidi="cy-GB"/>
        </w:rPr>
        <w:t>’</w:t>
      </w:r>
      <w:r>
        <w:rPr>
          <w:lang w:bidi="cy-GB"/>
        </w:rPr>
        <w:t>n cynnwys cost prynu, llogi neu ddefnyddio:</w:t>
      </w:r>
    </w:p>
    <w:p w14:paraId="7523E453" w14:textId="59FD956F" w:rsidR="008310E2" w:rsidRDefault="00785923" w:rsidP="00676AA2">
      <w:pPr>
        <w:pStyle w:val="Bulletpoints"/>
      </w:pPr>
      <w:r w:rsidRPr="008310E2">
        <w:rPr>
          <w:lang w:bidi="cy-GB"/>
        </w:rPr>
        <w:t>ffonau symudol neu ddyfeisiau llaw eraill</w:t>
      </w:r>
    </w:p>
    <w:p w14:paraId="3116E6A4" w14:textId="705AB417" w:rsidR="008310E2" w:rsidRDefault="00785923" w:rsidP="00676AA2">
      <w:pPr>
        <w:pStyle w:val="Bulletpoints"/>
      </w:pPr>
      <w:r w:rsidRPr="008310E2">
        <w:rPr>
          <w:lang w:bidi="cy-GB"/>
        </w:rPr>
        <w:t xml:space="preserve">y contractau cysylltiedig </w:t>
      </w:r>
    </w:p>
    <w:p w14:paraId="078EA16F" w14:textId="53B2B768" w:rsidR="00FB455C" w:rsidRDefault="567A2C35" w:rsidP="287C0097">
      <w:pPr>
        <w:pStyle w:val="Paranonumber"/>
        <w:rPr>
          <w:color w:val="002060"/>
          <w:lang w:bidi="cy-GB"/>
        </w:rPr>
      </w:pPr>
      <w:r w:rsidRPr="287C0097">
        <w:rPr>
          <w:lang w:bidi="cy-GB"/>
        </w:rPr>
        <w:t>i</w:t>
      </w:r>
      <w:r w:rsidR="00E04AAD" w:rsidRPr="287C0097">
        <w:rPr>
          <w:lang w:bidi="cy-GB"/>
        </w:rPr>
        <w:t>’</w:t>
      </w:r>
      <w:r w:rsidRPr="287C0097">
        <w:rPr>
          <w:lang w:bidi="cy-GB"/>
        </w:rPr>
        <w:t>w defnyddio yn</w:t>
      </w:r>
      <w:r w:rsidRPr="287C0097">
        <w:rPr>
          <w:color w:val="002060"/>
          <w:lang w:bidi="cy-GB"/>
        </w:rPr>
        <w:t xml:space="preserve"> yr ymgyrch gan yr ymgeisydd, asiant ac unrhyw staff neu wirfoddolwyr, lle mae</w:t>
      </w:r>
      <w:r w:rsidR="00E04AAD" w:rsidRPr="287C0097">
        <w:rPr>
          <w:color w:val="002060"/>
          <w:lang w:bidi="cy-GB"/>
        </w:rPr>
        <w:t>’</w:t>
      </w:r>
      <w:r w:rsidRPr="287C0097">
        <w:rPr>
          <w:color w:val="002060"/>
          <w:lang w:bidi="cy-GB"/>
        </w:rPr>
        <w:t xml:space="preserve">r ymgeisydd neu drydydd parti </w:t>
      </w:r>
      <w:r w:rsidR="378D21BD" w:rsidRPr="287C0097">
        <w:rPr>
          <w:color w:val="002060"/>
          <w:lang w:bidi="cy-GB"/>
        </w:rPr>
        <w:t>y</w:t>
      </w:r>
      <w:r w:rsidRPr="287C0097">
        <w:rPr>
          <w:color w:val="002060"/>
          <w:lang w:bidi="cy-GB"/>
        </w:rPr>
        <w:t>n talu am y</w:t>
      </w:r>
      <w:r w:rsidR="5C07EF4E" w:rsidRPr="287C0097">
        <w:rPr>
          <w:color w:val="002060"/>
          <w:lang w:bidi="cy-GB"/>
        </w:rPr>
        <w:t>r</w:t>
      </w:r>
      <w:r w:rsidRPr="287C0097">
        <w:rPr>
          <w:color w:val="002060"/>
          <w:lang w:bidi="cy-GB"/>
        </w:rPr>
        <w:t xml:space="preserve"> </w:t>
      </w:r>
      <w:r w:rsidR="131055C1" w:rsidRPr="287C0097">
        <w:rPr>
          <w:color w:val="002060"/>
          <w:lang w:bidi="cy-GB"/>
        </w:rPr>
        <w:t xml:space="preserve">offer </w:t>
      </w:r>
      <w:r w:rsidRPr="287C0097">
        <w:rPr>
          <w:color w:val="002060"/>
          <w:lang w:bidi="cy-GB"/>
        </w:rPr>
        <w:t>hwnnw a/neu gostau cysylltiedig heblaw:</w:t>
      </w:r>
    </w:p>
    <w:p w14:paraId="77CD6FAF" w14:textId="3CCAA32E" w:rsidR="00FB455C" w:rsidRDefault="00FB455C" w:rsidP="287C0097">
      <w:pPr>
        <w:pStyle w:val="Bulletpoints"/>
        <w:numPr>
          <w:ilvl w:val="0"/>
          <w:numId w:val="7"/>
        </w:numPr>
        <w:rPr>
          <w:color w:val="002060"/>
          <w:lang w:bidi="cy-GB"/>
        </w:rPr>
      </w:pPr>
      <w:r w:rsidRPr="287C0097">
        <w:rPr>
          <w:color w:val="002060"/>
          <w:lang w:bidi="cy-GB"/>
        </w:rPr>
        <w:t xml:space="preserve">lle </w:t>
      </w:r>
      <w:r w:rsidR="109E19B9" w:rsidRPr="287C0097">
        <w:rPr>
          <w:color w:val="002060"/>
          <w:lang w:bidi="cy-GB"/>
        </w:rPr>
        <w:t xml:space="preserve">gwnaeth </w:t>
      </w:r>
      <w:r w:rsidRPr="287C0097">
        <w:rPr>
          <w:color w:val="002060"/>
          <w:lang w:bidi="cy-GB"/>
        </w:rPr>
        <w:t>yr ymgeisydd</w:t>
      </w:r>
      <w:r w:rsidR="101D7DBA" w:rsidRPr="287C0097">
        <w:rPr>
          <w:color w:val="002060"/>
          <w:lang w:bidi="cy-GB"/>
        </w:rPr>
        <w:t xml:space="preserve"> gaffael</w:t>
      </w:r>
      <w:r w:rsidRPr="287C0097">
        <w:rPr>
          <w:color w:val="002060"/>
          <w:lang w:bidi="cy-GB"/>
        </w:rPr>
        <w:t xml:space="preserve"> y</w:t>
      </w:r>
      <w:r w:rsidR="7D8324C5" w:rsidRPr="287C0097">
        <w:rPr>
          <w:color w:val="002060"/>
          <w:lang w:bidi="cy-GB"/>
        </w:rPr>
        <w:t>r offer</w:t>
      </w:r>
      <w:r w:rsidRPr="287C0097">
        <w:rPr>
          <w:color w:val="002060"/>
          <w:lang w:bidi="cy-GB"/>
        </w:rPr>
        <w:t xml:space="preserve"> yn bennaf at ei ddefnydd personol ei hun ac nad yw</w:t>
      </w:r>
      <w:r w:rsidR="00E04AAD" w:rsidRPr="287C0097">
        <w:rPr>
          <w:color w:val="002060"/>
          <w:lang w:bidi="cy-GB"/>
        </w:rPr>
        <w:t>’</w:t>
      </w:r>
      <w:r w:rsidRPr="287C0097">
        <w:rPr>
          <w:color w:val="002060"/>
          <w:lang w:bidi="cy-GB"/>
        </w:rPr>
        <w:t>r costau uwchlaw</w:t>
      </w:r>
      <w:r w:rsidR="00E04AAD" w:rsidRPr="287C0097">
        <w:rPr>
          <w:color w:val="002060"/>
          <w:lang w:bidi="cy-GB"/>
        </w:rPr>
        <w:t>’</w:t>
      </w:r>
      <w:r w:rsidRPr="287C0097">
        <w:rPr>
          <w:color w:val="002060"/>
          <w:lang w:bidi="cy-GB"/>
        </w:rPr>
        <w:t xml:space="preserve">r hyn </w:t>
      </w:r>
      <w:r w:rsidR="57BEE7D3" w:rsidRPr="287C0097">
        <w:rPr>
          <w:color w:val="002060"/>
          <w:lang w:bidi="cy-GB"/>
        </w:rPr>
        <w:t xml:space="preserve">a ysgwyddir </w:t>
      </w:r>
      <w:r w:rsidRPr="287C0097">
        <w:rPr>
          <w:color w:val="002060"/>
          <w:lang w:bidi="cy-GB"/>
        </w:rPr>
        <w:t>fel arfer y tu allan i gyfnod etholiadol.</w:t>
      </w:r>
    </w:p>
    <w:p w14:paraId="35503665" w14:textId="77777777" w:rsidR="00FB455C" w:rsidRPr="00C37B2F" w:rsidRDefault="00FB455C" w:rsidP="287C0097">
      <w:pPr>
        <w:pStyle w:val="Bulletpoints"/>
        <w:numPr>
          <w:ilvl w:val="0"/>
          <w:numId w:val="0"/>
        </w:numPr>
        <w:ind w:left="567"/>
        <w:rPr>
          <w:color w:val="002060"/>
        </w:rPr>
      </w:pPr>
    </w:p>
    <w:p w14:paraId="1F4291B9" w14:textId="0A50ED3A" w:rsidR="00FB455C" w:rsidRPr="00C37B2F" w:rsidRDefault="2696163C" w:rsidP="4E40E652">
      <w:pPr>
        <w:pStyle w:val="Bulletpoints"/>
        <w:numPr>
          <w:ilvl w:val="0"/>
          <w:numId w:val="7"/>
        </w:numPr>
        <w:rPr>
          <w:lang w:bidi="cy-GB"/>
        </w:rPr>
      </w:pPr>
      <w:r w:rsidRPr="287C0097">
        <w:rPr>
          <w:color w:val="002060"/>
          <w:lang w:bidi="cy-GB"/>
        </w:rPr>
        <w:t xml:space="preserve">lle </w:t>
      </w:r>
      <w:r w:rsidR="00FB455C" w:rsidRPr="287C0097">
        <w:rPr>
          <w:color w:val="002060"/>
          <w:lang w:bidi="cy-GB"/>
        </w:rPr>
        <w:t>mae</w:t>
      </w:r>
      <w:r w:rsidR="00E04AAD" w:rsidRPr="287C0097">
        <w:rPr>
          <w:color w:val="002060"/>
          <w:lang w:bidi="cy-GB"/>
        </w:rPr>
        <w:t>’</w:t>
      </w:r>
      <w:r w:rsidR="00FB455C" w:rsidRPr="287C0097">
        <w:rPr>
          <w:color w:val="002060"/>
          <w:lang w:bidi="cy-GB"/>
        </w:rPr>
        <w:t>n cael ei ddarparu gan unigolyn arall, cafodd y</w:t>
      </w:r>
      <w:r w:rsidR="3CEC05AC" w:rsidRPr="287C0097">
        <w:rPr>
          <w:color w:val="002060"/>
          <w:lang w:bidi="cy-GB"/>
        </w:rPr>
        <w:t>r</w:t>
      </w:r>
      <w:r w:rsidR="00FB455C" w:rsidRPr="287C0097">
        <w:rPr>
          <w:color w:val="002060"/>
          <w:lang w:bidi="cy-GB"/>
        </w:rPr>
        <w:t xml:space="preserve"> </w:t>
      </w:r>
      <w:r w:rsidR="288528BC" w:rsidRPr="287C0097">
        <w:rPr>
          <w:color w:val="002060"/>
          <w:lang w:bidi="cy-GB"/>
        </w:rPr>
        <w:t xml:space="preserve">offer </w:t>
      </w:r>
      <w:r w:rsidR="00FB455C" w:rsidRPr="287C0097">
        <w:rPr>
          <w:color w:val="002060"/>
          <w:lang w:bidi="cy-GB"/>
        </w:rPr>
        <w:t>ei gaffael gan yr unigolyn hwnnw at ei ddefnydd personol ei hun, nid yw</w:t>
      </w:r>
      <w:r w:rsidR="00E04AAD" w:rsidRPr="287C0097">
        <w:rPr>
          <w:color w:val="002060"/>
          <w:lang w:bidi="cy-GB"/>
        </w:rPr>
        <w:t>’</w:t>
      </w:r>
      <w:r w:rsidR="00FB455C" w:rsidRPr="287C0097">
        <w:rPr>
          <w:color w:val="002060"/>
          <w:lang w:bidi="cy-GB"/>
        </w:rPr>
        <w:t xml:space="preserve">r costau </w:t>
      </w:r>
      <w:r w:rsidR="00FB455C" w:rsidRPr="287C0097">
        <w:rPr>
          <w:lang w:bidi="cy-GB"/>
        </w:rPr>
        <w:t>uwchlaw</w:t>
      </w:r>
      <w:r w:rsidR="00E04AAD" w:rsidRPr="287C0097">
        <w:rPr>
          <w:lang w:bidi="cy-GB"/>
        </w:rPr>
        <w:t>’</w:t>
      </w:r>
      <w:r w:rsidR="00FB455C" w:rsidRPr="287C0097">
        <w:rPr>
          <w:lang w:bidi="cy-GB"/>
        </w:rPr>
        <w:t xml:space="preserve">r hyn </w:t>
      </w:r>
      <w:r w:rsidR="7CF550DB" w:rsidRPr="287C0097">
        <w:rPr>
          <w:lang w:bidi="cy-GB"/>
        </w:rPr>
        <w:t>a ysgwyddir</w:t>
      </w:r>
      <w:r w:rsidR="00FB455C" w:rsidRPr="287C0097">
        <w:rPr>
          <w:lang w:bidi="cy-GB"/>
        </w:rPr>
        <w:t xml:space="preserve"> fel arfer y tu allan i gyfnod etholiadol, ac ni chodir tâl ar yr ymgeisydd i</w:t>
      </w:r>
      <w:r w:rsidR="00E04AAD" w:rsidRPr="287C0097">
        <w:rPr>
          <w:lang w:bidi="cy-GB"/>
        </w:rPr>
        <w:t>’</w:t>
      </w:r>
      <w:r w:rsidR="00FB455C" w:rsidRPr="287C0097">
        <w:rPr>
          <w:lang w:bidi="cy-GB"/>
        </w:rPr>
        <w:t xml:space="preserve">w ddefnyddio. </w:t>
      </w:r>
    </w:p>
    <w:p w14:paraId="3E6CDC8F" w14:textId="251BD016" w:rsidR="00F7490D" w:rsidRDefault="00F7490D" w:rsidP="00676AA2">
      <w:pPr>
        <w:pStyle w:val="Paranonumber"/>
      </w:pPr>
    </w:p>
    <w:p w14:paraId="286C0299" w14:textId="70DEEF65" w:rsidR="19698A22" w:rsidRDefault="19698A22" w:rsidP="05860391">
      <w:pPr>
        <w:pStyle w:val="Paranonumber"/>
      </w:pPr>
      <w:commentRangeStart w:id="1"/>
      <w:r>
        <w:t>Rhai enghreifftiau o gostau sy’n gysylltiedig â ffonau symudol:</w:t>
      </w:r>
    </w:p>
    <w:p w14:paraId="41A9AA11" w14:textId="1656F02D" w:rsidR="05860391" w:rsidRDefault="05860391" w:rsidP="287C0097">
      <w:pPr>
        <w:pStyle w:val="Paranonumber"/>
        <w:rPr>
          <w:color w:val="002060"/>
        </w:rPr>
      </w:pPr>
      <w:r>
        <w:lastRenderedPageBreak/>
        <w:t xml:space="preserve">1. </w:t>
      </w:r>
      <w:r>
        <w:tab/>
      </w:r>
      <w:r w:rsidR="661F0F49" w:rsidRPr="287C0097">
        <w:rPr>
          <w:color w:val="002060"/>
        </w:rPr>
        <w:t xml:space="preserve">Os prynir cerdyn SIM a lwfans data a galwadau i ymgeisydd </w:t>
      </w:r>
      <w:r w:rsidR="086245EF" w:rsidRPr="287C0097">
        <w:rPr>
          <w:color w:val="002060"/>
        </w:rPr>
        <w:t xml:space="preserve">i'w defnyddio yn </w:t>
      </w:r>
      <w:r>
        <w:tab/>
      </w:r>
      <w:r w:rsidR="086245EF" w:rsidRPr="287C0097">
        <w:rPr>
          <w:color w:val="002060"/>
        </w:rPr>
        <w:t>ei</w:t>
      </w:r>
      <w:r w:rsidR="661F0F49" w:rsidRPr="287C0097">
        <w:rPr>
          <w:color w:val="002060"/>
        </w:rPr>
        <w:t xml:space="preserve"> ymgyrch, byddai hyn yn cyfrif fel gwariant ymgeisydd.</w:t>
      </w:r>
    </w:p>
    <w:p w14:paraId="7AE052DB" w14:textId="5EBECC01" w:rsidR="661F0F49" w:rsidRDefault="661F0F49" w:rsidP="287C0097">
      <w:pPr>
        <w:pStyle w:val="Paranonumber"/>
        <w:rPr>
          <w:color w:val="002060"/>
        </w:rPr>
      </w:pPr>
      <w:r w:rsidRPr="287C0097">
        <w:rPr>
          <w:color w:val="002060"/>
        </w:rPr>
        <w:t>2.</w:t>
      </w:r>
      <w:r>
        <w:tab/>
      </w:r>
      <w:r w:rsidR="6C0CBB51" w:rsidRPr="287C0097">
        <w:rPr>
          <w:color w:val="002060"/>
        </w:rPr>
        <w:t xml:space="preserve">Os defnyddir ffôn symudol gwirfoddolwr i gydlynu gwirfoddolwyr eraill, ac y </w:t>
      </w:r>
      <w:r>
        <w:tab/>
      </w:r>
      <w:r w:rsidR="6C0CBB51" w:rsidRPr="287C0097">
        <w:rPr>
          <w:color w:val="002060"/>
        </w:rPr>
        <w:t xml:space="preserve">caiff cyfran o daliadau contract </w:t>
      </w:r>
      <w:r w:rsidR="441E77AC" w:rsidRPr="287C0097">
        <w:rPr>
          <w:color w:val="002060"/>
        </w:rPr>
        <w:t xml:space="preserve">y ffôn </w:t>
      </w:r>
      <w:r w:rsidR="6C0CBB51" w:rsidRPr="287C0097">
        <w:rPr>
          <w:color w:val="002060"/>
        </w:rPr>
        <w:t xml:space="preserve">ei had-dalu gan yr ymgeisydd i'r </w:t>
      </w:r>
      <w:r>
        <w:tab/>
      </w:r>
      <w:r>
        <w:tab/>
      </w:r>
      <w:r w:rsidR="6C0CBB51" w:rsidRPr="287C0097">
        <w:rPr>
          <w:color w:val="002060"/>
        </w:rPr>
        <w:t>gwirfoddolwr, byddai hyn yn cyfrif fel gwariant ymgeisydd.</w:t>
      </w:r>
    </w:p>
    <w:p w14:paraId="5783A929" w14:textId="6D9F93C7" w:rsidR="6C0CBB51" w:rsidRDefault="6C0CBB51" w:rsidP="287C0097">
      <w:pPr>
        <w:pStyle w:val="Paranonumber"/>
        <w:rPr>
          <w:color w:val="002060"/>
        </w:rPr>
      </w:pPr>
      <w:r>
        <w:t>3.</w:t>
      </w:r>
      <w:r>
        <w:tab/>
        <w:t>Os</w:t>
      </w:r>
      <w:r w:rsidRPr="287C0097">
        <w:rPr>
          <w:color w:val="002060"/>
        </w:rPr>
        <w:t xml:space="preserve"> bydd yr ymgeisydd yn defnyddio ei ffôn ei hun a brynwyd</w:t>
      </w:r>
      <w:r w:rsidR="565F01FA" w:rsidRPr="287C0097">
        <w:rPr>
          <w:color w:val="002060"/>
        </w:rPr>
        <w:t xml:space="preserve"> ganddo a</w:t>
      </w:r>
      <w:r w:rsidR="691F7262" w:rsidRPr="287C0097">
        <w:rPr>
          <w:color w:val="002060"/>
        </w:rPr>
        <w:t xml:space="preserve">r gyfer </w:t>
      </w:r>
      <w:r>
        <w:tab/>
      </w:r>
      <w:r w:rsidR="691F7262" w:rsidRPr="287C0097">
        <w:rPr>
          <w:color w:val="002060"/>
        </w:rPr>
        <w:t xml:space="preserve">ei ddefnydd </w:t>
      </w:r>
      <w:r w:rsidR="565F01FA" w:rsidRPr="287C0097">
        <w:rPr>
          <w:color w:val="002060"/>
        </w:rPr>
        <w:t xml:space="preserve">personol, ac nad </w:t>
      </w:r>
      <w:r w:rsidR="43B3975D" w:rsidRPr="287C0097">
        <w:rPr>
          <w:color w:val="002060"/>
        </w:rPr>
        <w:t xml:space="preserve">ysgwyddir </w:t>
      </w:r>
      <w:r w:rsidR="565F01FA" w:rsidRPr="287C0097">
        <w:rPr>
          <w:color w:val="002060"/>
        </w:rPr>
        <w:t xml:space="preserve">unrhyw gostau pellach y tu hwnt i </w:t>
      </w:r>
      <w:r w:rsidR="4A37658B" w:rsidRPr="287C0097">
        <w:rPr>
          <w:color w:val="002060"/>
        </w:rPr>
        <w:t>g</w:t>
      </w:r>
      <w:r w:rsidR="565F01FA" w:rsidRPr="287C0097">
        <w:rPr>
          <w:color w:val="002060"/>
        </w:rPr>
        <w:t>ostau</w:t>
      </w:r>
      <w:r w:rsidR="4FC01EE3" w:rsidRPr="287C0097">
        <w:rPr>
          <w:color w:val="002060"/>
        </w:rPr>
        <w:t xml:space="preserve"> </w:t>
      </w:r>
      <w:r w:rsidR="565F01FA" w:rsidRPr="287C0097">
        <w:rPr>
          <w:color w:val="002060"/>
        </w:rPr>
        <w:t>misol arferol galwadau, data ac ati, nid yw hyn yn cyfrif fel gwariant</w:t>
      </w:r>
      <w:r w:rsidR="3B2FC255" w:rsidRPr="287C0097">
        <w:rPr>
          <w:color w:val="002060"/>
        </w:rPr>
        <w:t xml:space="preserve"> </w:t>
      </w:r>
      <w:r>
        <w:tab/>
      </w:r>
      <w:r w:rsidR="6C081A83" w:rsidRPr="287C0097">
        <w:rPr>
          <w:color w:val="002060"/>
        </w:rPr>
        <w:t xml:space="preserve"> </w:t>
      </w:r>
      <w:r w:rsidR="3B2FC255" w:rsidRPr="287C0097">
        <w:rPr>
          <w:color w:val="002060"/>
        </w:rPr>
        <w:t>ymgeisydd</w:t>
      </w:r>
      <w:commentRangeEnd w:id="1"/>
      <w:r>
        <w:rPr>
          <w:rStyle w:val="CommentReference"/>
        </w:rPr>
        <w:commentReference w:id="1"/>
      </w:r>
    </w:p>
    <w:p w14:paraId="1706B487" w14:textId="77777777" w:rsidR="00F7490D" w:rsidRDefault="00F7490D" w:rsidP="00676AA2">
      <w:pPr>
        <w:pStyle w:val="Paranonumber"/>
      </w:pPr>
    </w:p>
    <w:p w14:paraId="013241FE" w14:textId="77E45454" w:rsidR="00FB455C" w:rsidRPr="00C37B2F" w:rsidRDefault="00611700" w:rsidP="00DC058B">
      <w:pPr>
        <w:pStyle w:val="Paranonumber"/>
        <w:tabs>
          <w:tab w:val="left" w:pos="567"/>
        </w:tabs>
        <w:spacing w:before="360"/>
      </w:pPr>
      <w:r>
        <w:rPr>
          <w:lang w:bidi="cy-GB"/>
        </w:rPr>
        <w:t>9.6</w:t>
      </w:r>
      <w:r>
        <w:rPr>
          <w:lang w:bidi="cy-GB"/>
        </w:rPr>
        <w:tab/>
        <w:t xml:space="preserve">Mae </w:t>
      </w:r>
      <w:r w:rsidR="00E04AAD">
        <w:rPr>
          <w:lang w:bidi="cy-GB"/>
        </w:rPr>
        <w:t>‘</w:t>
      </w:r>
      <w:r>
        <w:rPr>
          <w:lang w:bidi="cy-GB"/>
        </w:rPr>
        <w:t>defnydd personol</w:t>
      </w:r>
      <w:r w:rsidR="00E04AAD">
        <w:rPr>
          <w:lang w:bidi="cy-GB"/>
        </w:rPr>
        <w:t>’</w:t>
      </w:r>
      <w:r>
        <w:rPr>
          <w:lang w:bidi="cy-GB"/>
        </w:rPr>
        <w:t xml:space="preserve"> ym mharagraff 9.5 yn golygu defnydd personol parhaus gan yr ymgeisydd neu</w:t>
      </w:r>
      <w:r w:rsidR="00E04AAD">
        <w:rPr>
          <w:lang w:bidi="cy-GB"/>
        </w:rPr>
        <w:t>’</w:t>
      </w:r>
      <w:r>
        <w:rPr>
          <w:lang w:bidi="cy-GB"/>
        </w:rPr>
        <w:t xml:space="preserve">r unigolyn, nid defnydd at ddibenion masnachol. </w:t>
      </w:r>
    </w:p>
    <w:p w14:paraId="120B4D9E" w14:textId="77777777" w:rsidR="0093752A" w:rsidRPr="0093752A" w:rsidRDefault="0093752A" w:rsidP="00676AA2">
      <w:pPr>
        <w:pStyle w:val="C-head"/>
      </w:pPr>
      <w:r w:rsidRPr="0093752A">
        <w:rPr>
          <w:lang w:bidi="cy-GB"/>
        </w:rPr>
        <w:t>Gorbenion</w:t>
      </w:r>
    </w:p>
    <w:p w14:paraId="52806201" w14:textId="0D8416E6" w:rsidR="0093752A" w:rsidRPr="0093752A" w:rsidRDefault="00611700" w:rsidP="00676AA2">
      <w:pPr>
        <w:pStyle w:val="Paranonumber"/>
        <w:tabs>
          <w:tab w:val="left" w:pos="567"/>
        </w:tabs>
      </w:pPr>
      <w:r>
        <w:rPr>
          <w:lang w:bidi="cy-GB"/>
        </w:rPr>
        <w:t>9.7</w:t>
      </w:r>
      <w:r>
        <w:rPr>
          <w:lang w:bidi="cy-GB"/>
        </w:rPr>
        <w:tab/>
        <w:t>Mae</w:t>
      </w:r>
      <w:r w:rsidR="00E04AAD">
        <w:rPr>
          <w:lang w:bidi="cy-GB"/>
        </w:rPr>
        <w:t>’</w:t>
      </w:r>
      <w:r>
        <w:rPr>
          <w:lang w:bidi="cy-GB"/>
        </w:rPr>
        <w:t xml:space="preserve">n cynnwys cost: </w:t>
      </w:r>
    </w:p>
    <w:p w14:paraId="32360EF9" w14:textId="77777777" w:rsidR="00BD0B3B" w:rsidRDefault="0093752A" w:rsidP="00676AA2">
      <w:pPr>
        <w:pStyle w:val="Bulletpoints"/>
      </w:pPr>
      <w:r w:rsidRPr="00BD0B3B">
        <w:rPr>
          <w:lang w:bidi="cy-GB"/>
        </w:rPr>
        <w:t xml:space="preserve">trydan </w:t>
      </w:r>
    </w:p>
    <w:p w14:paraId="771E906F" w14:textId="1F6F3D1D" w:rsidR="00BD0B3B" w:rsidRDefault="0093752A" w:rsidP="00676AA2">
      <w:pPr>
        <w:pStyle w:val="Bulletpoints"/>
      </w:pPr>
      <w:r w:rsidRPr="00BD0B3B">
        <w:rPr>
          <w:lang w:bidi="cy-GB"/>
        </w:rPr>
        <w:t>llinellau ffôn a mynediad i</w:t>
      </w:r>
      <w:r w:rsidR="00E04AAD">
        <w:rPr>
          <w:lang w:bidi="cy-GB"/>
        </w:rPr>
        <w:t>’</w:t>
      </w:r>
      <w:r w:rsidRPr="00BD0B3B">
        <w:rPr>
          <w:lang w:bidi="cy-GB"/>
        </w:rPr>
        <w:t xml:space="preserve">r rhyngrwyd </w:t>
      </w:r>
    </w:p>
    <w:p w14:paraId="312DA9B4" w14:textId="098846EC" w:rsidR="0093752A" w:rsidRPr="0093752A" w:rsidRDefault="0093752A" w:rsidP="00676AA2">
      <w:pPr>
        <w:pStyle w:val="Paranonumber"/>
      </w:pPr>
      <w:r w:rsidRPr="0093752A">
        <w:rPr>
          <w:lang w:bidi="cy-GB"/>
        </w:rPr>
        <w:t>i</w:t>
      </w:r>
      <w:r w:rsidR="00E04AAD">
        <w:rPr>
          <w:lang w:bidi="cy-GB"/>
        </w:rPr>
        <w:t>’</w:t>
      </w:r>
      <w:r w:rsidRPr="0093752A">
        <w:rPr>
          <w:lang w:bidi="cy-GB"/>
        </w:rPr>
        <w:t xml:space="preserve">w defnyddio yn ystod ymgyrch yr ymgeisydd. </w:t>
      </w:r>
    </w:p>
    <w:p w14:paraId="5DB1BB4B" w14:textId="58F87D1E" w:rsidR="0093752A" w:rsidRPr="0093752A" w:rsidRDefault="00611700" w:rsidP="00676AA2">
      <w:pPr>
        <w:pStyle w:val="Paranonumber"/>
        <w:tabs>
          <w:tab w:val="left" w:pos="567"/>
        </w:tabs>
      </w:pPr>
      <w:r>
        <w:rPr>
          <w:lang w:bidi="cy-GB"/>
        </w:rPr>
        <w:t>9.8</w:t>
      </w:r>
      <w:r>
        <w:rPr>
          <w:lang w:bidi="cy-GB"/>
        </w:rPr>
        <w:tab/>
        <w:t>Mae</w:t>
      </w:r>
      <w:r w:rsidR="00E04AAD">
        <w:rPr>
          <w:lang w:bidi="cy-GB"/>
        </w:rPr>
        <w:t>’</w:t>
      </w:r>
      <w:r>
        <w:rPr>
          <w:lang w:bidi="cy-GB"/>
        </w:rPr>
        <w:t>n cynnwys cost tanysgrifio ar gyfer gwasanaethau monitro</w:t>
      </w:r>
      <w:r w:rsidR="00E04AAD">
        <w:rPr>
          <w:lang w:bidi="cy-GB"/>
        </w:rPr>
        <w:t>’</w:t>
      </w:r>
      <w:r>
        <w:rPr>
          <w:lang w:bidi="cy-GB"/>
        </w:rPr>
        <w:t>r cyfryngau a gwasanaethau datganiadau i</w:t>
      </w:r>
      <w:r w:rsidR="00E04AAD">
        <w:rPr>
          <w:lang w:bidi="cy-GB"/>
        </w:rPr>
        <w:t>’</w:t>
      </w:r>
      <w:r>
        <w:rPr>
          <w:lang w:bidi="cy-GB"/>
        </w:rPr>
        <w:t>r wasg a gwifren y wasg.</w:t>
      </w:r>
    </w:p>
    <w:p w14:paraId="43188AEF" w14:textId="020EE77D" w:rsidR="0093752A" w:rsidRPr="0093752A" w:rsidRDefault="0093752A" w:rsidP="287C0097">
      <w:pPr>
        <w:pStyle w:val="C-head"/>
        <w:rPr>
          <w:color w:val="002060"/>
          <w:lang w:bidi="cy-GB"/>
        </w:rPr>
      </w:pPr>
      <w:r w:rsidRPr="287C0097">
        <w:rPr>
          <w:lang w:bidi="cy-GB"/>
        </w:rPr>
        <w:t>Costau sy</w:t>
      </w:r>
      <w:r w:rsidR="00E04AAD" w:rsidRPr="287C0097">
        <w:rPr>
          <w:lang w:bidi="cy-GB"/>
        </w:rPr>
        <w:t>’</w:t>
      </w:r>
      <w:r w:rsidRPr="287C0097">
        <w:rPr>
          <w:lang w:bidi="cy-GB"/>
        </w:rPr>
        <w:t>n gysylltie</w:t>
      </w:r>
      <w:r w:rsidRPr="287C0097">
        <w:rPr>
          <w:color w:val="002060"/>
          <w:lang w:bidi="cy-GB"/>
        </w:rPr>
        <w:t xml:space="preserve">dig ag asiantiaid, gwirfoddolwyr a </w:t>
      </w:r>
      <w:r w:rsidR="78923773" w:rsidRPr="287C0097">
        <w:rPr>
          <w:color w:val="002060"/>
          <w:lang w:bidi="cy-GB"/>
        </w:rPr>
        <w:t>chyflogeion</w:t>
      </w:r>
    </w:p>
    <w:p w14:paraId="773F070A" w14:textId="3DE7347A" w:rsidR="0093752A" w:rsidRPr="0093752A" w:rsidRDefault="00611700" w:rsidP="00676AA2">
      <w:pPr>
        <w:pStyle w:val="Paranonumber"/>
        <w:tabs>
          <w:tab w:val="left" w:pos="567"/>
        </w:tabs>
      </w:pPr>
      <w:r>
        <w:rPr>
          <w:lang w:bidi="cy-GB"/>
        </w:rPr>
        <w:t>9.9</w:t>
      </w:r>
      <w:r>
        <w:rPr>
          <w:lang w:bidi="cy-GB"/>
        </w:rPr>
        <w:tab/>
        <w:t>Mae</w:t>
      </w:r>
      <w:r w:rsidR="00E04AAD">
        <w:rPr>
          <w:lang w:bidi="cy-GB"/>
        </w:rPr>
        <w:t>’</w:t>
      </w:r>
      <w:r>
        <w:rPr>
          <w:lang w:bidi="cy-GB"/>
        </w:rPr>
        <w:t>n cynnwys cost llety i</w:t>
      </w:r>
      <w:r w:rsidR="00E04AAD">
        <w:rPr>
          <w:lang w:bidi="cy-GB"/>
        </w:rPr>
        <w:t>’</w:t>
      </w:r>
      <w:r>
        <w:rPr>
          <w:lang w:bidi="cy-GB"/>
        </w:rPr>
        <w:t>r asiant, lle mae</w:t>
      </w:r>
      <w:r w:rsidR="00E04AAD">
        <w:rPr>
          <w:lang w:bidi="cy-GB"/>
        </w:rPr>
        <w:t>’</w:t>
      </w:r>
      <w:r>
        <w:rPr>
          <w:lang w:bidi="cy-GB"/>
        </w:rPr>
        <w:t>n cael ei had-dalu gan yr ymgeisydd neu drydydd parti arall.</w:t>
      </w:r>
    </w:p>
    <w:p w14:paraId="7606FB87" w14:textId="17EAB5F2" w:rsidR="0093752A" w:rsidRPr="005323BE" w:rsidRDefault="00611700" w:rsidP="287C0097">
      <w:pPr>
        <w:rPr>
          <w:rFonts w:cs="Arial"/>
          <w:color w:val="002060"/>
        </w:rPr>
      </w:pPr>
      <w:r w:rsidRPr="287C0097">
        <w:rPr>
          <w:lang w:bidi="cy-GB"/>
        </w:rPr>
        <w:t>9.10</w:t>
      </w:r>
      <w:r>
        <w:tab/>
      </w:r>
      <w:r w:rsidR="005323BE" w:rsidRPr="287C0097">
        <w:rPr>
          <w:rFonts w:cs="Arial"/>
        </w:rPr>
        <w:t>Mae'n cynnwys cost g</w:t>
      </w:r>
      <w:r w:rsidR="005323BE" w:rsidRPr="287C0097">
        <w:rPr>
          <w:rFonts w:cs="Arial"/>
          <w:color w:val="002060"/>
        </w:rPr>
        <w:t xml:space="preserve">wirfoddolwyr a </w:t>
      </w:r>
      <w:r w:rsidR="386646C5" w:rsidRPr="287C0097">
        <w:rPr>
          <w:rFonts w:cs="Arial"/>
          <w:color w:val="002060"/>
        </w:rPr>
        <w:t>chyflogeion</w:t>
      </w:r>
      <w:r w:rsidR="005323BE" w:rsidRPr="287C0097">
        <w:rPr>
          <w:rFonts w:cs="Arial"/>
          <w:color w:val="002060"/>
        </w:rPr>
        <w:t xml:space="preserve"> sy'n ymgyrchu dros yr ymgeisydd </w:t>
      </w:r>
      <w:r w:rsidRPr="287C0097">
        <w:rPr>
          <w:color w:val="002060"/>
          <w:lang w:bidi="cy-GB"/>
        </w:rPr>
        <w:t>mewn ardal etholiadol benodol, gan gynnwys eu costau llety os ydynt yn cael eu had-dalu gan yr ymgeisydd neu drydydd parti arall.</w:t>
      </w:r>
    </w:p>
    <w:p w14:paraId="79030F41" w14:textId="2C1527AC" w:rsidR="0093752A" w:rsidRPr="0093752A" w:rsidRDefault="0093752A" w:rsidP="00676AA2">
      <w:pPr>
        <w:pStyle w:val="B-head"/>
      </w:pPr>
      <w:r w:rsidRPr="0093752A">
        <w:rPr>
          <w:lang w:bidi="cy-GB"/>
        </w:rPr>
        <w:t>Costau sydd wedi</w:t>
      </w:r>
      <w:r w:rsidR="00E04AAD">
        <w:rPr>
          <w:lang w:bidi="cy-GB"/>
        </w:rPr>
        <w:t>’</w:t>
      </w:r>
      <w:r w:rsidRPr="0093752A">
        <w:rPr>
          <w:lang w:bidi="cy-GB"/>
        </w:rPr>
        <w:t>u heithrio o Atodlen 7, Rhan 1, paragraff 6</w:t>
      </w:r>
    </w:p>
    <w:p w14:paraId="4733480D" w14:textId="04C9DD8A" w:rsidR="0093752A" w:rsidRPr="0093752A" w:rsidRDefault="00611700" w:rsidP="00676AA2">
      <w:pPr>
        <w:pStyle w:val="Paranonumber"/>
        <w:tabs>
          <w:tab w:val="left" w:pos="567"/>
        </w:tabs>
      </w:pPr>
      <w:r>
        <w:rPr>
          <w:lang w:bidi="cy-GB"/>
        </w:rPr>
        <w:t>9.11</w:t>
      </w:r>
      <w:r>
        <w:rPr>
          <w:lang w:bidi="cy-GB"/>
        </w:rPr>
        <w:tab/>
        <w:t>Nid yw</w:t>
      </w:r>
      <w:r w:rsidR="00E04AAD">
        <w:rPr>
          <w:lang w:bidi="cy-GB"/>
        </w:rPr>
        <w:t>’</w:t>
      </w:r>
      <w:r>
        <w:rPr>
          <w:lang w:bidi="cy-GB"/>
        </w:rPr>
        <w:t>n cynnwys cost gofal plant i ymgeisydd na</w:t>
      </w:r>
      <w:r w:rsidR="00E04AAD">
        <w:rPr>
          <w:lang w:bidi="cy-GB"/>
        </w:rPr>
        <w:t>’</w:t>
      </w:r>
      <w:r>
        <w:rPr>
          <w:lang w:bidi="cy-GB"/>
        </w:rPr>
        <w:t xml:space="preserve">i asiant na gwirfoddolwr. </w:t>
      </w:r>
    </w:p>
    <w:p w14:paraId="1E751BA2" w14:textId="17607F36" w:rsidR="0093752A" w:rsidRPr="0093752A" w:rsidRDefault="00611700" w:rsidP="00676AA2">
      <w:pPr>
        <w:pStyle w:val="Paranonumber"/>
        <w:tabs>
          <w:tab w:val="left" w:pos="567"/>
        </w:tabs>
      </w:pPr>
      <w:r>
        <w:rPr>
          <w:lang w:bidi="cy-GB"/>
        </w:rPr>
        <w:t>9.12</w:t>
      </w:r>
      <w:r>
        <w:rPr>
          <w:lang w:bidi="cy-GB"/>
        </w:rPr>
        <w:tab/>
        <w:t>Nid yw</w:t>
      </w:r>
      <w:r w:rsidR="00E04AAD">
        <w:rPr>
          <w:lang w:bidi="cy-GB"/>
        </w:rPr>
        <w:t>’</w:t>
      </w:r>
      <w:r>
        <w:rPr>
          <w:lang w:bidi="cy-GB"/>
        </w:rPr>
        <w:t>n cynnwys cost dŵr, nwy na</w:t>
      </w:r>
      <w:r w:rsidR="00E04AAD">
        <w:rPr>
          <w:lang w:bidi="cy-GB"/>
        </w:rPr>
        <w:t>’</w:t>
      </w:r>
      <w:r>
        <w:rPr>
          <w:lang w:bidi="cy-GB"/>
        </w:rPr>
        <w:t xml:space="preserve">r dreth gyngor. </w:t>
      </w:r>
    </w:p>
    <w:p w14:paraId="68D37D07" w14:textId="44636481" w:rsidR="00BB789D" w:rsidRPr="00C63DAB" w:rsidRDefault="00611700" w:rsidP="00C63DAB">
      <w:pPr>
        <w:pStyle w:val="Paranonumber"/>
        <w:tabs>
          <w:tab w:val="left" w:pos="567"/>
        </w:tabs>
      </w:pPr>
      <w:r>
        <w:rPr>
          <w:lang w:bidi="cy-GB"/>
        </w:rPr>
        <w:t>9.13</w:t>
      </w:r>
      <w:r>
        <w:rPr>
          <w:lang w:bidi="cy-GB"/>
        </w:rPr>
        <w:tab/>
        <w:t>Nid yw</w:t>
      </w:r>
      <w:r w:rsidR="00E04AAD">
        <w:rPr>
          <w:lang w:bidi="cy-GB"/>
        </w:rPr>
        <w:t>’</w:t>
      </w:r>
      <w:r>
        <w:rPr>
          <w:lang w:bidi="cy-GB"/>
        </w:rPr>
        <w:t>n cynnwys llety a ddarperir gan unrhyw unigolyn arall sy</w:t>
      </w:r>
      <w:r w:rsidR="00E04AAD">
        <w:rPr>
          <w:lang w:bidi="cy-GB"/>
        </w:rPr>
        <w:t>’</w:t>
      </w:r>
      <w:r>
        <w:rPr>
          <w:lang w:bidi="cy-GB"/>
        </w:rPr>
        <w:t>n unig breswylfa neu</w:t>
      </w:r>
      <w:r w:rsidR="00E04AAD">
        <w:rPr>
          <w:lang w:bidi="cy-GB"/>
        </w:rPr>
        <w:t>’</w:t>
      </w:r>
      <w:r>
        <w:rPr>
          <w:lang w:bidi="cy-GB"/>
        </w:rPr>
        <w:t>n brif breswylfa</w:t>
      </w:r>
      <w:r w:rsidR="00E04AAD">
        <w:rPr>
          <w:lang w:bidi="cy-GB"/>
        </w:rPr>
        <w:t>’</w:t>
      </w:r>
      <w:r>
        <w:rPr>
          <w:lang w:bidi="cy-GB"/>
        </w:rPr>
        <w:t>r unigolyn os caiff ei ddarparu</w:t>
      </w:r>
      <w:r w:rsidR="00E04AAD">
        <w:rPr>
          <w:lang w:bidi="cy-GB"/>
        </w:rPr>
        <w:t>’</w:t>
      </w:r>
      <w:r>
        <w:rPr>
          <w:lang w:bidi="cy-GB"/>
        </w:rPr>
        <w:t>n ddi-dâl.</w:t>
      </w:r>
    </w:p>
    <w:sectPr w:rsidR="00BB789D" w:rsidRPr="00C63DAB" w:rsidSect="000F0281">
      <w:headerReference w:type="default" r:id="rId15"/>
      <w:footerReference w:type="default" r:id="rId16"/>
      <w:footerReference w:type="first" r:id="rId17"/>
      <w:pgSz w:w="11906" w:h="16838" w:code="9"/>
      <w:pgMar w:top="1440" w:right="1440" w:bottom="1440" w:left="1440" w:header="567" w:footer="39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reth Jones" w:date="2025-11-05T11:35:00Z" w:initials="GJ">
    <w:p w14:paraId="623FC4E9" w14:textId="047D8C86" w:rsidR="00CC338C" w:rsidRDefault="00000000">
      <w:pPr>
        <w:pStyle w:val="CommentText"/>
      </w:pPr>
      <w:r>
        <w:rPr>
          <w:rStyle w:val="CommentReference"/>
        </w:rPr>
        <w:annotationRef/>
      </w:r>
      <w:r w:rsidRPr="681A2E98">
        <w:t>This text previously appeared as an image; was unable to edit the image and therefore had to write out the text again; unsure how to get the blue frame to surround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3FC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31E64B" w16cex:dateUtc="2025-11-05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3FC4E9" w16cid:durableId="4631E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F6AB" w14:textId="77777777" w:rsidR="003E78A2" w:rsidRDefault="003E78A2" w:rsidP="006275AD">
      <w:pPr>
        <w:spacing w:after="0" w:line="240" w:lineRule="auto"/>
      </w:pPr>
      <w:r>
        <w:separator/>
      </w:r>
    </w:p>
    <w:p w14:paraId="2460EC58" w14:textId="77777777" w:rsidR="003E78A2" w:rsidRDefault="003E78A2"/>
  </w:endnote>
  <w:endnote w:type="continuationSeparator" w:id="0">
    <w:p w14:paraId="7EA93D47" w14:textId="77777777" w:rsidR="003E78A2" w:rsidRDefault="003E78A2" w:rsidP="006275AD">
      <w:pPr>
        <w:spacing w:after="0" w:line="240" w:lineRule="auto"/>
      </w:pPr>
      <w:r>
        <w:continuationSeparator/>
      </w:r>
    </w:p>
    <w:p w14:paraId="3DA0DA8F" w14:textId="77777777" w:rsidR="003E78A2" w:rsidRDefault="003E78A2"/>
  </w:endnote>
  <w:endnote w:type="continuationNotice" w:id="1">
    <w:p w14:paraId="5577A24C" w14:textId="77777777" w:rsidR="003E78A2" w:rsidRDefault="003E7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537315"/>
      <w:docPartObj>
        <w:docPartGallery w:val="Page Numbers (Bottom of Page)"/>
        <w:docPartUnique/>
      </w:docPartObj>
    </w:sdtPr>
    <w:sdtEndPr>
      <w:rPr>
        <w:noProof/>
      </w:rPr>
    </w:sdtEndPr>
    <w:sdtContent>
      <w:p w14:paraId="024851A5" w14:textId="0316E2C8" w:rsidR="00FE10CF" w:rsidRDefault="00FE10CF">
        <w:pPr>
          <w:pStyle w:val="Footer"/>
        </w:pPr>
        <w:r>
          <w:rPr>
            <w:lang w:bidi="cy-GB"/>
          </w:rPr>
          <w:fldChar w:fldCharType="begin"/>
        </w:r>
        <w:r>
          <w:rPr>
            <w:lang w:bidi="cy-GB"/>
          </w:rPr>
          <w:instrText xml:space="preserve"> PAGE   \* MERGEFORMAT </w:instrText>
        </w:r>
        <w:r>
          <w:rPr>
            <w:lang w:bidi="cy-GB"/>
          </w:rPr>
          <w:fldChar w:fldCharType="separate"/>
        </w:r>
        <w:r w:rsidR="00C73B92">
          <w:rPr>
            <w:noProof/>
            <w:lang w:bidi="cy-GB"/>
          </w:rPr>
          <w:t>26</w:t>
        </w:r>
        <w:r>
          <w:rPr>
            <w:noProof/>
            <w:lang w:bidi="cy-GB"/>
          </w:rPr>
          <w:fldChar w:fldCharType="end"/>
        </w:r>
      </w:p>
    </w:sdtContent>
  </w:sdt>
  <w:p w14:paraId="493CE73E" w14:textId="5440E419" w:rsidR="00FE10CF" w:rsidRDefault="00FE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929B" w14:textId="300D220B" w:rsidR="00FE10CF" w:rsidRDefault="00FE10CF">
    <w:pPr>
      <w:pStyle w:val="Footer"/>
    </w:pPr>
  </w:p>
  <w:p w14:paraId="330F1C6E" w14:textId="77777777" w:rsidR="00FE10CF" w:rsidRPr="002A1391" w:rsidRDefault="00FE10CF" w:rsidP="002A1391">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6CEA" w14:textId="77777777" w:rsidR="003E78A2" w:rsidRDefault="003E78A2" w:rsidP="006275AD">
      <w:pPr>
        <w:spacing w:after="0" w:line="240" w:lineRule="auto"/>
      </w:pPr>
      <w:r>
        <w:separator/>
      </w:r>
    </w:p>
    <w:p w14:paraId="5FC52C3D" w14:textId="77777777" w:rsidR="003E78A2" w:rsidRDefault="003E78A2"/>
  </w:footnote>
  <w:footnote w:type="continuationSeparator" w:id="0">
    <w:p w14:paraId="52030A61" w14:textId="77777777" w:rsidR="003E78A2" w:rsidRDefault="003E78A2" w:rsidP="006275AD">
      <w:pPr>
        <w:spacing w:after="0" w:line="240" w:lineRule="auto"/>
      </w:pPr>
      <w:r>
        <w:continuationSeparator/>
      </w:r>
    </w:p>
    <w:p w14:paraId="59B21470" w14:textId="77777777" w:rsidR="003E78A2" w:rsidRDefault="003E78A2"/>
  </w:footnote>
  <w:footnote w:type="continuationNotice" w:id="1">
    <w:p w14:paraId="2CA9192A" w14:textId="77777777" w:rsidR="003E78A2" w:rsidRDefault="003E7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A92" w14:textId="32109509" w:rsidR="00FE10CF" w:rsidRDefault="00FE10CF" w:rsidP="00F676C4">
    <w:pPr>
      <w:pStyle w:val="Header"/>
      <w:rPr>
        <w:lang w:bidi="cy-GB"/>
      </w:rPr>
    </w:pPr>
    <w:r>
      <w:rPr>
        <w:lang w:bidi="cy-GB"/>
      </w:rPr>
      <w:t xml:space="preserve">Cod Ymarfer Treuliau Etholiadau Ymgeiswyr </w:t>
    </w:r>
    <w:r w:rsidR="00F676C4">
      <w:rPr>
        <w:lang w:bidi="cy-GB"/>
      </w:rPr>
      <w:t xml:space="preserve">Unigol </w:t>
    </w:r>
    <w:r>
      <w:rPr>
        <w:lang w:bidi="cy-GB"/>
      </w:rPr>
      <w:t>(Etholiadau’r Senedd) 2025</w:t>
    </w:r>
  </w:p>
  <w:p w14:paraId="30BAE142" w14:textId="77777777" w:rsidR="001A57C9" w:rsidRDefault="001A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15B"/>
    <w:multiLevelType w:val="multilevel"/>
    <w:tmpl w:val="4560F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A7436"/>
    <w:multiLevelType w:val="hybridMultilevel"/>
    <w:tmpl w:val="215E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C9949"/>
    <w:multiLevelType w:val="hybridMultilevel"/>
    <w:tmpl w:val="41F6D0A8"/>
    <w:lvl w:ilvl="0" w:tplc="527CCE14">
      <w:start w:val="1"/>
      <w:numFmt w:val="decimal"/>
      <w:lvlText w:val="%1."/>
      <w:lvlJc w:val="left"/>
      <w:pPr>
        <w:ind w:left="720" w:hanging="360"/>
      </w:pPr>
    </w:lvl>
    <w:lvl w:ilvl="1" w:tplc="5CA21596">
      <w:start w:val="1"/>
      <w:numFmt w:val="lowerLetter"/>
      <w:lvlText w:val="%2."/>
      <w:lvlJc w:val="left"/>
      <w:pPr>
        <w:ind w:left="1440" w:hanging="360"/>
      </w:pPr>
    </w:lvl>
    <w:lvl w:ilvl="2" w:tplc="A290F55A">
      <w:start w:val="1"/>
      <w:numFmt w:val="lowerRoman"/>
      <w:lvlText w:val="%3."/>
      <w:lvlJc w:val="right"/>
      <w:pPr>
        <w:ind w:left="2160" w:hanging="180"/>
      </w:pPr>
    </w:lvl>
    <w:lvl w:ilvl="3" w:tplc="2CC0079E">
      <w:start w:val="1"/>
      <w:numFmt w:val="decimal"/>
      <w:lvlText w:val="%4."/>
      <w:lvlJc w:val="left"/>
      <w:pPr>
        <w:ind w:left="2880" w:hanging="360"/>
      </w:pPr>
    </w:lvl>
    <w:lvl w:ilvl="4" w:tplc="79EEFF88">
      <w:start w:val="1"/>
      <w:numFmt w:val="lowerLetter"/>
      <w:lvlText w:val="%5."/>
      <w:lvlJc w:val="left"/>
      <w:pPr>
        <w:ind w:left="3600" w:hanging="360"/>
      </w:pPr>
    </w:lvl>
    <w:lvl w:ilvl="5" w:tplc="A6DE1F50">
      <w:start w:val="1"/>
      <w:numFmt w:val="lowerRoman"/>
      <w:lvlText w:val="%6."/>
      <w:lvlJc w:val="right"/>
      <w:pPr>
        <w:ind w:left="4320" w:hanging="180"/>
      </w:pPr>
    </w:lvl>
    <w:lvl w:ilvl="6" w:tplc="AEA2F16C">
      <w:start w:val="1"/>
      <w:numFmt w:val="decimal"/>
      <w:lvlText w:val="%7."/>
      <w:lvlJc w:val="left"/>
      <w:pPr>
        <w:ind w:left="5040" w:hanging="360"/>
      </w:pPr>
    </w:lvl>
    <w:lvl w:ilvl="7" w:tplc="7F5E9FB6">
      <w:start w:val="1"/>
      <w:numFmt w:val="lowerLetter"/>
      <w:lvlText w:val="%8."/>
      <w:lvlJc w:val="left"/>
      <w:pPr>
        <w:ind w:left="5760" w:hanging="360"/>
      </w:pPr>
    </w:lvl>
    <w:lvl w:ilvl="8" w:tplc="773CBBE6">
      <w:start w:val="1"/>
      <w:numFmt w:val="lowerRoman"/>
      <w:lvlText w:val="%9."/>
      <w:lvlJc w:val="right"/>
      <w:pPr>
        <w:ind w:left="6480" w:hanging="180"/>
      </w:pPr>
    </w:lvl>
  </w:abstractNum>
  <w:abstractNum w:abstractNumId="3" w15:restartNumberingAfterBreak="0">
    <w:nsid w:val="14CB6B59"/>
    <w:multiLevelType w:val="hybridMultilevel"/>
    <w:tmpl w:val="250CBDF2"/>
    <w:lvl w:ilvl="0" w:tplc="70B07DC0">
      <w:numFmt w:val="bullet"/>
      <w:lvlText w:val="•"/>
      <w:lvlJc w:val="left"/>
      <w:pPr>
        <w:ind w:left="644" w:hanging="502"/>
      </w:pPr>
      <w:rPr>
        <w:rFonts w:ascii="Arial" w:eastAsiaTheme="minorHAnsi" w:hAnsi="Arial" w:cstheme="minorBidi" w:hint="default"/>
        <w:i/>
        <w:sz w:val="3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BA836C6"/>
    <w:multiLevelType w:val="hybridMultilevel"/>
    <w:tmpl w:val="2BC8ED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DB67AE4"/>
    <w:multiLevelType w:val="multilevel"/>
    <w:tmpl w:val="644E623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1FD867A7"/>
    <w:multiLevelType w:val="hybridMultilevel"/>
    <w:tmpl w:val="698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5940"/>
    <w:multiLevelType w:val="hybridMultilevel"/>
    <w:tmpl w:val="13588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C20AB"/>
    <w:multiLevelType w:val="hybridMultilevel"/>
    <w:tmpl w:val="FF9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3498D"/>
    <w:multiLevelType w:val="multilevel"/>
    <w:tmpl w:val="644E623A"/>
    <w:numStyleLink w:val="ECNumbered"/>
  </w:abstractNum>
  <w:abstractNum w:abstractNumId="10" w15:restartNumberingAfterBreak="0">
    <w:nsid w:val="2CF918E2"/>
    <w:multiLevelType w:val="hybridMultilevel"/>
    <w:tmpl w:val="5E321358"/>
    <w:lvl w:ilvl="0" w:tplc="B202AC46">
      <w:start w:val="1"/>
      <w:numFmt w:val="bullet"/>
      <w:pStyle w:val="Boxbulletpoints"/>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1" w15:restartNumberingAfterBreak="0">
    <w:nsid w:val="347D63A6"/>
    <w:multiLevelType w:val="hybridMultilevel"/>
    <w:tmpl w:val="26F2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E49C5"/>
    <w:multiLevelType w:val="hybridMultilevel"/>
    <w:tmpl w:val="C0365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7088"/>
        </w:tabs>
        <w:ind w:left="6521"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386B58"/>
    <w:multiLevelType w:val="hybridMultilevel"/>
    <w:tmpl w:val="26D04958"/>
    <w:lvl w:ilvl="0" w:tplc="1750BFB6">
      <w:start w:val="1"/>
      <w:numFmt w:val="bullet"/>
      <w:lvlText w:val=""/>
      <w:lvlJc w:val="left"/>
      <w:pPr>
        <w:ind w:left="360" w:hanging="360"/>
      </w:pPr>
      <w:rPr>
        <w:rFonts w:ascii="Symbol" w:hAnsi="Symbol" w:hint="default"/>
      </w:rPr>
    </w:lvl>
    <w:lvl w:ilvl="1" w:tplc="609EEED0">
      <w:start w:val="1"/>
      <w:numFmt w:val="bullet"/>
      <w:lvlText w:val="o"/>
      <w:lvlJc w:val="left"/>
      <w:pPr>
        <w:ind w:left="1080" w:hanging="360"/>
      </w:pPr>
      <w:rPr>
        <w:rFonts w:ascii="Courier New" w:hAnsi="Courier New" w:hint="default"/>
      </w:rPr>
    </w:lvl>
    <w:lvl w:ilvl="2" w:tplc="35E02B08">
      <w:start w:val="1"/>
      <w:numFmt w:val="bullet"/>
      <w:lvlText w:val=""/>
      <w:lvlJc w:val="left"/>
      <w:pPr>
        <w:ind w:left="1800" w:hanging="360"/>
      </w:pPr>
      <w:rPr>
        <w:rFonts w:ascii="Wingdings" w:hAnsi="Wingdings" w:hint="default"/>
      </w:rPr>
    </w:lvl>
    <w:lvl w:ilvl="3" w:tplc="59301950">
      <w:start w:val="1"/>
      <w:numFmt w:val="bullet"/>
      <w:lvlText w:val=""/>
      <w:lvlJc w:val="left"/>
      <w:pPr>
        <w:ind w:left="2520" w:hanging="360"/>
      </w:pPr>
      <w:rPr>
        <w:rFonts w:ascii="Symbol" w:hAnsi="Symbol" w:hint="default"/>
      </w:rPr>
    </w:lvl>
    <w:lvl w:ilvl="4" w:tplc="881AE1E8">
      <w:start w:val="1"/>
      <w:numFmt w:val="bullet"/>
      <w:lvlText w:val="o"/>
      <w:lvlJc w:val="left"/>
      <w:pPr>
        <w:ind w:left="3240" w:hanging="360"/>
      </w:pPr>
      <w:rPr>
        <w:rFonts w:ascii="Courier New" w:hAnsi="Courier New" w:hint="default"/>
      </w:rPr>
    </w:lvl>
    <w:lvl w:ilvl="5" w:tplc="42F652A0">
      <w:start w:val="1"/>
      <w:numFmt w:val="bullet"/>
      <w:lvlText w:val=""/>
      <w:lvlJc w:val="left"/>
      <w:pPr>
        <w:ind w:left="3960" w:hanging="360"/>
      </w:pPr>
      <w:rPr>
        <w:rFonts w:ascii="Wingdings" w:hAnsi="Wingdings" w:hint="default"/>
      </w:rPr>
    </w:lvl>
    <w:lvl w:ilvl="6" w:tplc="4ACE3384">
      <w:start w:val="1"/>
      <w:numFmt w:val="bullet"/>
      <w:lvlText w:val=""/>
      <w:lvlJc w:val="left"/>
      <w:pPr>
        <w:ind w:left="4680" w:hanging="360"/>
      </w:pPr>
      <w:rPr>
        <w:rFonts w:ascii="Symbol" w:hAnsi="Symbol" w:hint="default"/>
      </w:rPr>
    </w:lvl>
    <w:lvl w:ilvl="7" w:tplc="A84CD796">
      <w:start w:val="1"/>
      <w:numFmt w:val="bullet"/>
      <w:lvlText w:val="o"/>
      <w:lvlJc w:val="left"/>
      <w:pPr>
        <w:ind w:left="5400" w:hanging="360"/>
      </w:pPr>
      <w:rPr>
        <w:rFonts w:ascii="Courier New" w:hAnsi="Courier New" w:hint="default"/>
      </w:rPr>
    </w:lvl>
    <w:lvl w:ilvl="8" w:tplc="302A3562">
      <w:start w:val="1"/>
      <w:numFmt w:val="bullet"/>
      <w:lvlText w:val=""/>
      <w:lvlJc w:val="left"/>
      <w:pPr>
        <w:ind w:left="6120" w:hanging="360"/>
      </w:pPr>
      <w:rPr>
        <w:rFonts w:ascii="Wingdings" w:hAnsi="Wingdings" w:hint="default"/>
      </w:rPr>
    </w:lvl>
  </w:abstractNum>
  <w:abstractNum w:abstractNumId="15" w15:restartNumberingAfterBreak="0">
    <w:nsid w:val="4B623D3E"/>
    <w:multiLevelType w:val="hybridMultilevel"/>
    <w:tmpl w:val="8DB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238A4"/>
    <w:multiLevelType w:val="hybridMultilevel"/>
    <w:tmpl w:val="36D4BE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95B3B77"/>
    <w:multiLevelType w:val="hybridMultilevel"/>
    <w:tmpl w:val="F6C6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36855"/>
    <w:multiLevelType w:val="hybridMultilevel"/>
    <w:tmpl w:val="A8CE5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563D1E"/>
    <w:multiLevelType w:val="multilevel"/>
    <w:tmpl w:val="B45C9D8A"/>
    <w:styleLink w:val="ECAppendix"/>
    <w:lvl w:ilvl="0">
      <w:start w:val="1"/>
      <w:numFmt w:val="upperLetter"/>
      <w:pStyle w:val="Appendixheadnumber"/>
      <w:lvlText w:val="Atodiad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1" w15:restartNumberingAfterBreak="0">
    <w:nsid w:val="65925892"/>
    <w:multiLevelType w:val="hybridMultilevel"/>
    <w:tmpl w:val="2CBE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CC4F9F"/>
    <w:multiLevelType w:val="hybridMultilevel"/>
    <w:tmpl w:val="82C2B58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EF92538"/>
    <w:multiLevelType w:val="hybridMultilevel"/>
    <w:tmpl w:val="2C7CFF06"/>
    <w:lvl w:ilvl="0" w:tplc="3550886E">
      <w:start w:val="1"/>
      <w:numFmt w:val="decimal"/>
      <w:lvlText w:val="%1."/>
      <w:lvlJc w:val="left"/>
      <w:pPr>
        <w:ind w:left="720" w:hanging="360"/>
      </w:pPr>
    </w:lvl>
    <w:lvl w:ilvl="1" w:tplc="45CABE24">
      <w:start w:val="1"/>
      <w:numFmt w:val="lowerLetter"/>
      <w:lvlText w:val="%2."/>
      <w:lvlJc w:val="left"/>
      <w:pPr>
        <w:ind w:left="1440" w:hanging="360"/>
      </w:pPr>
    </w:lvl>
    <w:lvl w:ilvl="2" w:tplc="EBF83296">
      <w:start w:val="1"/>
      <w:numFmt w:val="lowerRoman"/>
      <w:lvlText w:val="%3."/>
      <w:lvlJc w:val="right"/>
      <w:pPr>
        <w:ind w:left="2160" w:hanging="180"/>
      </w:pPr>
    </w:lvl>
    <w:lvl w:ilvl="3" w:tplc="0F72CFA6">
      <w:start w:val="1"/>
      <w:numFmt w:val="decimal"/>
      <w:lvlText w:val="%4."/>
      <w:lvlJc w:val="left"/>
      <w:pPr>
        <w:ind w:left="2880" w:hanging="360"/>
      </w:pPr>
    </w:lvl>
    <w:lvl w:ilvl="4" w:tplc="9F40FF80">
      <w:start w:val="1"/>
      <w:numFmt w:val="lowerLetter"/>
      <w:lvlText w:val="%5."/>
      <w:lvlJc w:val="left"/>
      <w:pPr>
        <w:ind w:left="3600" w:hanging="360"/>
      </w:pPr>
    </w:lvl>
    <w:lvl w:ilvl="5" w:tplc="9782ED62">
      <w:start w:val="1"/>
      <w:numFmt w:val="lowerRoman"/>
      <w:lvlText w:val="%6."/>
      <w:lvlJc w:val="right"/>
      <w:pPr>
        <w:ind w:left="4320" w:hanging="180"/>
      </w:pPr>
    </w:lvl>
    <w:lvl w:ilvl="6" w:tplc="65F8378E">
      <w:start w:val="1"/>
      <w:numFmt w:val="decimal"/>
      <w:lvlText w:val="%7."/>
      <w:lvlJc w:val="left"/>
      <w:pPr>
        <w:ind w:left="5040" w:hanging="360"/>
      </w:pPr>
    </w:lvl>
    <w:lvl w:ilvl="7" w:tplc="98D0F9CA">
      <w:start w:val="1"/>
      <w:numFmt w:val="lowerLetter"/>
      <w:lvlText w:val="%8."/>
      <w:lvlJc w:val="left"/>
      <w:pPr>
        <w:ind w:left="5760" w:hanging="360"/>
      </w:pPr>
    </w:lvl>
    <w:lvl w:ilvl="8" w:tplc="793EA6B8">
      <w:start w:val="1"/>
      <w:numFmt w:val="lowerRoman"/>
      <w:lvlText w:val="%9."/>
      <w:lvlJc w:val="right"/>
      <w:pPr>
        <w:ind w:left="6480" w:hanging="180"/>
      </w:pPr>
    </w:lvl>
  </w:abstractNum>
  <w:abstractNum w:abstractNumId="24" w15:restartNumberingAfterBreak="0">
    <w:nsid w:val="75B03658"/>
    <w:multiLevelType w:val="hybridMultilevel"/>
    <w:tmpl w:val="38C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4145E"/>
    <w:multiLevelType w:val="hybridMultilevel"/>
    <w:tmpl w:val="FA46FE38"/>
    <w:lvl w:ilvl="0" w:tplc="70B07DC0">
      <w:numFmt w:val="bullet"/>
      <w:lvlText w:val="•"/>
      <w:lvlJc w:val="left"/>
      <w:pPr>
        <w:ind w:left="644" w:hanging="502"/>
      </w:pPr>
      <w:rPr>
        <w:rFonts w:ascii="Arial" w:eastAsiaTheme="minorHAnsi" w:hAnsi="Arial" w:cstheme="minorBidi" w:hint="default"/>
        <w:i/>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24936">
    <w:abstractNumId w:val="2"/>
  </w:num>
  <w:num w:numId="2" w16cid:durableId="1667980562">
    <w:abstractNumId w:val="23"/>
  </w:num>
  <w:num w:numId="3" w16cid:durableId="338897476">
    <w:abstractNumId w:val="14"/>
  </w:num>
  <w:num w:numId="4" w16cid:durableId="824786672">
    <w:abstractNumId w:val="13"/>
  </w:num>
  <w:num w:numId="5" w16cid:durableId="1288587007">
    <w:abstractNumId w:val="19"/>
  </w:num>
  <w:num w:numId="6" w16cid:durableId="882792649">
    <w:abstractNumId w:val="10"/>
  </w:num>
  <w:num w:numId="7" w16cid:durableId="1753502888">
    <w:abstractNumId w:val="20"/>
  </w:num>
  <w:num w:numId="8" w16cid:durableId="466514211">
    <w:abstractNumId w:val="20"/>
  </w:num>
  <w:num w:numId="9" w16cid:durableId="1547448120">
    <w:abstractNumId w:val="5"/>
  </w:num>
  <w:num w:numId="10" w16cid:durableId="348290310">
    <w:abstractNumId w:val="19"/>
  </w:num>
  <w:num w:numId="11" w16cid:durableId="1176575431">
    <w:abstractNumId w:val="13"/>
  </w:num>
  <w:num w:numId="12" w16cid:durableId="1266304975">
    <w:abstractNumId w:val="9"/>
  </w:num>
  <w:num w:numId="13" w16cid:durableId="1694267053">
    <w:abstractNumId w:val="13"/>
    <w:lvlOverride w:ilvl="0">
      <w:startOverride w:val="1"/>
      <w:lvl w:ilvl="0">
        <w:start w:val="1"/>
        <w:numFmt w:val="decimal"/>
        <w:pStyle w:val="Chapterheadnumber"/>
        <w:lvlText w:val=""/>
        <w:lvlJc w:val="left"/>
      </w:lvl>
    </w:lvlOverride>
    <w:lvlOverride w:ilvl="1">
      <w:startOverride w:val="1"/>
      <w:lvl w:ilvl="1">
        <w:start w:val="1"/>
        <w:numFmt w:val="decimal"/>
        <w:pStyle w:val="Paranumber"/>
        <w:lvlText w:val="%1.%2"/>
        <w:lvlJc w:val="left"/>
        <w:pPr>
          <w:tabs>
            <w:tab w:val="num" w:pos="1277"/>
          </w:tabs>
          <w:ind w:left="710" w:firstLine="0"/>
        </w:pPr>
        <w:rPr>
          <w:rFonts w:hint="default"/>
        </w:rPr>
      </w:lvl>
    </w:lvlOverride>
  </w:num>
  <w:num w:numId="14" w16cid:durableId="1182428415">
    <w:abstractNumId w:val="8"/>
  </w:num>
  <w:num w:numId="15" w16cid:durableId="1030956162">
    <w:abstractNumId w:val="7"/>
  </w:num>
  <w:num w:numId="16" w16cid:durableId="389230475">
    <w:abstractNumId w:val="20"/>
  </w:num>
  <w:num w:numId="17" w16cid:durableId="654771281">
    <w:abstractNumId w:val="20"/>
  </w:num>
  <w:num w:numId="18" w16cid:durableId="376121707">
    <w:abstractNumId w:val="20"/>
  </w:num>
  <w:num w:numId="19" w16cid:durableId="611279933">
    <w:abstractNumId w:val="20"/>
  </w:num>
  <w:num w:numId="20" w16cid:durableId="1723138058">
    <w:abstractNumId w:val="24"/>
  </w:num>
  <w:num w:numId="21" w16cid:durableId="214241059">
    <w:abstractNumId w:val="7"/>
  </w:num>
  <w:num w:numId="22" w16cid:durableId="34039533">
    <w:abstractNumId w:val="22"/>
  </w:num>
  <w:num w:numId="23" w16cid:durableId="2117669735">
    <w:abstractNumId w:val="3"/>
  </w:num>
  <w:num w:numId="24" w16cid:durableId="1606378386">
    <w:abstractNumId w:val="20"/>
  </w:num>
  <w:num w:numId="25" w16cid:durableId="102193919">
    <w:abstractNumId w:val="0"/>
  </w:num>
  <w:num w:numId="26" w16cid:durableId="1156461162">
    <w:abstractNumId w:val="17"/>
  </w:num>
  <w:num w:numId="27" w16cid:durableId="1208109728">
    <w:abstractNumId w:val="25"/>
  </w:num>
  <w:num w:numId="28" w16cid:durableId="740982554">
    <w:abstractNumId w:val="11"/>
  </w:num>
  <w:num w:numId="29" w16cid:durableId="500853877">
    <w:abstractNumId w:val="13"/>
  </w:num>
  <w:num w:numId="30" w16cid:durableId="1408453706">
    <w:abstractNumId w:val="13"/>
  </w:num>
  <w:num w:numId="31" w16cid:durableId="625358967">
    <w:abstractNumId w:val="13"/>
  </w:num>
  <w:num w:numId="32" w16cid:durableId="350106516">
    <w:abstractNumId w:val="13"/>
  </w:num>
  <w:num w:numId="33" w16cid:durableId="1897080703">
    <w:abstractNumId w:val="13"/>
  </w:num>
  <w:num w:numId="34" w16cid:durableId="1152872723">
    <w:abstractNumId w:val="13"/>
  </w:num>
  <w:num w:numId="35" w16cid:durableId="1787312955">
    <w:abstractNumId w:val="12"/>
  </w:num>
  <w:num w:numId="36" w16cid:durableId="579144498">
    <w:abstractNumId w:val="6"/>
  </w:num>
  <w:num w:numId="37" w16cid:durableId="843132833">
    <w:abstractNumId w:val="20"/>
  </w:num>
  <w:num w:numId="38" w16cid:durableId="1017542886">
    <w:abstractNumId w:val="18"/>
  </w:num>
  <w:num w:numId="39" w16cid:durableId="971637082">
    <w:abstractNumId w:val="16"/>
  </w:num>
  <w:num w:numId="40" w16cid:durableId="900557929">
    <w:abstractNumId w:val="1"/>
  </w:num>
  <w:num w:numId="41" w16cid:durableId="1420322377">
    <w:abstractNumId w:val="4"/>
  </w:num>
  <w:num w:numId="42" w16cid:durableId="1981688657">
    <w:abstractNumId w:val="15"/>
  </w:num>
  <w:num w:numId="43" w16cid:durableId="1665430107">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eth Jones">
    <w15:presenceInfo w15:providerId="AD" w15:userId="S::gajones@electoralcommission.org.uk::0f46c550-7e73-4d0f-b419-236506f6a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D4"/>
    <w:rsid w:val="000014BC"/>
    <w:rsid w:val="00002E9C"/>
    <w:rsid w:val="000050C3"/>
    <w:rsid w:val="00005B94"/>
    <w:rsid w:val="00005EFE"/>
    <w:rsid w:val="00006EED"/>
    <w:rsid w:val="00010002"/>
    <w:rsid w:val="00012ACC"/>
    <w:rsid w:val="00012C3F"/>
    <w:rsid w:val="000135DB"/>
    <w:rsid w:val="00013858"/>
    <w:rsid w:val="00014B8B"/>
    <w:rsid w:val="00016728"/>
    <w:rsid w:val="00020876"/>
    <w:rsid w:val="000239CB"/>
    <w:rsid w:val="000273B8"/>
    <w:rsid w:val="000274A0"/>
    <w:rsid w:val="00027CC7"/>
    <w:rsid w:val="00030F09"/>
    <w:rsid w:val="0003178B"/>
    <w:rsid w:val="00031F41"/>
    <w:rsid w:val="000335AA"/>
    <w:rsid w:val="0003497D"/>
    <w:rsid w:val="0004056A"/>
    <w:rsid w:val="00040932"/>
    <w:rsid w:val="00040DF1"/>
    <w:rsid w:val="00041107"/>
    <w:rsid w:val="000419FE"/>
    <w:rsid w:val="0004392B"/>
    <w:rsid w:val="000447CC"/>
    <w:rsid w:val="00046041"/>
    <w:rsid w:val="000472C2"/>
    <w:rsid w:val="00051C9B"/>
    <w:rsid w:val="00052D68"/>
    <w:rsid w:val="00055257"/>
    <w:rsid w:val="00055AFE"/>
    <w:rsid w:val="00061E69"/>
    <w:rsid w:val="00066AB7"/>
    <w:rsid w:val="0007030D"/>
    <w:rsid w:val="00070462"/>
    <w:rsid w:val="00074F77"/>
    <w:rsid w:val="00076542"/>
    <w:rsid w:val="00081C36"/>
    <w:rsid w:val="0008292E"/>
    <w:rsid w:val="00084668"/>
    <w:rsid w:val="00084B1D"/>
    <w:rsid w:val="0008511D"/>
    <w:rsid w:val="00085AA6"/>
    <w:rsid w:val="00086832"/>
    <w:rsid w:val="00086996"/>
    <w:rsid w:val="00091CF3"/>
    <w:rsid w:val="0009262D"/>
    <w:rsid w:val="00092F6A"/>
    <w:rsid w:val="0009546F"/>
    <w:rsid w:val="00097A43"/>
    <w:rsid w:val="000A0076"/>
    <w:rsid w:val="000A4B79"/>
    <w:rsid w:val="000A5D32"/>
    <w:rsid w:val="000B164D"/>
    <w:rsid w:val="000B1B62"/>
    <w:rsid w:val="000B2CF6"/>
    <w:rsid w:val="000B386C"/>
    <w:rsid w:val="000B60AE"/>
    <w:rsid w:val="000C18F0"/>
    <w:rsid w:val="000C19FA"/>
    <w:rsid w:val="000C51BA"/>
    <w:rsid w:val="000C6B22"/>
    <w:rsid w:val="000C70E9"/>
    <w:rsid w:val="000C7575"/>
    <w:rsid w:val="000C7E05"/>
    <w:rsid w:val="000D0857"/>
    <w:rsid w:val="000D185B"/>
    <w:rsid w:val="000D2F8E"/>
    <w:rsid w:val="000D3AAF"/>
    <w:rsid w:val="000D5C55"/>
    <w:rsid w:val="000D7776"/>
    <w:rsid w:val="000E1033"/>
    <w:rsid w:val="000E2940"/>
    <w:rsid w:val="000E4E18"/>
    <w:rsid w:val="000E52E8"/>
    <w:rsid w:val="000E5D57"/>
    <w:rsid w:val="000E70C8"/>
    <w:rsid w:val="000F01B2"/>
    <w:rsid w:val="000F0281"/>
    <w:rsid w:val="000F16B3"/>
    <w:rsid w:val="000F19CB"/>
    <w:rsid w:val="000F1D94"/>
    <w:rsid w:val="000F1E30"/>
    <w:rsid w:val="000F29EA"/>
    <w:rsid w:val="000F2AF7"/>
    <w:rsid w:val="000F3A72"/>
    <w:rsid w:val="000F6682"/>
    <w:rsid w:val="000F7921"/>
    <w:rsid w:val="00101546"/>
    <w:rsid w:val="00102B17"/>
    <w:rsid w:val="0010356C"/>
    <w:rsid w:val="00105CE9"/>
    <w:rsid w:val="00105F4C"/>
    <w:rsid w:val="001060A1"/>
    <w:rsid w:val="00106272"/>
    <w:rsid w:val="00110F55"/>
    <w:rsid w:val="00111BA6"/>
    <w:rsid w:val="00113260"/>
    <w:rsid w:val="001136D2"/>
    <w:rsid w:val="00114C81"/>
    <w:rsid w:val="001150FF"/>
    <w:rsid w:val="001155BB"/>
    <w:rsid w:val="001159E6"/>
    <w:rsid w:val="00117277"/>
    <w:rsid w:val="001235DD"/>
    <w:rsid w:val="001245E0"/>
    <w:rsid w:val="00125829"/>
    <w:rsid w:val="00125B5D"/>
    <w:rsid w:val="00126770"/>
    <w:rsid w:val="00127EDE"/>
    <w:rsid w:val="001302C6"/>
    <w:rsid w:val="001305DC"/>
    <w:rsid w:val="00130620"/>
    <w:rsid w:val="00131B80"/>
    <w:rsid w:val="00136C25"/>
    <w:rsid w:val="00136F57"/>
    <w:rsid w:val="0013789F"/>
    <w:rsid w:val="00140146"/>
    <w:rsid w:val="00143704"/>
    <w:rsid w:val="00143A85"/>
    <w:rsid w:val="00146300"/>
    <w:rsid w:val="001472A2"/>
    <w:rsid w:val="00147460"/>
    <w:rsid w:val="0015080B"/>
    <w:rsid w:val="00150B28"/>
    <w:rsid w:val="0015102E"/>
    <w:rsid w:val="00151093"/>
    <w:rsid w:val="00152B92"/>
    <w:rsid w:val="00152D51"/>
    <w:rsid w:val="00152F15"/>
    <w:rsid w:val="001538F6"/>
    <w:rsid w:val="00156025"/>
    <w:rsid w:val="00160C33"/>
    <w:rsid w:val="0016288C"/>
    <w:rsid w:val="00165BC8"/>
    <w:rsid w:val="0016606B"/>
    <w:rsid w:val="0016759A"/>
    <w:rsid w:val="00170C01"/>
    <w:rsid w:val="00171F92"/>
    <w:rsid w:val="00172722"/>
    <w:rsid w:val="0017306F"/>
    <w:rsid w:val="00174421"/>
    <w:rsid w:val="001745C2"/>
    <w:rsid w:val="0017486F"/>
    <w:rsid w:val="00174A4B"/>
    <w:rsid w:val="001753F7"/>
    <w:rsid w:val="0017623B"/>
    <w:rsid w:val="00177009"/>
    <w:rsid w:val="001776F8"/>
    <w:rsid w:val="0018080F"/>
    <w:rsid w:val="0018083F"/>
    <w:rsid w:val="0018102F"/>
    <w:rsid w:val="0018173A"/>
    <w:rsid w:val="0018289F"/>
    <w:rsid w:val="00184BF3"/>
    <w:rsid w:val="0018735D"/>
    <w:rsid w:val="00190185"/>
    <w:rsid w:val="00190402"/>
    <w:rsid w:val="00190405"/>
    <w:rsid w:val="001914C4"/>
    <w:rsid w:val="00195F72"/>
    <w:rsid w:val="001A28B7"/>
    <w:rsid w:val="001A3A0E"/>
    <w:rsid w:val="001A3FF1"/>
    <w:rsid w:val="001A5133"/>
    <w:rsid w:val="001A57C9"/>
    <w:rsid w:val="001B0425"/>
    <w:rsid w:val="001B3508"/>
    <w:rsid w:val="001B3A22"/>
    <w:rsid w:val="001B4889"/>
    <w:rsid w:val="001B517B"/>
    <w:rsid w:val="001B7A55"/>
    <w:rsid w:val="001C22C1"/>
    <w:rsid w:val="001C278C"/>
    <w:rsid w:val="001C344B"/>
    <w:rsid w:val="001C3CAB"/>
    <w:rsid w:val="001C47C2"/>
    <w:rsid w:val="001C56B0"/>
    <w:rsid w:val="001C6FD7"/>
    <w:rsid w:val="001D0051"/>
    <w:rsid w:val="001D0994"/>
    <w:rsid w:val="001D0F03"/>
    <w:rsid w:val="001D2D27"/>
    <w:rsid w:val="001D4EE9"/>
    <w:rsid w:val="001D5832"/>
    <w:rsid w:val="001D6056"/>
    <w:rsid w:val="001D627E"/>
    <w:rsid w:val="001D6A3C"/>
    <w:rsid w:val="001E0DFD"/>
    <w:rsid w:val="001E1039"/>
    <w:rsid w:val="001E11A5"/>
    <w:rsid w:val="001E404B"/>
    <w:rsid w:val="001E4262"/>
    <w:rsid w:val="001E4FA3"/>
    <w:rsid w:val="001E512E"/>
    <w:rsid w:val="001E5AE6"/>
    <w:rsid w:val="001E6748"/>
    <w:rsid w:val="001E7EED"/>
    <w:rsid w:val="001F01C2"/>
    <w:rsid w:val="001F0287"/>
    <w:rsid w:val="001F159C"/>
    <w:rsid w:val="001F2B55"/>
    <w:rsid w:val="0020206B"/>
    <w:rsid w:val="0020230B"/>
    <w:rsid w:val="00203488"/>
    <w:rsid w:val="002042A2"/>
    <w:rsid w:val="00207E2B"/>
    <w:rsid w:val="00207F13"/>
    <w:rsid w:val="002123FF"/>
    <w:rsid w:val="00216539"/>
    <w:rsid w:val="00216F30"/>
    <w:rsid w:val="002216ED"/>
    <w:rsid w:val="0022263E"/>
    <w:rsid w:val="00223E99"/>
    <w:rsid w:val="0022519C"/>
    <w:rsid w:val="00227EC4"/>
    <w:rsid w:val="00230170"/>
    <w:rsid w:val="0023073A"/>
    <w:rsid w:val="00237DB0"/>
    <w:rsid w:val="002419CE"/>
    <w:rsid w:val="0024300B"/>
    <w:rsid w:val="002436B0"/>
    <w:rsid w:val="0024419D"/>
    <w:rsid w:val="00246C26"/>
    <w:rsid w:val="00254526"/>
    <w:rsid w:val="00255F1F"/>
    <w:rsid w:val="00263203"/>
    <w:rsid w:val="0026462A"/>
    <w:rsid w:val="002671C8"/>
    <w:rsid w:val="00267324"/>
    <w:rsid w:val="00267711"/>
    <w:rsid w:val="00270AA7"/>
    <w:rsid w:val="00270D33"/>
    <w:rsid w:val="002724D2"/>
    <w:rsid w:val="00272715"/>
    <w:rsid w:val="002727EA"/>
    <w:rsid w:val="00274EA2"/>
    <w:rsid w:val="00276745"/>
    <w:rsid w:val="00280A24"/>
    <w:rsid w:val="00281812"/>
    <w:rsid w:val="0028386E"/>
    <w:rsid w:val="00285A27"/>
    <w:rsid w:val="0028722C"/>
    <w:rsid w:val="002903CE"/>
    <w:rsid w:val="00292463"/>
    <w:rsid w:val="00293E80"/>
    <w:rsid w:val="00294873"/>
    <w:rsid w:val="00294941"/>
    <w:rsid w:val="00295EAA"/>
    <w:rsid w:val="0029742B"/>
    <w:rsid w:val="0029747F"/>
    <w:rsid w:val="002A12E1"/>
    <w:rsid w:val="002A1391"/>
    <w:rsid w:val="002A1C2B"/>
    <w:rsid w:val="002A2577"/>
    <w:rsid w:val="002A2592"/>
    <w:rsid w:val="002A3CBE"/>
    <w:rsid w:val="002A47BA"/>
    <w:rsid w:val="002A7B39"/>
    <w:rsid w:val="002B0275"/>
    <w:rsid w:val="002B11D9"/>
    <w:rsid w:val="002B4A49"/>
    <w:rsid w:val="002B4DA5"/>
    <w:rsid w:val="002B5317"/>
    <w:rsid w:val="002B6CFB"/>
    <w:rsid w:val="002B7214"/>
    <w:rsid w:val="002B773D"/>
    <w:rsid w:val="002C3872"/>
    <w:rsid w:val="002C575B"/>
    <w:rsid w:val="002C6A79"/>
    <w:rsid w:val="002C6E73"/>
    <w:rsid w:val="002D04FB"/>
    <w:rsid w:val="002D10B1"/>
    <w:rsid w:val="002D1B10"/>
    <w:rsid w:val="002D1FF4"/>
    <w:rsid w:val="002D4C07"/>
    <w:rsid w:val="002D7976"/>
    <w:rsid w:val="002E04B9"/>
    <w:rsid w:val="002E1DD4"/>
    <w:rsid w:val="002E26D2"/>
    <w:rsid w:val="002E3916"/>
    <w:rsid w:val="002E3948"/>
    <w:rsid w:val="002E6C60"/>
    <w:rsid w:val="002E7ABE"/>
    <w:rsid w:val="002F0EC2"/>
    <w:rsid w:val="002F1622"/>
    <w:rsid w:val="002F1C0A"/>
    <w:rsid w:val="002F3A69"/>
    <w:rsid w:val="002F51A0"/>
    <w:rsid w:val="002F6BEB"/>
    <w:rsid w:val="002F70B4"/>
    <w:rsid w:val="0030012E"/>
    <w:rsid w:val="003018F1"/>
    <w:rsid w:val="003018FD"/>
    <w:rsid w:val="00301B69"/>
    <w:rsid w:val="00302F1F"/>
    <w:rsid w:val="00305011"/>
    <w:rsid w:val="00305F1E"/>
    <w:rsid w:val="003069E3"/>
    <w:rsid w:val="00307C46"/>
    <w:rsid w:val="00311250"/>
    <w:rsid w:val="003139CD"/>
    <w:rsid w:val="00313D8C"/>
    <w:rsid w:val="00313FD8"/>
    <w:rsid w:val="0031473A"/>
    <w:rsid w:val="00317368"/>
    <w:rsid w:val="00317B75"/>
    <w:rsid w:val="0032352F"/>
    <w:rsid w:val="0032482B"/>
    <w:rsid w:val="00326599"/>
    <w:rsid w:val="0032739A"/>
    <w:rsid w:val="003277EF"/>
    <w:rsid w:val="00327E7F"/>
    <w:rsid w:val="0033005F"/>
    <w:rsid w:val="003314A8"/>
    <w:rsid w:val="003317B0"/>
    <w:rsid w:val="0033501F"/>
    <w:rsid w:val="00335141"/>
    <w:rsid w:val="00340E14"/>
    <w:rsid w:val="00340F15"/>
    <w:rsid w:val="003434EE"/>
    <w:rsid w:val="00343917"/>
    <w:rsid w:val="0035047C"/>
    <w:rsid w:val="00351694"/>
    <w:rsid w:val="003529FF"/>
    <w:rsid w:val="00353F8D"/>
    <w:rsid w:val="0035531D"/>
    <w:rsid w:val="00355405"/>
    <w:rsid w:val="00356297"/>
    <w:rsid w:val="00356E59"/>
    <w:rsid w:val="00357A91"/>
    <w:rsid w:val="00360496"/>
    <w:rsid w:val="00361A1D"/>
    <w:rsid w:val="00362364"/>
    <w:rsid w:val="00362C66"/>
    <w:rsid w:val="0036572F"/>
    <w:rsid w:val="00365786"/>
    <w:rsid w:val="003660DC"/>
    <w:rsid w:val="00367B92"/>
    <w:rsid w:val="00370BE9"/>
    <w:rsid w:val="00370DEF"/>
    <w:rsid w:val="00370E2E"/>
    <w:rsid w:val="003712E8"/>
    <w:rsid w:val="00372936"/>
    <w:rsid w:val="003731F5"/>
    <w:rsid w:val="00373414"/>
    <w:rsid w:val="003749A7"/>
    <w:rsid w:val="003757F6"/>
    <w:rsid w:val="00380777"/>
    <w:rsid w:val="00382125"/>
    <w:rsid w:val="003825DB"/>
    <w:rsid w:val="00383401"/>
    <w:rsid w:val="003859C6"/>
    <w:rsid w:val="00385DAF"/>
    <w:rsid w:val="00387CDF"/>
    <w:rsid w:val="00393496"/>
    <w:rsid w:val="00393B57"/>
    <w:rsid w:val="00394603"/>
    <w:rsid w:val="00395B1C"/>
    <w:rsid w:val="00397CE5"/>
    <w:rsid w:val="003A1669"/>
    <w:rsid w:val="003A3F2C"/>
    <w:rsid w:val="003A411E"/>
    <w:rsid w:val="003A4259"/>
    <w:rsid w:val="003A60F4"/>
    <w:rsid w:val="003B0300"/>
    <w:rsid w:val="003B1540"/>
    <w:rsid w:val="003B1964"/>
    <w:rsid w:val="003B3D10"/>
    <w:rsid w:val="003B6697"/>
    <w:rsid w:val="003B7BD1"/>
    <w:rsid w:val="003C01DE"/>
    <w:rsid w:val="003C0564"/>
    <w:rsid w:val="003C3336"/>
    <w:rsid w:val="003C343C"/>
    <w:rsid w:val="003C6BB0"/>
    <w:rsid w:val="003C6EFD"/>
    <w:rsid w:val="003D09AA"/>
    <w:rsid w:val="003D1134"/>
    <w:rsid w:val="003D3E54"/>
    <w:rsid w:val="003D6AAB"/>
    <w:rsid w:val="003D73C2"/>
    <w:rsid w:val="003D77E0"/>
    <w:rsid w:val="003E3840"/>
    <w:rsid w:val="003E3E46"/>
    <w:rsid w:val="003E4FB4"/>
    <w:rsid w:val="003E78A2"/>
    <w:rsid w:val="003F083D"/>
    <w:rsid w:val="003F19FF"/>
    <w:rsid w:val="003F6150"/>
    <w:rsid w:val="003F617E"/>
    <w:rsid w:val="004041FC"/>
    <w:rsid w:val="00404C65"/>
    <w:rsid w:val="004073DA"/>
    <w:rsid w:val="0040756D"/>
    <w:rsid w:val="00407765"/>
    <w:rsid w:val="0040798B"/>
    <w:rsid w:val="00410154"/>
    <w:rsid w:val="00411B21"/>
    <w:rsid w:val="00412F89"/>
    <w:rsid w:val="004130FD"/>
    <w:rsid w:val="0041314B"/>
    <w:rsid w:val="00415318"/>
    <w:rsid w:val="0041640E"/>
    <w:rsid w:val="004171C7"/>
    <w:rsid w:val="00421ED2"/>
    <w:rsid w:val="0042209B"/>
    <w:rsid w:val="004222E8"/>
    <w:rsid w:val="00422500"/>
    <w:rsid w:val="00422F75"/>
    <w:rsid w:val="00423F42"/>
    <w:rsid w:val="004251DF"/>
    <w:rsid w:val="00425FB5"/>
    <w:rsid w:val="00426A5A"/>
    <w:rsid w:val="00426C57"/>
    <w:rsid w:val="00426E3E"/>
    <w:rsid w:val="004277A0"/>
    <w:rsid w:val="0042781B"/>
    <w:rsid w:val="00427FE5"/>
    <w:rsid w:val="00430AC1"/>
    <w:rsid w:val="00432633"/>
    <w:rsid w:val="00432BED"/>
    <w:rsid w:val="0043371F"/>
    <w:rsid w:val="00436B78"/>
    <w:rsid w:val="00437093"/>
    <w:rsid w:val="00437DED"/>
    <w:rsid w:val="0044351D"/>
    <w:rsid w:val="00447070"/>
    <w:rsid w:val="004506C5"/>
    <w:rsid w:val="0045189F"/>
    <w:rsid w:val="0045308D"/>
    <w:rsid w:val="004548FF"/>
    <w:rsid w:val="00454D19"/>
    <w:rsid w:val="00460097"/>
    <w:rsid w:val="00465682"/>
    <w:rsid w:val="00467584"/>
    <w:rsid w:val="0047070F"/>
    <w:rsid w:val="00471DF5"/>
    <w:rsid w:val="00476FE3"/>
    <w:rsid w:val="004775DB"/>
    <w:rsid w:val="004776EF"/>
    <w:rsid w:val="00480536"/>
    <w:rsid w:val="00480961"/>
    <w:rsid w:val="00481498"/>
    <w:rsid w:val="0048307D"/>
    <w:rsid w:val="00485DA4"/>
    <w:rsid w:val="0048751C"/>
    <w:rsid w:val="00490DE4"/>
    <w:rsid w:val="00491523"/>
    <w:rsid w:val="00492AF5"/>
    <w:rsid w:val="0049575F"/>
    <w:rsid w:val="004A0F73"/>
    <w:rsid w:val="004A33AA"/>
    <w:rsid w:val="004A3EA0"/>
    <w:rsid w:val="004A522C"/>
    <w:rsid w:val="004A5560"/>
    <w:rsid w:val="004A6F13"/>
    <w:rsid w:val="004A79F3"/>
    <w:rsid w:val="004B0D5F"/>
    <w:rsid w:val="004B166C"/>
    <w:rsid w:val="004B3223"/>
    <w:rsid w:val="004B5567"/>
    <w:rsid w:val="004B59DD"/>
    <w:rsid w:val="004B5C43"/>
    <w:rsid w:val="004B5FC8"/>
    <w:rsid w:val="004B76DF"/>
    <w:rsid w:val="004B7869"/>
    <w:rsid w:val="004C040E"/>
    <w:rsid w:val="004C2F42"/>
    <w:rsid w:val="004C420E"/>
    <w:rsid w:val="004C48DD"/>
    <w:rsid w:val="004C4FAC"/>
    <w:rsid w:val="004C6523"/>
    <w:rsid w:val="004C692C"/>
    <w:rsid w:val="004C75E2"/>
    <w:rsid w:val="004C7A74"/>
    <w:rsid w:val="004C7D7C"/>
    <w:rsid w:val="004D0823"/>
    <w:rsid w:val="004D0E0A"/>
    <w:rsid w:val="004D1AAA"/>
    <w:rsid w:val="004D1E79"/>
    <w:rsid w:val="004D4C25"/>
    <w:rsid w:val="004E130E"/>
    <w:rsid w:val="004E2182"/>
    <w:rsid w:val="004E3437"/>
    <w:rsid w:val="004E41B0"/>
    <w:rsid w:val="004E52FC"/>
    <w:rsid w:val="004E7999"/>
    <w:rsid w:val="004E7B7D"/>
    <w:rsid w:val="004F085B"/>
    <w:rsid w:val="004F2EFE"/>
    <w:rsid w:val="004F33A0"/>
    <w:rsid w:val="004F3CC0"/>
    <w:rsid w:val="004F3E27"/>
    <w:rsid w:val="004F419C"/>
    <w:rsid w:val="004F43DF"/>
    <w:rsid w:val="004F4A30"/>
    <w:rsid w:val="004F4ABF"/>
    <w:rsid w:val="004F4CE8"/>
    <w:rsid w:val="004F5059"/>
    <w:rsid w:val="004F6AB2"/>
    <w:rsid w:val="004F6D17"/>
    <w:rsid w:val="004F7166"/>
    <w:rsid w:val="005017FB"/>
    <w:rsid w:val="005018EB"/>
    <w:rsid w:val="005020C9"/>
    <w:rsid w:val="00503A07"/>
    <w:rsid w:val="00505470"/>
    <w:rsid w:val="0050795A"/>
    <w:rsid w:val="0051157F"/>
    <w:rsid w:val="00511BC2"/>
    <w:rsid w:val="005121B2"/>
    <w:rsid w:val="005138F9"/>
    <w:rsid w:val="0051702C"/>
    <w:rsid w:val="00517B8D"/>
    <w:rsid w:val="005200DD"/>
    <w:rsid w:val="00525B58"/>
    <w:rsid w:val="005261CF"/>
    <w:rsid w:val="00526426"/>
    <w:rsid w:val="00530DA1"/>
    <w:rsid w:val="005323BE"/>
    <w:rsid w:val="00532683"/>
    <w:rsid w:val="005328E1"/>
    <w:rsid w:val="00534B2F"/>
    <w:rsid w:val="0053556E"/>
    <w:rsid w:val="00535630"/>
    <w:rsid w:val="00537224"/>
    <w:rsid w:val="005374BE"/>
    <w:rsid w:val="00537DF2"/>
    <w:rsid w:val="00540421"/>
    <w:rsid w:val="00540E6B"/>
    <w:rsid w:val="00542327"/>
    <w:rsid w:val="00542CBF"/>
    <w:rsid w:val="00542E6E"/>
    <w:rsid w:val="0054346B"/>
    <w:rsid w:val="00545096"/>
    <w:rsid w:val="00545889"/>
    <w:rsid w:val="005470E6"/>
    <w:rsid w:val="00550CE4"/>
    <w:rsid w:val="005518B6"/>
    <w:rsid w:val="0055245E"/>
    <w:rsid w:val="00552FA9"/>
    <w:rsid w:val="00553B08"/>
    <w:rsid w:val="0055431D"/>
    <w:rsid w:val="00554524"/>
    <w:rsid w:val="00555D8A"/>
    <w:rsid w:val="00556816"/>
    <w:rsid w:val="0056197E"/>
    <w:rsid w:val="005621BA"/>
    <w:rsid w:val="00562344"/>
    <w:rsid w:val="005634C1"/>
    <w:rsid w:val="00565FEC"/>
    <w:rsid w:val="005661D0"/>
    <w:rsid w:val="005664AC"/>
    <w:rsid w:val="00566DD1"/>
    <w:rsid w:val="00570CDE"/>
    <w:rsid w:val="00570D93"/>
    <w:rsid w:val="005717C1"/>
    <w:rsid w:val="00571836"/>
    <w:rsid w:val="00571916"/>
    <w:rsid w:val="005727A6"/>
    <w:rsid w:val="005736C1"/>
    <w:rsid w:val="005777B5"/>
    <w:rsid w:val="0057799F"/>
    <w:rsid w:val="00577F7D"/>
    <w:rsid w:val="00580A56"/>
    <w:rsid w:val="00580CA1"/>
    <w:rsid w:val="00582CD7"/>
    <w:rsid w:val="005833F0"/>
    <w:rsid w:val="00583B6E"/>
    <w:rsid w:val="00584D21"/>
    <w:rsid w:val="0058726C"/>
    <w:rsid w:val="00590242"/>
    <w:rsid w:val="0059026D"/>
    <w:rsid w:val="00590B5A"/>
    <w:rsid w:val="005922F0"/>
    <w:rsid w:val="005934F5"/>
    <w:rsid w:val="0059526F"/>
    <w:rsid w:val="00597553"/>
    <w:rsid w:val="005A0887"/>
    <w:rsid w:val="005A30E0"/>
    <w:rsid w:val="005A483B"/>
    <w:rsid w:val="005A59C9"/>
    <w:rsid w:val="005A6FFB"/>
    <w:rsid w:val="005A7285"/>
    <w:rsid w:val="005B0625"/>
    <w:rsid w:val="005B0EBD"/>
    <w:rsid w:val="005B2E89"/>
    <w:rsid w:val="005B3BE2"/>
    <w:rsid w:val="005C0B9D"/>
    <w:rsid w:val="005C0ED1"/>
    <w:rsid w:val="005C10E8"/>
    <w:rsid w:val="005C135C"/>
    <w:rsid w:val="005C2E2B"/>
    <w:rsid w:val="005C36DB"/>
    <w:rsid w:val="005C44DA"/>
    <w:rsid w:val="005C48BA"/>
    <w:rsid w:val="005C531F"/>
    <w:rsid w:val="005D3F72"/>
    <w:rsid w:val="005D450F"/>
    <w:rsid w:val="005D7F50"/>
    <w:rsid w:val="005E510F"/>
    <w:rsid w:val="005E59D4"/>
    <w:rsid w:val="005E5F5B"/>
    <w:rsid w:val="005F3295"/>
    <w:rsid w:val="005F484A"/>
    <w:rsid w:val="005F6FFB"/>
    <w:rsid w:val="00600000"/>
    <w:rsid w:val="00600E99"/>
    <w:rsid w:val="00601C33"/>
    <w:rsid w:val="0060395C"/>
    <w:rsid w:val="00603B83"/>
    <w:rsid w:val="00603FEA"/>
    <w:rsid w:val="00610B70"/>
    <w:rsid w:val="00611700"/>
    <w:rsid w:val="00612618"/>
    <w:rsid w:val="0061299E"/>
    <w:rsid w:val="0061535C"/>
    <w:rsid w:val="0061646F"/>
    <w:rsid w:val="0062113C"/>
    <w:rsid w:val="0062354F"/>
    <w:rsid w:val="0062370E"/>
    <w:rsid w:val="00623BE0"/>
    <w:rsid w:val="00625DC6"/>
    <w:rsid w:val="006275AD"/>
    <w:rsid w:val="00630C7D"/>
    <w:rsid w:val="006314C7"/>
    <w:rsid w:val="006317F9"/>
    <w:rsid w:val="00631DDF"/>
    <w:rsid w:val="0063203F"/>
    <w:rsid w:val="00632833"/>
    <w:rsid w:val="0063297E"/>
    <w:rsid w:val="006349F4"/>
    <w:rsid w:val="00636A89"/>
    <w:rsid w:val="00636B18"/>
    <w:rsid w:val="00637211"/>
    <w:rsid w:val="006373F1"/>
    <w:rsid w:val="00637482"/>
    <w:rsid w:val="006408DC"/>
    <w:rsid w:val="006409D3"/>
    <w:rsid w:val="00641071"/>
    <w:rsid w:val="0064347D"/>
    <w:rsid w:val="00645DA1"/>
    <w:rsid w:val="00646E2A"/>
    <w:rsid w:val="0064772E"/>
    <w:rsid w:val="006541B2"/>
    <w:rsid w:val="006549F4"/>
    <w:rsid w:val="00654B84"/>
    <w:rsid w:val="00654E5C"/>
    <w:rsid w:val="00656EA9"/>
    <w:rsid w:val="00656FA6"/>
    <w:rsid w:val="0065709B"/>
    <w:rsid w:val="00657F3A"/>
    <w:rsid w:val="00660071"/>
    <w:rsid w:val="00660CB6"/>
    <w:rsid w:val="00661151"/>
    <w:rsid w:val="006613B4"/>
    <w:rsid w:val="0066689A"/>
    <w:rsid w:val="0066791E"/>
    <w:rsid w:val="006679DE"/>
    <w:rsid w:val="0067125E"/>
    <w:rsid w:val="00671B86"/>
    <w:rsid w:val="00672E58"/>
    <w:rsid w:val="00672FD6"/>
    <w:rsid w:val="00673A59"/>
    <w:rsid w:val="00673A88"/>
    <w:rsid w:val="00676AA2"/>
    <w:rsid w:val="0067779C"/>
    <w:rsid w:val="00677B11"/>
    <w:rsid w:val="00677D1E"/>
    <w:rsid w:val="00680517"/>
    <w:rsid w:val="006808D3"/>
    <w:rsid w:val="00681409"/>
    <w:rsid w:val="00682AB4"/>
    <w:rsid w:val="00682CF9"/>
    <w:rsid w:val="006844D1"/>
    <w:rsid w:val="00684DD2"/>
    <w:rsid w:val="00686776"/>
    <w:rsid w:val="00686B6B"/>
    <w:rsid w:val="00686E38"/>
    <w:rsid w:val="006907C9"/>
    <w:rsid w:val="00692575"/>
    <w:rsid w:val="00694A6F"/>
    <w:rsid w:val="006A1C86"/>
    <w:rsid w:val="006A253A"/>
    <w:rsid w:val="006A2642"/>
    <w:rsid w:val="006A3F43"/>
    <w:rsid w:val="006A4015"/>
    <w:rsid w:val="006A4823"/>
    <w:rsid w:val="006A549C"/>
    <w:rsid w:val="006A5754"/>
    <w:rsid w:val="006B0D67"/>
    <w:rsid w:val="006C0F51"/>
    <w:rsid w:val="006C1395"/>
    <w:rsid w:val="006C3823"/>
    <w:rsid w:val="006C48D9"/>
    <w:rsid w:val="006C7ED2"/>
    <w:rsid w:val="006D0380"/>
    <w:rsid w:val="006D5B1B"/>
    <w:rsid w:val="006D6354"/>
    <w:rsid w:val="006D6A04"/>
    <w:rsid w:val="006D7107"/>
    <w:rsid w:val="006E0FF4"/>
    <w:rsid w:val="006E2556"/>
    <w:rsid w:val="006E426A"/>
    <w:rsid w:val="006E4D2C"/>
    <w:rsid w:val="006E5535"/>
    <w:rsid w:val="006E6CDF"/>
    <w:rsid w:val="006E7A95"/>
    <w:rsid w:val="006F0EE3"/>
    <w:rsid w:val="006F14D1"/>
    <w:rsid w:val="006F53F9"/>
    <w:rsid w:val="006F6755"/>
    <w:rsid w:val="006F68C0"/>
    <w:rsid w:val="0070213B"/>
    <w:rsid w:val="007027F5"/>
    <w:rsid w:val="007029D4"/>
    <w:rsid w:val="00704B4A"/>
    <w:rsid w:val="00704FB2"/>
    <w:rsid w:val="007054DF"/>
    <w:rsid w:val="00705E2C"/>
    <w:rsid w:val="007101D8"/>
    <w:rsid w:val="007109BA"/>
    <w:rsid w:val="00710E39"/>
    <w:rsid w:val="00712641"/>
    <w:rsid w:val="0071371F"/>
    <w:rsid w:val="00714656"/>
    <w:rsid w:val="007153DA"/>
    <w:rsid w:val="007174E4"/>
    <w:rsid w:val="00717AD8"/>
    <w:rsid w:val="00717F55"/>
    <w:rsid w:val="00720D7D"/>
    <w:rsid w:val="0072207D"/>
    <w:rsid w:val="00722B8A"/>
    <w:rsid w:val="00723B59"/>
    <w:rsid w:val="00723F9A"/>
    <w:rsid w:val="00725F23"/>
    <w:rsid w:val="00726004"/>
    <w:rsid w:val="00726906"/>
    <w:rsid w:val="00726C39"/>
    <w:rsid w:val="007304BB"/>
    <w:rsid w:val="00730569"/>
    <w:rsid w:val="0073201D"/>
    <w:rsid w:val="007329C7"/>
    <w:rsid w:val="0073360B"/>
    <w:rsid w:val="0073386A"/>
    <w:rsid w:val="00734572"/>
    <w:rsid w:val="007355DE"/>
    <w:rsid w:val="00735EFD"/>
    <w:rsid w:val="00737192"/>
    <w:rsid w:val="00740AEA"/>
    <w:rsid w:val="007418AC"/>
    <w:rsid w:val="00741C8D"/>
    <w:rsid w:val="00743826"/>
    <w:rsid w:val="007438B1"/>
    <w:rsid w:val="007449AD"/>
    <w:rsid w:val="00745820"/>
    <w:rsid w:val="007479FF"/>
    <w:rsid w:val="00747D66"/>
    <w:rsid w:val="007518F5"/>
    <w:rsid w:val="00752F2B"/>
    <w:rsid w:val="00755BAB"/>
    <w:rsid w:val="00756398"/>
    <w:rsid w:val="007566A0"/>
    <w:rsid w:val="00756C96"/>
    <w:rsid w:val="0075731C"/>
    <w:rsid w:val="00757327"/>
    <w:rsid w:val="0075781D"/>
    <w:rsid w:val="0076031F"/>
    <w:rsid w:val="00762446"/>
    <w:rsid w:val="0076339D"/>
    <w:rsid w:val="00763ABE"/>
    <w:rsid w:val="00770128"/>
    <w:rsid w:val="007713DD"/>
    <w:rsid w:val="00771827"/>
    <w:rsid w:val="00771D6B"/>
    <w:rsid w:val="007735E9"/>
    <w:rsid w:val="007768DB"/>
    <w:rsid w:val="0078201A"/>
    <w:rsid w:val="00782648"/>
    <w:rsid w:val="0078292A"/>
    <w:rsid w:val="00782E0B"/>
    <w:rsid w:val="00784199"/>
    <w:rsid w:val="00784253"/>
    <w:rsid w:val="007845F8"/>
    <w:rsid w:val="00785923"/>
    <w:rsid w:val="00785A28"/>
    <w:rsid w:val="00785E91"/>
    <w:rsid w:val="00787E34"/>
    <w:rsid w:val="00791AC1"/>
    <w:rsid w:val="007929C7"/>
    <w:rsid w:val="00792E3D"/>
    <w:rsid w:val="00793029"/>
    <w:rsid w:val="00793FDE"/>
    <w:rsid w:val="00796142"/>
    <w:rsid w:val="007A08AA"/>
    <w:rsid w:val="007A0AED"/>
    <w:rsid w:val="007A1D31"/>
    <w:rsid w:val="007A2CF5"/>
    <w:rsid w:val="007A2D4A"/>
    <w:rsid w:val="007A6773"/>
    <w:rsid w:val="007A6B5F"/>
    <w:rsid w:val="007A727F"/>
    <w:rsid w:val="007A79E0"/>
    <w:rsid w:val="007B00D6"/>
    <w:rsid w:val="007B22FC"/>
    <w:rsid w:val="007B5103"/>
    <w:rsid w:val="007C09CB"/>
    <w:rsid w:val="007C6498"/>
    <w:rsid w:val="007D0F04"/>
    <w:rsid w:val="007D145F"/>
    <w:rsid w:val="007D2167"/>
    <w:rsid w:val="007D3B4E"/>
    <w:rsid w:val="007D60C5"/>
    <w:rsid w:val="007D64F3"/>
    <w:rsid w:val="007D65E5"/>
    <w:rsid w:val="007D753E"/>
    <w:rsid w:val="007D7759"/>
    <w:rsid w:val="007E0DEC"/>
    <w:rsid w:val="007E116F"/>
    <w:rsid w:val="007E3DFD"/>
    <w:rsid w:val="007E5F77"/>
    <w:rsid w:val="007E7A2A"/>
    <w:rsid w:val="007F157F"/>
    <w:rsid w:val="007F1F24"/>
    <w:rsid w:val="007F3A9B"/>
    <w:rsid w:val="007F5AC9"/>
    <w:rsid w:val="007F6FDE"/>
    <w:rsid w:val="008003AB"/>
    <w:rsid w:val="00801BCB"/>
    <w:rsid w:val="00803D65"/>
    <w:rsid w:val="00804779"/>
    <w:rsid w:val="00807A62"/>
    <w:rsid w:val="00807B0D"/>
    <w:rsid w:val="00812A66"/>
    <w:rsid w:val="0081472E"/>
    <w:rsid w:val="00815316"/>
    <w:rsid w:val="00815B95"/>
    <w:rsid w:val="00816093"/>
    <w:rsid w:val="008163D3"/>
    <w:rsid w:val="00816722"/>
    <w:rsid w:val="00817E4E"/>
    <w:rsid w:val="008204B3"/>
    <w:rsid w:val="00820926"/>
    <w:rsid w:val="00821251"/>
    <w:rsid w:val="008217EC"/>
    <w:rsid w:val="00821E74"/>
    <w:rsid w:val="0082419E"/>
    <w:rsid w:val="00824B2B"/>
    <w:rsid w:val="008263B7"/>
    <w:rsid w:val="00826E78"/>
    <w:rsid w:val="008278DA"/>
    <w:rsid w:val="00830E16"/>
    <w:rsid w:val="008310E2"/>
    <w:rsid w:val="00833650"/>
    <w:rsid w:val="008337F5"/>
    <w:rsid w:val="00833BCB"/>
    <w:rsid w:val="0083608E"/>
    <w:rsid w:val="008360B0"/>
    <w:rsid w:val="0083639D"/>
    <w:rsid w:val="008363A5"/>
    <w:rsid w:val="00837E28"/>
    <w:rsid w:val="00840109"/>
    <w:rsid w:val="00842649"/>
    <w:rsid w:val="008442EC"/>
    <w:rsid w:val="00845B52"/>
    <w:rsid w:val="00845F85"/>
    <w:rsid w:val="00846D95"/>
    <w:rsid w:val="00851252"/>
    <w:rsid w:val="0085148E"/>
    <w:rsid w:val="00852F15"/>
    <w:rsid w:val="0085402B"/>
    <w:rsid w:val="00854A0E"/>
    <w:rsid w:val="008553D4"/>
    <w:rsid w:val="008568D8"/>
    <w:rsid w:val="00857045"/>
    <w:rsid w:val="00857BB1"/>
    <w:rsid w:val="00857E71"/>
    <w:rsid w:val="00861146"/>
    <w:rsid w:val="00861F4B"/>
    <w:rsid w:val="008626E8"/>
    <w:rsid w:val="0086335D"/>
    <w:rsid w:val="008636B7"/>
    <w:rsid w:val="008659C6"/>
    <w:rsid w:val="008665C8"/>
    <w:rsid w:val="00867214"/>
    <w:rsid w:val="008675FD"/>
    <w:rsid w:val="00867A6D"/>
    <w:rsid w:val="00871C68"/>
    <w:rsid w:val="0087236F"/>
    <w:rsid w:val="00872A03"/>
    <w:rsid w:val="00873083"/>
    <w:rsid w:val="008732E9"/>
    <w:rsid w:val="00873DAA"/>
    <w:rsid w:val="00874759"/>
    <w:rsid w:val="008813AD"/>
    <w:rsid w:val="00881537"/>
    <w:rsid w:val="0088173E"/>
    <w:rsid w:val="00882CF6"/>
    <w:rsid w:val="0088596C"/>
    <w:rsid w:val="00890B28"/>
    <w:rsid w:val="00891976"/>
    <w:rsid w:val="00893954"/>
    <w:rsid w:val="00894399"/>
    <w:rsid w:val="008A049A"/>
    <w:rsid w:val="008A330B"/>
    <w:rsid w:val="008A4601"/>
    <w:rsid w:val="008A4BF9"/>
    <w:rsid w:val="008A5F90"/>
    <w:rsid w:val="008B340A"/>
    <w:rsid w:val="008B35C1"/>
    <w:rsid w:val="008B37A8"/>
    <w:rsid w:val="008B4808"/>
    <w:rsid w:val="008B721E"/>
    <w:rsid w:val="008C0559"/>
    <w:rsid w:val="008C25A9"/>
    <w:rsid w:val="008C4921"/>
    <w:rsid w:val="008C50C0"/>
    <w:rsid w:val="008C5620"/>
    <w:rsid w:val="008C603D"/>
    <w:rsid w:val="008C6BA9"/>
    <w:rsid w:val="008D0937"/>
    <w:rsid w:val="008D0A1E"/>
    <w:rsid w:val="008D1F45"/>
    <w:rsid w:val="008D1F9F"/>
    <w:rsid w:val="008D3BE5"/>
    <w:rsid w:val="008D4DAB"/>
    <w:rsid w:val="008D56F2"/>
    <w:rsid w:val="008D759F"/>
    <w:rsid w:val="008D763A"/>
    <w:rsid w:val="008D7702"/>
    <w:rsid w:val="008D7954"/>
    <w:rsid w:val="008E0125"/>
    <w:rsid w:val="008E02C1"/>
    <w:rsid w:val="008E3C51"/>
    <w:rsid w:val="008E3F56"/>
    <w:rsid w:val="008E41D3"/>
    <w:rsid w:val="008E446B"/>
    <w:rsid w:val="008E691B"/>
    <w:rsid w:val="008E7848"/>
    <w:rsid w:val="008E7FE2"/>
    <w:rsid w:val="008F0648"/>
    <w:rsid w:val="008F16AC"/>
    <w:rsid w:val="008F26A4"/>
    <w:rsid w:val="008F2ED4"/>
    <w:rsid w:val="008F3933"/>
    <w:rsid w:val="008F50FA"/>
    <w:rsid w:val="008F5AE1"/>
    <w:rsid w:val="008F68D5"/>
    <w:rsid w:val="008F6DC9"/>
    <w:rsid w:val="008F73A3"/>
    <w:rsid w:val="008F75DC"/>
    <w:rsid w:val="0090097C"/>
    <w:rsid w:val="0090102C"/>
    <w:rsid w:val="00901948"/>
    <w:rsid w:val="0090200C"/>
    <w:rsid w:val="00906107"/>
    <w:rsid w:val="009110D0"/>
    <w:rsid w:val="009113CC"/>
    <w:rsid w:val="00911522"/>
    <w:rsid w:val="009154D6"/>
    <w:rsid w:val="00921414"/>
    <w:rsid w:val="009222D7"/>
    <w:rsid w:val="009223C9"/>
    <w:rsid w:val="0092368F"/>
    <w:rsid w:val="00924A58"/>
    <w:rsid w:val="009259BF"/>
    <w:rsid w:val="00925C27"/>
    <w:rsid w:val="009261A9"/>
    <w:rsid w:val="009271E2"/>
    <w:rsid w:val="0092760E"/>
    <w:rsid w:val="00931A1C"/>
    <w:rsid w:val="0093341C"/>
    <w:rsid w:val="00935A7A"/>
    <w:rsid w:val="0093752A"/>
    <w:rsid w:val="00937B03"/>
    <w:rsid w:val="009419DA"/>
    <w:rsid w:val="00944E73"/>
    <w:rsid w:val="00945D1C"/>
    <w:rsid w:val="0094664F"/>
    <w:rsid w:val="00950A0E"/>
    <w:rsid w:val="00954960"/>
    <w:rsid w:val="009551A1"/>
    <w:rsid w:val="0095580B"/>
    <w:rsid w:val="00956276"/>
    <w:rsid w:val="009569DC"/>
    <w:rsid w:val="00956A02"/>
    <w:rsid w:val="00956A97"/>
    <w:rsid w:val="00961A85"/>
    <w:rsid w:val="00965081"/>
    <w:rsid w:val="00965500"/>
    <w:rsid w:val="00967280"/>
    <w:rsid w:val="00973BE6"/>
    <w:rsid w:val="00973EEE"/>
    <w:rsid w:val="00975543"/>
    <w:rsid w:val="00975744"/>
    <w:rsid w:val="00977B8A"/>
    <w:rsid w:val="0098309B"/>
    <w:rsid w:val="009830B1"/>
    <w:rsid w:val="00986D7E"/>
    <w:rsid w:val="00986F3F"/>
    <w:rsid w:val="0099152F"/>
    <w:rsid w:val="009915F4"/>
    <w:rsid w:val="0099171E"/>
    <w:rsid w:val="00993094"/>
    <w:rsid w:val="0099473C"/>
    <w:rsid w:val="0099577F"/>
    <w:rsid w:val="0099658F"/>
    <w:rsid w:val="00997B2D"/>
    <w:rsid w:val="00997C8F"/>
    <w:rsid w:val="009A02BA"/>
    <w:rsid w:val="009A1E61"/>
    <w:rsid w:val="009A2C58"/>
    <w:rsid w:val="009A42AF"/>
    <w:rsid w:val="009A6EDE"/>
    <w:rsid w:val="009A7D68"/>
    <w:rsid w:val="009A7E07"/>
    <w:rsid w:val="009B0391"/>
    <w:rsid w:val="009B4116"/>
    <w:rsid w:val="009B4789"/>
    <w:rsid w:val="009B51EB"/>
    <w:rsid w:val="009B6AB5"/>
    <w:rsid w:val="009B7043"/>
    <w:rsid w:val="009C0F70"/>
    <w:rsid w:val="009C1130"/>
    <w:rsid w:val="009C3924"/>
    <w:rsid w:val="009C5402"/>
    <w:rsid w:val="009C6111"/>
    <w:rsid w:val="009C7355"/>
    <w:rsid w:val="009C7442"/>
    <w:rsid w:val="009D139F"/>
    <w:rsid w:val="009D1D2B"/>
    <w:rsid w:val="009D1E5B"/>
    <w:rsid w:val="009D20D4"/>
    <w:rsid w:val="009D5596"/>
    <w:rsid w:val="009D7754"/>
    <w:rsid w:val="009D7D99"/>
    <w:rsid w:val="009E03DC"/>
    <w:rsid w:val="009E2ABC"/>
    <w:rsid w:val="009E2DC3"/>
    <w:rsid w:val="009E5270"/>
    <w:rsid w:val="009E55AB"/>
    <w:rsid w:val="009E566D"/>
    <w:rsid w:val="009E5B6C"/>
    <w:rsid w:val="009E6192"/>
    <w:rsid w:val="009E733E"/>
    <w:rsid w:val="009E78CC"/>
    <w:rsid w:val="009F1255"/>
    <w:rsid w:val="009F1AA7"/>
    <w:rsid w:val="009F3BC5"/>
    <w:rsid w:val="009F46E7"/>
    <w:rsid w:val="009F626A"/>
    <w:rsid w:val="009F63B1"/>
    <w:rsid w:val="009F6968"/>
    <w:rsid w:val="009F71E6"/>
    <w:rsid w:val="00A0015E"/>
    <w:rsid w:val="00A010BE"/>
    <w:rsid w:val="00A01545"/>
    <w:rsid w:val="00A02C61"/>
    <w:rsid w:val="00A02F60"/>
    <w:rsid w:val="00A031B7"/>
    <w:rsid w:val="00A0439C"/>
    <w:rsid w:val="00A04C4D"/>
    <w:rsid w:val="00A05C05"/>
    <w:rsid w:val="00A068CE"/>
    <w:rsid w:val="00A10AB7"/>
    <w:rsid w:val="00A1131B"/>
    <w:rsid w:val="00A11E41"/>
    <w:rsid w:val="00A139FB"/>
    <w:rsid w:val="00A147EA"/>
    <w:rsid w:val="00A15BCF"/>
    <w:rsid w:val="00A16FFF"/>
    <w:rsid w:val="00A171A8"/>
    <w:rsid w:val="00A172DC"/>
    <w:rsid w:val="00A1745B"/>
    <w:rsid w:val="00A179DC"/>
    <w:rsid w:val="00A20CE9"/>
    <w:rsid w:val="00A2211A"/>
    <w:rsid w:val="00A22A7B"/>
    <w:rsid w:val="00A24E5F"/>
    <w:rsid w:val="00A30087"/>
    <w:rsid w:val="00A3157D"/>
    <w:rsid w:val="00A31646"/>
    <w:rsid w:val="00A3556C"/>
    <w:rsid w:val="00A35FAC"/>
    <w:rsid w:val="00A36EDF"/>
    <w:rsid w:val="00A379D1"/>
    <w:rsid w:val="00A40A64"/>
    <w:rsid w:val="00A41190"/>
    <w:rsid w:val="00A43285"/>
    <w:rsid w:val="00A43B7A"/>
    <w:rsid w:val="00A44202"/>
    <w:rsid w:val="00A532BC"/>
    <w:rsid w:val="00A54EE8"/>
    <w:rsid w:val="00A55862"/>
    <w:rsid w:val="00A55EDA"/>
    <w:rsid w:val="00A562A8"/>
    <w:rsid w:val="00A570BA"/>
    <w:rsid w:val="00A60321"/>
    <w:rsid w:val="00A60E0E"/>
    <w:rsid w:val="00A61A8A"/>
    <w:rsid w:val="00A646D1"/>
    <w:rsid w:val="00A66ADB"/>
    <w:rsid w:val="00A66CEA"/>
    <w:rsid w:val="00A67257"/>
    <w:rsid w:val="00A700B1"/>
    <w:rsid w:val="00A70952"/>
    <w:rsid w:val="00A74110"/>
    <w:rsid w:val="00A74361"/>
    <w:rsid w:val="00A7617C"/>
    <w:rsid w:val="00A86C4A"/>
    <w:rsid w:val="00A87B80"/>
    <w:rsid w:val="00A91C48"/>
    <w:rsid w:val="00A95FD6"/>
    <w:rsid w:val="00A97F60"/>
    <w:rsid w:val="00AA011F"/>
    <w:rsid w:val="00AA1E37"/>
    <w:rsid w:val="00AA3F02"/>
    <w:rsid w:val="00AA5CDC"/>
    <w:rsid w:val="00AB01C5"/>
    <w:rsid w:val="00AB0F24"/>
    <w:rsid w:val="00AB2C7C"/>
    <w:rsid w:val="00AB4151"/>
    <w:rsid w:val="00AB45C7"/>
    <w:rsid w:val="00AB4F01"/>
    <w:rsid w:val="00AC05E2"/>
    <w:rsid w:val="00AC0B0B"/>
    <w:rsid w:val="00AC1B66"/>
    <w:rsid w:val="00AC5C52"/>
    <w:rsid w:val="00AC5D06"/>
    <w:rsid w:val="00AC604D"/>
    <w:rsid w:val="00AC6E5C"/>
    <w:rsid w:val="00AC72DD"/>
    <w:rsid w:val="00AD1356"/>
    <w:rsid w:val="00AD15E8"/>
    <w:rsid w:val="00AE0242"/>
    <w:rsid w:val="00AE0FE3"/>
    <w:rsid w:val="00AE26DC"/>
    <w:rsid w:val="00AE47CA"/>
    <w:rsid w:val="00AE5F19"/>
    <w:rsid w:val="00AE6387"/>
    <w:rsid w:val="00AE6AB6"/>
    <w:rsid w:val="00AE6C86"/>
    <w:rsid w:val="00AF08F5"/>
    <w:rsid w:val="00AF24C7"/>
    <w:rsid w:val="00AF344B"/>
    <w:rsid w:val="00AF4751"/>
    <w:rsid w:val="00AF4A17"/>
    <w:rsid w:val="00AF6937"/>
    <w:rsid w:val="00AF76FA"/>
    <w:rsid w:val="00B00341"/>
    <w:rsid w:val="00B017B0"/>
    <w:rsid w:val="00B022FB"/>
    <w:rsid w:val="00B03481"/>
    <w:rsid w:val="00B03FD0"/>
    <w:rsid w:val="00B057E3"/>
    <w:rsid w:val="00B06235"/>
    <w:rsid w:val="00B0697A"/>
    <w:rsid w:val="00B07AF9"/>
    <w:rsid w:val="00B07B95"/>
    <w:rsid w:val="00B111CE"/>
    <w:rsid w:val="00B11620"/>
    <w:rsid w:val="00B12148"/>
    <w:rsid w:val="00B13717"/>
    <w:rsid w:val="00B142CA"/>
    <w:rsid w:val="00B149B7"/>
    <w:rsid w:val="00B21D35"/>
    <w:rsid w:val="00B21E52"/>
    <w:rsid w:val="00B2227A"/>
    <w:rsid w:val="00B22D85"/>
    <w:rsid w:val="00B22E2C"/>
    <w:rsid w:val="00B2345E"/>
    <w:rsid w:val="00B23B4C"/>
    <w:rsid w:val="00B23C67"/>
    <w:rsid w:val="00B23FDA"/>
    <w:rsid w:val="00B30622"/>
    <w:rsid w:val="00B30CE9"/>
    <w:rsid w:val="00B31110"/>
    <w:rsid w:val="00B31C96"/>
    <w:rsid w:val="00B31F31"/>
    <w:rsid w:val="00B36310"/>
    <w:rsid w:val="00B40E20"/>
    <w:rsid w:val="00B424B5"/>
    <w:rsid w:val="00B4376B"/>
    <w:rsid w:val="00B440E9"/>
    <w:rsid w:val="00B44F28"/>
    <w:rsid w:val="00B454DD"/>
    <w:rsid w:val="00B45BEE"/>
    <w:rsid w:val="00B478C4"/>
    <w:rsid w:val="00B508F7"/>
    <w:rsid w:val="00B53C22"/>
    <w:rsid w:val="00B545B7"/>
    <w:rsid w:val="00B54ADC"/>
    <w:rsid w:val="00B550AA"/>
    <w:rsid w:val="00B56C7D"/>
    <w:rsid w:val="00B576D5"/>
    <w:rsid w:val="00B60937"/>
    <w:rsid w:val="00B6233A"/>
    <w:rsid w:val="00B62BB9"/>
    <w:rsid w:val="00B62ECF"/>
    <w:rsid w:val="00B64FD0"/>
    <w:rsid w:val="00B6612E"/>
    <w:rsid w:val="00B67BB2"/>
    <w:rsid w:val="00B738CB"/>
    <w:rsid w:val="00B73FE6"/>
    <w:rsid w:val="00B74006"/>
    <w:rsid w:val="00B756A6"/>
    <w:rsid w:val="00B76018"/>
    <w:rsid w:val="00B7645F"/>
    <w:rsid w:val="00B77FDA"/>
    <w:rsid w:val="00B800D6"/>
    <w:rsid w:val="00B8245F"/>
    <w:rsid w:val="00B82616"/>
    <w:rsid w:val="00B8399F"/>
    <w:rsid w:val="00B900EB"/>
    <w:rsid w:val="00B904C0"/>
    <w:rsid w:val="00B933A6"/>
    <w:rsid w:val="00B944D6"/>
    <w:rsid w:val="00B94723"/>
    <w:rsid w:val="00B96C6A"/>
    <w:rsid w:val="00B96F34"/>
    <w:rsid w:val="00B96F55"/>
    <w:rsid w:val="00B970A6"/>
    <w:rsid w:val="00B978C0"/>
    <w:rsid w:val="00BA093D"/>
    <w:rsid w:val="00BA2FA9"/>
    <w:rsid w:val="00BA37E8"/>
    <w:rsid w:val="00BA6784"/>
    <w:rsid w:val="00BA6788"/>
    <w:rsid w:val="00BA7436"/>
    <w:rsid w:val="00BB229C"/>
    <w:rsid w:val="00BB5F5A"/>
    <w:rsid w:val="00BB789D"/>
    <w:rsid w:val="00BB7F18"/>
    <w:rsid w:val="00BC06DB"/>
    <w:rsid w:val="00BC18E3"/>
    <w:rsid w:val="00BC2BF3"/>
    <w:rsid w:val="00BC3DB9"/>
    <w:rsid w:val="00BC3F71"/>
    <w:rsid w:val="00BC5575"/>
    <w:rsid w:val="00BC597D"/>
    <w:rsid w:val="00BC5D86"/>
    <w:rsid w:val="00BC79A8"/>
    <w:rsid w:val="00BC7B2C"/>
    <w:rsid w:val="00BD0B3B"/>
    <w:rsid w:val="00BD0FDE"/>
    <w:rsid w:val="00BD1661"/>
    <w:rsid w:val="00BD177F"/>
    <w:rsid w:val="00BD3243"/>
    <w:rsid w:val="00BD32C8"/>
    <w:rsid w:val="00BD3F86"/>
    <w:rsid w:val="00BD4B06"/>
    <w:rsid w:val="00BE0CB3"/>
    <w:rsid w:val="00BE181E"/>
    <w:rsid w:val="00BE3B5F"/>
    <w:rsid w:val="00BE6E3C"/>
    <w:rsid w:val="00BE71DF"/>
    <w:rsid w:val="00BF0DB9"/>
    <w:rsid w:val="00BF3286"/>
    <w:rsid w:val="00BF3E02"/>
    <w:rsid w:val="00BF492F"/>
    <w:rsid w:val="00BF56CA"/>
    <w:rsid w:val="00BF641D"/>
    <w:rsid w:val="00BF65CB"/>
    <w:rsid w:val="00BF7C3F"/>
    <w:rsid w:val="00C07B64"/>
    <w:rsid w:val="00C07BDD"/>
    <w:rsid w:val="00C10640"/>
    <w:rsid w:val="00C137D8"/>
    <w:rsid w:val="00C144B0"/>
    <w:rsid w:val="00C14F2D"/>
    <w:rsid w:val="00C2019C"/>
    <w:rsid w:val="00C209F3"/>
    <w:rsid w:val="00C20BE4"/>
    <w:rsid w:val="00C210AE"/>
    <w:rsid w:val="00C23A31"/>
    <w:rsid w:val="00C26C4F"/>
    <w:rsid w:val="00C27C37"/>
    <w:rsid w:val="00C27DB3"/>
    <w:rsid w:val="00C27DEF"/>
    <w:rsid w:val="00C317C5"/>
    <w:rsid w:val="00C319DC"/>
    <w:rsid w:val="00C31D8A"/>
    <w:rsid w:val="00C31F17"/>
    <w:rsid w:val="00C3253F"/>
    <w:rsid w:val="00C37B2F"/>
    <w:rsid w:val="00C41FA8"/>
    <w:rsid w:val="00C42328"/>
    <w:rsid w:val="00C4387D"/>
    <w:rsid w:val="00C43F56"/>
    <w:rsid w:val="00C44105"/>
    <w:rsid w:val="00C452A3"/>
    <w:rsid w:val="00C47830"/>
    <w:rsid w:val="00C47D76"/>
    <w:rsid w:val="00C5195A"/>
    <w:rsid w:val="00C526AF"/>
    <w:rsid w:val="00C53E62"/>
    <w:rsid w:val="00C53F1E"/>
    <w:rsid w:val="00C5645F"/>
    <w:rsid w:val="00C56696"/>
    <w:rsid w:val="00C57E31"/>
    <w:rsid w:val="00C6337B"/>
    <w:rsid w:val="00C63DAB"/>
    <w:rsid w:val="00C64110"/>
    <w:rsid w:val="00C649EC"/>
    <w:rsid w:val="00C65668"/>
    <w:rsid w:val="00C66077"/>
    <w:rsid w:val="00C66186"/>
    <w:rsid w:val="00C6675D"/>
    <w:rsid w:val="00C66824"/>
    <w:rsid w:val="00C67B56"/>
    <w:rsid w:val="00C70AFF"/>
    <w:rsid w:val="00C717D4"/>
    <w:rsid w:val="00C71E2C"/>
    <w:rsid w:val="00C72237"/>
    <w:rsid w:val="00C73B92"/>
    <w:rsid w:val="00C744D5"/>
    <w:rsid w:val="00C75D2A"/>
    <w:rsid w:val="00C77276"/>
    <w:rsid w:val="00C809BD"/>
    <w:rsid w:val="00C83BEF"/>
    <w:rsid w:val="00C8570E"/>
    <w:rsid w:val="00C8579C"/>
    <w:rsid w:val="00C861A2"/>
    <w:rsid w:val="00C863F7"/>
    <w:rsid w:val="00C8784B"/>
    <w:rsid w:val="00C9042A"/>
    <w:rsid w:val="00C9173A"/>
    <w:rsid w:val="00C931A2"/>
    <w:rsid w:val="00C93B3B"/>
    <w:rsid w:val="00CA1178"/>
    <w:rsid w:val="00CA37B4"/>
    <w:rsid w:val="00CA412B"/>
    <w:rsid w:val="00CA4C71"/>
    <w:rsid w:val="00CA5445"/>
    <w:rsid w:val="00CA6C2A"/>
    <w:rsid w:val="00CA7E29"/>
    <w:rsid w:val="00CB0A37"/>
    <w:rsid w:val="00CB15BD"/>
    <w:rsid w:val="00CB20E5"/>
    <w:rsid w:val="00CB6C70"/>
    <w:rsid w:val="00CB7FF4"/>
    <w:rsid w:val="00CC0F6C"/>
    <w:rsid w:val="00CC2154"/>
    <w:rsid w:val="00CC28BC"/>
    <w:rsid w:val="00CC2BDE"/>
    <w:rsid w:val="00CC338C"/>
    <w:rsid w:val="00CC547D"/>
    <w:rsid w:val="00CC57BF"/>
    <w:rsid w:val="00CC7A6E"/>
    <w:rsid w:val="00CD0E05"/>
    <w:rsid w:val="00CD1EFD"/>
    <w:rsid w:val="00CD2582"/>
    <w:rsid w:val="00CD54BE"/>
    <w:rsid w:val="00CD5FFB"/>
    <w:rsid w:val="00CD6AED"/>
    <w:rsid w:val="00CD7343"/>
    <w:rsid w:val="00CD7354"/>
    <w:rsid w:val="00CD7BDA"/>
    <w:rsid w:val="00CE2DE6"/>
    <w:rsid w:val="00CE491B"/>
    <w:rsid w:val="00CE4E6C"/>
    <w:rsid w:val="00CE6067"/>
    <w:rsid w:val="00CE663F"/>
    <w:rsid w:val="00CF0FE9"/>
    <w:rsid w:val="00CF1E92"/>
    <w:rsid w:val="00CF6676"/>
    <w:rsid w:val="00CF7004"/>
    <w:rsid w:val="00CF7EF4"/>
    <w:rsid w:val="00D0171D"/>
    <w:rsid w:val="00D02909"/>
    <w:rsid w:val="00D02EE1"/>
    <w:rsid w:val="00D04982"/>
    <w:rsid w:val="00D049EF"/>
    <w:rsid w:val="00D053F3"/>
    <w:rsid w:val="00D05BB2"/>
    <w:rsid w:val="00D06F29"/>
    <w:rsid w:val="00D12EDF"/>
    <w:rsid w:val="00D13BA9"/>
    <w:rsid w:val="00D14801"/>
    <w:rsid w:val="00D148F2"/>
    <w:rsid w:val="00D1600D"/>
    <w:rsid w:val="00D16588"/>
    <w:rsid w:val="00D2108E"/>
    <w:rsid w:val="00D25109"/>
    <w:rsid w:val="00D2742C"/>
    <w:rsid w:val="00D32F30"/>
    <w:rsid w:val="00D33053"/>
    <w:rsid w:val="00D347A6"/>
    <w:rsid w:val="00D356E1"/>
    <w:rsid w:val="00D364AA"/>
    <w:rsid w:val="00D37761"/>
    <w:rsid w:val="00D41CC6"/>
    <w:rsid w:val="00D444F0"/>
    <w:rsid w:val="00D44E72"/>
    <w:rsid w:val="00D47A6D"/>
    <w:rsid w:val="00D504DE"/>
    <w:rsid w:val="00D50513"/>
    <w:rsid w:val="00D53CC6"/>
    <w:rsid w:val="00D56B77"/>
    <w:rsid w:val="00D60456"/>
    <w:rsid w:val="00D6085C"/>
    <w:rsid w:val="00D61349"/>
    <w:rsid w:val="00D627A6"/>
    <w:rsid w:val="00D628BD"/>
    <w:rsid w:val="00D63729"/>
    <w:rsid w:val="00D647B5"/>
    <w:rsid w:val="00D64D58"/>
    <w:rsid w:val="00D6694D"/>
    <w:rsid w:val="00D66A05"/>
    <w:rsid w:val="00D67162"/>
    <w:rsid w:val="00D7238D"/>
    <w:rsid w:val="00D72728"/>
    <w:rsid w:val="00D73BB4"/>
    <w:rsid w:val="00D73EB1"/>
    <w:rsid w:val="00D7695F"/>
    <w:rsid w:val="00D76CA0"/>
    <w:rsid w:val="00D82D32"/>
    <w:rsid w:val="00D85EE8"/>
    <w:rsid w:val="00D866A5"/>
    <w:rsid w:val="00D9013E"/>
    <w:rsid w:val="00D929BA"/>
    <w:rsid w:val="00D94A93"/>
    <w:rsid w:val="00D979CC"/>
    <w:rsid w:val="00D97F06"/>
    <w:rsid w:val="00DA2230"/>
    <w:rsid w:val="00DA297D"/>
    <w:rsid w:val="00DA2B9E"/>
    <w:rsid w:val="00DA6FA0"/>
    <w:rsid w:val="00DA7442"/>
    <w:rsid w:val="00DA7DC6"/>
    <w:rsid w:val="00DB0FD0"/>
    <w:rsid w:val="00DB189B"/>
    <w:rsid w:val="00DB2594"/>
    <w:rsid w:val="00DB28F2"/>
    <w:rsid w:val="00DB47D4"/>
    <w:rsid w:val="00DB650E"/>
    <w:rsid w:val="00DB7185"/>
    <w:rsid w:val="00DC058B"/>
    <w:rsid w:val="00DC0DDC"/>
    <w:rsid w:val="00DC1530"/>
    <w:rsid w:val="00DC1DBF"/>
    <w:rsid w:val="00DC1FB9"/>
    <w:rsid w:val="00DC2F33"/>
    <w:rsid w:val="00DC3FAB"/>
    <w:rsid w:val="00DC4EFC"/>
    <w:rsid w:val="00DC7222"/>
    <w:rsid w:val="00DC7D25"/>
    <w:rsid w:val="00DC7E99"/>
    <w:rsid w:val="00DD032E"/>
    <w:rsid w:val="00DD11DB"/>
    <w:rsid w:val="00DD1EA3"/>
    <w:rsid w:val="00DD3446"/>
    <w:rsid w:val="00DD3DBD"/>
    <w:rsid w:val="00DD3EAB"/>
    <w:rsid w:val="00DD438C"/>
    <w:rsid w:val="00DD575B"/>
    <w:rsid w:val="00DD5AC8"/>
    <w:rsid w:val="00DD6E42"/>
    <w:rsid w:val="00DD7FF7"/>
    <w:rsid w:val="00DE04B6"/>
    <w:rsid w:val="00DE1D24"/>
    <w:rsid w:val="00DE4DF6"/>
    <w:rsid w:val="00DE4FA5"/>
    <w:rsid w:val="00DE5B1B"/>
    <w:rsid w:val="00DE5FF6"/>
    <w:rsid w:val="00DE7699"/>
    <w:rsid w:val="00DF1EF6"/>
    <w:rsid w:val="00DF27EF"/>
    <w:rsid w:val="00DF2898"/>
    <w:rsid w:val="00DF67D4"/>
    <w:rsid w:val="00DF7653"/>
    <w:rsid w:val="00E0022D"/>
    <w:rsid w:val="00E0085F"/>
    <w:rsid w:val="00E0195F"/>
    <w:rsid w:val="00E0389A"/>
    <w:rsid w:val="00E03CF0"/>
    <w:rsid w:val="00E03E54"/>
    <w:rsid w:val="00E04790"/>
    <w:rsid w:val="00E04AAD"/>
    <w:rsid w:val="00E06124"/>
    <w:rsid w:val="00E0683F"/>
    <w:rsid w:val="00E10738"/>
    <w:rsid w:val="00E118DD"/>
    <w:rsid w:val="00E12380"/>
    <w:rsid w:val="00E12D8E"/>
    <w:rsid w:val="00E13316"/>
    <w:rsid w:val="00E13BC2"/>
    <w:rsid w:val="00E153F8"/>
    <w:rsid w:val="00E16F4F"/>
    <w:rsid w:val="00E1709C"/>
    <w:rsid w:val="00E17364"/>
    <w:rsid w:val="00E2102D"/>
    <w:rsid w:val="00E224F9"/>
    <w:rsid w:val="00E22F87"/>
    <w:rsid w:val="00E23122"/>
    <w:rsid w:val="00E234D3"/>
    <w:rsid w:val="00E249FE"/>
    <w:rsid w:val="00E259ED"/>
    <w:rsid w:val="00E27129"/>
    <w:rsid w:val="00E276A5"/>
    <w:rsid w:val="00E31414"/>
    <w:rsid w:val="00E36655"/>
    <w:rsid w:val="00E36ECF"/>
    <w:rsid w:val="00E40D5E"/>
    <w:rsid w:val="00E41BFB"/>
    <w:rsid w:val="00E42924"/>
    <w:rsid w:val="00E4498B"/>
    <w:rsid w:val="00E4558B"/>
    <w:rsid w:val="00E45682"/>
    <w:rsid w:val="00E456E5"/>
    <w:rsid w:val="00E45E83"/>
    <w:rsid w:val="00E50280"/>
    <w:rsid w:val="00E50A80"/>
    <w:rsid w:val="00E50FBC"/>
    <w:rsid w:val="00E5292D"/>
    <w:rsid w:val="00E545DE"/>
    <w:rsid w:val="00E558E2"/>
    <w:rsid w:val="00E611F5"/>
    <w:rsid w:val="00E6134E"/>
    <w:rsid w:val="00E6167B"/>
    <w:rsid w:val="00E6227E"/>
    <w:rsid w:val="00E64661"/>
    <w:rsid w:val="00E70CCA"/>
    <w:rsid w:val="00E71602"/>
    <w:rsid w:val="00E727E7"/>
    <w:rsid w:val="00E74651"/>
    <w:rsid w:val="00E758D4"/>
    <w:rsid w:val="00E8289F"/>
    <w:rsid w:val="00E82CEF"/>
    <w:rsid w:val="00E82F79"/>
    <w:rsid w:val="00E83F9A"/>
    <w:rsid w:val="00E84DE3"/>
    <w:rsid w:val="00E90C2F"/>
    <w:rsid w:val="00E90E8F"/>
    <w:rsid w:val="00E912E6"/>
    <w:rsid w:val="00E92350"/>
    <w:rsid w:val="00E92DA4"/>
    <w:rsid w:val="00E93FDA"/>
    <w:rsid w:val="00E948DB"/>
    <w:rsid w:val="00E9789A"/>
    <w:rsid w:val="00EA0483"/>
    <w:rsid w:val="00EA1F77"/>
    <w:rsid w:val="00EA3A6A"/>
    <w:rsid w:val="00EA6A19"/>
    <w:rsid w:val="00EA6DA3"/>
    <w:rsid w:val="00EB0731"/>
    <w:rsid w:val="00EB0840"/>
    <w:rsid w:val="00EB16BE"/>
    <w:rsid w:val="00EB6401"/>
    <w:rsid w:val="00EB6CDE"/>
    <w:rsid w:val="00EB6E8C"/>
    <w:rsid w:val="00EC2679"/>
    <w:rsid w:val="00EC34C2"/>
    <w:rsid w:val="00EC3529"/>
    <w:rsid w:val="00EC398E"/>
    <w:rsid w:val="00EC4256"/>
    <w:rsid w:val="00EC476F"/>
    <w:rsid w:val="00EC4896"/>
    <w:rsid w:val="00EC6D56"/>
    <w:rsid w:val="00EC6F30"/>
    <w:rsid w:val="00ED05FF"/>
    <w:rsid w:val="00ED0D61"/>
    <w:rsid w:val="00ED2584"/>
    <w:rsid w:val="00ED2938"/>
    <w:rsid w:val="00ED39D8"/>
    <w:rsid w:val="00ED448B"/>
    <w:rsid w:val="00ED48C2"/>
    <w:rsid w:val="00ED71BB"/>
    <w:rsid w:val="00EE231A"/>
    <w:rsid w:val="00EE5F54"/>
    <w:rsid w:val="00EE6B4C"/>
    <w:rsid w:val="00EE7096"/>
    <w:rsid w:val="00EF3318"/>
    <w:rsid w:val="00EF3B23"/>
    <w:rsid w:val="00EF3F66"/>
    <w:rsid w:val="00EF6192"/>
    <w:rsid w:val="00F004A4"/>
    <w:rsid w:val="00F008B6"/>
    <w:rsid w:val="00F00DD1"/>
    <w:rsid w:val="00F01202"/>
    <w:rsid w:val="00F012BA"/>
    <w:rsid w:val="00F01D0A"/>
    <w:rsid w:val="00F03294"/>
    <w:rsid w:val="00F035A6"/>
    <w:rsid w:val="00F03D87"/>
    <w:rsid w:val="00F0502C"/>
    <w:rsid w:val="00F06926"/>
    <w:rsid w:val="00F122F6"/>
    <w:rsid w:val="00F15661"/>
    <w:rsid w:val="00F17FE9"/>
    <w:rsid w:val="00F20C70"/>
    <w:rsid w:val="00F25488"/>
    <w:rsid w:val="00F265AC"/>
    <w:rsid w:val="00F27282"/>
    <w:rsid w:val="00F30B9F"/>
    <w:rsid w:val="00F32D68"/>
    <w:rsid w:val="00F33C89"/>
    <w:rsid w:val="00F34281"/>
    <w:rsid w:val="00F344D4"/>
    <w:rsid w:val="00F34C0C"/>
    <w:rsid w:val="00F35793"/>
    <w:rsid w:val="00F35B81"/>
    <w:rsid w:val="00F42378"/>
    <w:rsid w:val="00F43AB3"/>
    <w:rsid w:val="00F44EA2"/>
    <w:rsid w:val="00F456FA"/>
    <w:rsid w:val="00F46F21"/>
    <w:rsid w:val="00F47005"/>
    <w:rsid w:val="00F479B4"/>
    <w:rsid w:val="00F502A7"/>
    <w:rsid w:val="00F5343F"/>
    <w:rsid w:val="00F53764"/>
    <w:rsid w:val="00F550AC"/>
    <w:rsid w:val="00F550C9"/>
    <w:rsid w:val="00F55F91"/>
    <w:rsid w:val="00F64B5F"/>
    <w:rsid w:val="00F655F5"/>
    <w:rsid w:val="00F66056"/>
    <w:rsid w:val="00F669C0"/>
    <w:rsid w:val="00F67354"/>
    <w:rsid w:val="00F676C4"/>
    <w:rsid w:val="00F70C1E"/>
    <w:rsid w:val="00F742D9"/>
    <w:rsid w:val="00F7490D"/>
    <w:rsid w:val="00F74FDC"/>
    <w:rsid w:val="00F76307"/>
    <w:rsid w:val="00F76B81"/>
    <w:rsid w:val="00F80401"/>
    <w:rsid w:val="00F80DEA"/>
    <w:rsid w:val="00F83541"/>
    <w:rsid w:val="00F863DE"/>
    <w:rsid w:val="00F90581"/>
    <w:rsid w:val="00F935D8"/>
    <w:rsid w:val="00F93ED1"/>
    <w:rsid w:val="00F95044"/>
    <w:rsid w:val="00F96B93"/>
    <w:rsid w:val="00FA26D0"/>
    <w:rsid w:val="00FA291E"/>
    <w:rsid w:val="00FA2EC4"/>
    <w:rsid w:val="00FA53DD"/>
    <w:rsid w:val="00FA5C35"/>
    <w:rsid w:val="00FA6BB6"/>
    <w:rsid w:val="00FA7617"/>
    <w:rsid w:val="00FB0338"/>
    <w:rsid w:val="00FB28BD"/>
    <w:rsid w:val="00FB28D1"/>
    <w:rsid w:val="00FB35DA"/>
    <w:rsid w:val="00FB455C"/>
    <w:rsid w:val="00FB5B4C"/>
    <w:rsid w:val="00FC072A"/>
    <w:rsid w:val="00FC0A3B"/>
    <w:rsid w:val="00FC1A54"/>
    <w:rsid w:val="00FC1EAA"/>
    <w:rsid w:val="00FC2641"/>
    <w:rsid w:val="00FC2BA8"/>
    <w:rsid w:val="00FC37AE"/>
    <w:rsid w:val="00FC540A"/>
    <w:rsid w:val="00FC5B2E"/>
    <w:rsid w:val="00FC70D6"/>
    <w:rsid w:val="00FC715E"/>
    <w:rsid w:val="00FD078C"/>
    <w:rsid w:val="00FD0C04"/>
    <w:rsid w:val="00FD17DD"/>
    <w:rsid w:val="00FD3276"/>
    <w:rsid w:val="00FD33A9"/>
    <w:rsid w:val="00FD3FD1"/>
    <w:rsid w:val="00FD4243"/>
    <w:rsid w:val="00FD4E26"/>
    <w:rsid w:val="00FD4EC7"/>
    <w:rsid w:val="00FD7CA0"/>
    <w:rsid w:val="00FE10CF"/>
    <w:rsid w:val="00FE1931"/>
    <w:rsid w:val="00FE2A67"/>
    <w:rsid w:val="00FE32FB"/>
    <w:rsid w:val="00FE37D1"/>
    <w:rsid w:val="00FE3FBF"/>
    <w:rsid w:val="00FE43FB"/>
    <w:rsid w:val="00FE68D6"/>
    <w:rsid w:val="00FE73E6"/>
    <w:rsid w:val="00FF086F"/>
    <w:rsid w:val="00FF2352"/>
    <w:rsid w:val="00FF2E3A"/>
    <w:rsid w:val="00FF3C32"/>
    <w:rsid w:val="00FF3F4E"/>
    <w:rsid w:val="00FF5F38"/>
    <w:rsid w:val="00FF61A7"/>
    <w:rsid w:val="00FF6BFC"/>
    <w:rsid w:val="00FF738E"/>
    <w:rsid w:val="00FF7474"/>
    <w:rsid w:val="0103CF96"/>
    <w:rsid w:val="013AA076"/>
    <w:rsid w:val="016F7B30"/>
    <w:rsid w:val="017DFBCB"/>
    <w:rsid w:val="01AC054E"/>
    <w:rsid w:val="025DC7F3"/>
    <w:rsid w:val="0262C896"/>
    <w:rsid w:val="02B913AD"/>
    <w:rsid w:val="03441CB1"/>
    <w:rsid w:val="03582ADD"/>
    <w:rsid w:val="03CE604B"/>
    <w:rsid w:val="03EE0214"/>
    <w:rsid w:val="045863B3"/>
    <w:rsid w:val="04895FC1"/>
    <w:rsid w:val="049E74BB"/>
    <w:rsid w:val="04F94220"/>
    <w:rsid w:val="0500AC28"/>
    <w:rsid w:val="05860391"/>
    <w:rsid w:val="0611A41A"/>
    <w:rsid w:val="06533EDE"/>
    <w:rsid w:val="06D116F9"/>
    <w:rsid w:val="06D65BA9"/>
    <w:rsid w:val="06FE5E60"/>
    <w:rsid w:val="074D70F4"/>
    <w:rsid w:val="08394F53"/>
    <w:rsid w:val="0848BDD9"/>
    <w:rsid w:val="086245EF"/>
    <w:rsid w:val="08821E73"/>
    <w:rsid w:val="08B480A4"/>
    <w:rsid w:val="08F5D0CE"/>
    <w:rsid w:val="09453702"/>
    <w:rsid w:val="0A03C91A"/>
    <w:rsid w:val="0A9CB76A"/>
    <w:rsid w:val="0A9FF26F"/>
    <w:rsid w:val="0AC64A26"/>
    <w:rsid w:val="0B1BB95A"/>
    <w:rsid w:val="0B26D0D9"/>
    <w:rsid w:val="0B5D9981"/>
    <w:rsid w:val="0B601C01"/>
    <w:rsid w:val="0BD59E52"/>
    <w:rsid w:val="0BD686C9"/>
    <w:rsid w:val="0BE1FFF0"/>
    <w:rsid w:val="0C464C82"/>
    <w:rsid w:val="0C476BE3"/>
    <w:rsid w:val="0C5ECE51"/>
    <w:rsid w:val="0CDFA07A"/>
    <w:rsid w:val="0D10B7C2"/>
    <w:rsid w:val="0DEABE4D"/>
    <w:rsid w:val="0E409424"/>
    <w:rsid w:val="0E766D59"/>
    <w:rsid w:val="0E921499"/>
    <w:rsid w:val="0E9C4B06"/>
    <w:rsid w:val="0EB27D9F"/>
    <w:rsid w:val="0EE607BD"/>
    <w:rsid w:val="0F02290C"/>
    <w:rsid w:val="0F58BDC9"/>
    <w:rsid w:val="0F89DC9E"/>
    <w:rsid w:val="0FAAB860"/>
    <w:rsid w:val="101D7DBA"/>
    <w:rsid w:val="10888B10"/>
    <w:rsid w:val="109E19B9"/>
    <w:rsid w:val="11287442"/>
    <w:rsid w:val="11632A4D"/>
    <w:rsid w:val="12520396"/>
    <w:rsid w:val="12A53351"/>
    <w:rsid w:val="131055C1"/>
    <w:rsid w:val="134CBF9E"/>
    <w:rsid w:val="13B0D49D"/>
    <w:rsid w:val="13D97705"/>
    <w:rsid w:val="13E3F059"/>
    <w:rsid w:val="13EB67F4"/>
    <w:rsid w:val="1448467C"/>
    <w:rsid w:val="1455DADB"/>
    <w:rsid w:val="14B7DE90"/>
    <w:rsid w:val="14ECE410"/>
    <w:rsid w:val="151CEB7A"/>
    <w:rsid w:val="151F8C07"/>
    <w:rsid w:val="158A8CFB"/>
    <w:rsid w:val="15CD8A25"/>
    <w:rsid w:val="15D53464"/>
    <w:rsid w:val="163D4CBD"/>
    <w:rsid w:val="16D5780B"/>
    <w:rsid w:val="1729CC67"/>
    <w:rsid w:val="176823A5"/>
    <w:rsid w:val="17ADEE9F"/>
    <w:rsid w:val="1857A6A0"/>
    <w:rsid w:val="19250647"/>
    <w:rsid w:val="194FE9CD"/>
    <w:rsid w:val="19698A22"/>
    <w:rsid w:val="196A67D8"/>
    <w:rsid w:val="1A2F267C"/>
    <w:rsid w:val="1A5E35EA"/>
    <w:rsid w:val="1ACCA299"/>
    <w:rsid w:val="1AF094A2"/>
    <w:rsid w:val="1B12FEC8"/>
    <w:rsid w:val="1B32361A"/>
    <w:rsid w:val="1B42AB6C"/>
    <w:rsid w:val="1B48D228"/>
    <w:rsid w:val="1B623DE8"/>
    <w:rsid w:val="1C22F0A7"/>
    <w:rsid w:val="1CD176AD"/>
    <w:rsid w:val="1CF368BA"/>
    <w:rsid w:val="1CFB1AF0"/>
    <w:rsid w:val="1D2F5EE3"/>
    <w:rsid w:val="1D4FA9A3"/>
    <w:rsid w:val="1DA05562"/>
    <w:rsid w:val="1E95D6A3"/>
    <w:rsid w:val="1ED22D83"/>
    <w:rsid w:val="1F4E6BF4"/>
    <w:rsid w:val="1FC34721"/>
    <w:rsid w:val="206BAF6E"/>
    <w:rsid w:val="20976C8A"/>
    <w:rsid w:val="2160421C"/>
    <w:rsid w:val="217C44C7"/>
    <w:rsid w:val="2195EF97"/>
    <w:rsid w:val="21AD674E"/>
    <w:rsid w:val="21BE615F"/>
    <w:rsid w:val="21D72BC8"/>
    <w:rsid w:val="2254FD3B"/>
    <w:rsid w:val="22C53F65"/>
    <w:rsid w:val="22D094FD"/>
    <w:rsid w:val="230677C6"/>
    <w:rsid w:val="23165CEB"/>
    <w:rsid w:val="236BD95F"/>
    <w:rsid w:val="236DA703"/>
    <w:rsid w:val="238B335C"/>
    <w:rsid w:val="238D8918"/>
    <w:rsid w:val="2398CD2A"/>
    <w:rsid w:val="23998DB7"/>
    <w:rsid w:val="23B2BCE7"/>
    <w:rsid w:val="23D99FE4"/>
    <w:rsid w:val="23FDC5AB"/>
    <w:rsid w:val="245086DE"/>
    <w:rsid w:val="247B7969"/>
    <w:rsid w:val="24A24E71"/>
    <w:rsid w:val="24E67D00"/>
    <w:rsid w:val="2506FC45"/>
    <w:rsid w:val="2570E0EE"/>
    <w:rsid w:val="257C1C1F"/>
    <w:rsid w:val="257E7C32"/>
    <w:rsid w:val="257EF952"/>
    <w:rsid w:val="25B3D540"/>
    <w:rsid w:val="25DF32F8"/>
    <w:rsid w:val="25F44A28"/>
    <w:rsid w:val="261BCA97"/>
    <w:rsid w:val="262A0FBC"/>
    <w:rsid w:val="262DCBC0"/>
    <w:rsid w:val="264C2BBF"/>
    <w:rsid w:val="265EA85D"/>
    <w:rsid w:val="2696163C"/>
    <w:rsid w:val="26E02508"/>
    <w:rsid w:val="26E48F96"/>
    <w:rsid w:val="274BDD79"/>
    <w:rsid w:val="287C0097"/>
    <w:rsid w:val="288528BC"/>
    <w:rsid w:val="28B5BB24"/>
    <w:rsid w:val="28C9D175"/>
    <w:rsid w:val="2945442F"/>
    <w:rsid w:val="2A0CFBCC"/>
    <w:rsid w:val="2A63EC7B"/>
    <w:rsid w:val="2A96FBB0"/>
    <w:rsid w:val="2AE60689"/>
    <w:rsid w:val="2AEB4B64"/>
    <w:rsid w:val="2B773308"/>
    <w:rsid w:val="2BCC604E"/>
    <w:rsid w:val="2C302B10"/>
    <w:rsid w:val="2C692F33"/>
    <w:rsid w:val="2CAEA465"/>
    <w:rsid w:val="2CB1CF90"/>
    <w:rsid w:val="2D25ECBE"/>
    <w:rsid w:val="2D9F7277"/>
    <w:rsid w:val="2DDCA5DF"/>
    <w:rsid w:val="2E4ED2AD"/>
    <w:rsid w:val="2E88AE4C"/>
    <w:rsid w:val="2ED70D72"/>
    <w:rsid w:val="2EE02A8F"/>
    <w:rsid w:val="2FC228E7"/>
    <w:rsid w:val="2FF8CAA7"/>
    <w:rsid w:val="305A0D33"/>
    <w:rsid w:val="30985347"/>
    <w:rsid w:val="30AA6F38"/>
    <w:rsid w:val="30DA76CA"/>
    <w:rsid w:val="310B24EE"/>
    <w:rsid w:val="3147E94E"/>
    <w:rsid w:val="31F67DEE"/>
    <w:rsid w:val="32603586"/>
    <w:rsid w:val="32779999"/>
    <w:rsid w:val="3326A735"/>
    <w:rsid w:val="332F3E95"/>
    <w:rsid w:val="3341B920"/>
    <w:rsid w:val="33455931"/>
    <w:rsid w:val="34562ADB"/>
    <w:rsid w:val="3470356B"/>
    <w:rsid w:val="34752D3C"/>
    <w:rsid w:val="352C0213"/>
    <w:rsid w:val="3591EFE0"/>
    <w:rsid w:val="36811EA2"/>
    <w:rsid w:val="3681C20D"/>
    <w:rsid w:val="36CCD0BF"/>
    <w:rsid w:val="36DC7002"/>
    <w:rsid w:val="36F484B9"/>
    <w:rsid w:val="378D21BD"/>
    <w:rsid w:val="37FB9078"/>
    <w:rsid w:val="3836482E"/>
    <w:rsid w:val="386646C5"/>
    <w:rsid w:val="38720728"/>
    <w:rsid w:val="38D5AAC6"/>
    <w:rsid w:val="38E78AE3"/>
    <w:rsid w:val="38F4326C"/>
    <w:rsid w:val="39005CC4"/>
    <w:rsid w:val="3904EC4E"/>
    <w:rsid w:val="39095B16"/>
    <w:rsid w:val="3926F731"/>
    <w:rsid w:val="39B76FF9"/>
    <w:rsid w:val="39EB0E16"/>
    <w:rsid w:val="3A71EF78"/>
    <w:rsid w:val="3A9493B5"/>
    <w:rsid w:val="3B2FC255"/>
    <w:rsid w:val="3B59FA3B"/>
    <w:rsid w:val="3B6256FC"/>
    <w:rsid w:val="3B66F85E"/>
    <w:rsid w:val="3B6F2FA0"/>
    <w:rsid w:val="3B7BE1AA"/>
    <w:rsid w:val="3BC175E8"/>
    <w:rsid w:val="3C1A6A19"/>
    <w:rsid w:val="3C4667FD"/>
    <w:rsid w:val="3C7C7C8E"/>
    <w:rsid w:val="3C7E8DD3"/>
    <w:rsid w:val="3CB0FE9C"/>
    <w:rsid w:val="3CEC05AC"/>
    <w:rsid w:val="3D2462F6"/>
    <w:rsid w:val="3D5DFD85"/>
    <w:rsid w:val="3D986D55"/>
    <w:rsid w:val="3DCD200B"/>
    <w:rsid w:val="3E80066D"/>
    <w:rsid w:val="3EEFE3D2"/>
    <w:rsid w:val="3F8537D0"/>
    <w:rsid w:val="3FFDFC5B"/>
    <w:rsid w:val="4003991A"/>
    <w:rsid w:val="40900697"/>
    <w:rsid w:val="412D4745"/>
    <w:rsid w:val="418C9373"/>
    <w:rsid w:val="41FB0C43"/>
    <w:rsid w:val="423CDEF2"/>
    <w:rsid w:val="42E00354"/>
    <w:rsid w:val="431512C9"/>
    <w:rsid w:val="4333894F"/>
    <w:rsid w:val="43B3975D"/>
    <w:rsid w:val="4419C8F7"/>
    <w:rsid w:val="441E77AC"/>
    <w:rsid w:val="44A9FF1E"/>
    <w:rsid w:val="4543C22B"/>
    <w:rsid w:val="45608A71"/>
    <w:rsid w:val="459EB36D"/>
    <w:rsid w:val="45E5B892"/>
    <w:rsid w:val="45EEF77C"/>
    <w:rsid w:val="4671D7B3"/>
    <w:rsid w:val="46B15A1E"/>
    <w:rsid w:val="46C4DA54"/>
    <w:rsid w:val="4740C981"/>
    <w:rsid w:val="474CE97D"/>
    <w:rsid w:val="4767367D"/>
    <w:rsid w:val="476F83C6"/>
    <w:rsid w:val="479EB9CE"/>
    <w:rsid w:val="47ED3750"/>
    <w:rsid w:val="48CA7152"/>
    <w:rsid w:val="48E30156"/>
    <w:rsid w:val="48EF9433"/>
    <w:rsid w:val="491A8D30"/>
    <w:rsid w:val="49290C88"/>
    <w:rsid w:val="4932429C"/>
    <w:rsid w:val="493DBDB1"/>
    <w:rsid w:val="49454322"/>
    <w:rsid w:val="495CDF86"/>
    <w:rsid w:val="495E65C3"/>
    <w:rsid w:val="498CFC27"/>
    <w:rsid w:val="4A0FFCB3"/>
    <w:rsid w:val="4A192B59"/>
    <w:rsid w:val="4A2304DC"/>
    <w:rsid w:val="4A37658B"/>
    <w:rsid w:val="4A9AE557"/>
    <w:rsid w:val="4AB8ED11"/>
    <w:rsid w:val="4AC364CF"/>
    <w:rsid w:val="4AD77E68"/>
    <w:rsid w:val="4AF297BF"/>
    <w:rsid w:val="4AFFED14"/>
    <w:rsid w:val="4B3E7707"/>
    <w:rsid w:val="4B47A7C7"/>
    <w:rsid w:val="4B750753"/>
    <w:rsid w:val="4BB8C0FD"/>
    <w:rsid w:val="4C6EEA71"/>
    <w:rsid w:val="4C8FBCC9"/>
    <w:rsid w:val="4CBFDBA4"/>
    <w:rsid w:val="4CE0CABE"/>
    <w:rsid w:val="4D93DEFA"/>
    <w:rsid w:val="4E06E438"/>
    <w:rsid w:val="4E40E652"/>
    <w:rsid w:val="4EED9D79"/>
    <w:rsid w:val="4F31A8B7"/>
    <w:rsid w:val="4FC01EE3"/>
    <w:rsid w:val="5003EE01"/>
    <w:rsid w:val="501A60B6"/>
    <w:rsid w:val="5026AD81"/>
    <w:rsid w:val="50807B8C"/>
    <w:rsid w:val="509A30C7"/>
    <w:rsid w:val="50C344D6"/>
    <w:rsid w:val="5110217F"/>
    <w:rsid w:val="5121D02D"/>
    <w:rsid w:val="51F7ECBC"/>
    <w:rsid w:val="523D3203"/>
    <w:rsid w:val="5245E1F8"/>
    <w:rsid w:val="524A42B6"/>
    <w:rsid w:val="52761FB6"/>
    <w:rsid w:val="52EA8D17"/>
    <w:rsid w:val="53ACA7F8"/>
    <w:rsid w:val="5402473C"/>
    <w:rsid w:val="542475DB"/>
    <w:rsid w:val="547A59B1"/>
    <w:rsid w:val="54FE852C"/>
    <w:rsid w:val="551CDD5E"/>
    <w:rsid w:val="5553283D"/>
    <w:rsid w:val="55809C9C"/>
    <w:rsid w:val="55A950D2"/>
    <w:rsid w:val="565F01FA"/>
    <w:rsid w:val="5663D066"/>
    <w:rsid w:val="567A2C35"/>
    <w:rsid w:val="576A3E71"/>
    <w:rsid w:val="57BEE7D3"/>
    <w:rsid w:val="5820F444"/>
    <w:rsid w:val="58568742"/>
    <w:rsid w:val="5A1030AD"/>
    <w:rsid w:val="5A73E5CB"/>
    <w:rsid w:val="5AB666C0"/>
    <w:rsid w:val="5AB90CC9"/>
    <w:rsid w:val="5AC3CBD7"/>
    <w:rsid w:val="5AE5AE73"/>
    <w:rsid w:val="5B233EBA"/>
    <w:rsid w:val="5B4D4ED1"/>
    <w:rsid w:val="5B794160"/>
    <w:rsid w:val="5BB8F7B0"/>
    <w:rsid w:val="5BDD2709"/>
    <w:rsid w:val="5BF9DDD5"/>
    <w:rsid w:val="5C07EF4E"/>
    <w:rsid w:val="5C0CFDA3"/>
    <w:rsid w:val="5D0E30B7"/>
    <w:rsid w:val="5D1EE4A9"/>
    <w:rsid w:val="5D975C93"/>
    <w:rsid w:val="5DDA7505"/>
    <w:rsid w:val="5DFD6FCA"/>
    <w:rsid w:val="5E32E2A0"/>
    <w:rsid w:val="5E3789ED"/>
    <w:rsid w:val="5E8ED473"/>
    <w:rsid w:val="5EA76F52"/>
    <w:rsid w:val="5EE377A3"/>
    <w:rsid w:val="5FCD6167"/>
    <w:rsid w:val="5FDAACB5"/>
    <w:rsid w:val="60367D21"/>
    <w:rsid w:val="604BCABD"/>
    <w:rsid w:val="616EFEAF"/>
    <w:rsid w:val="61C3370B"/>
    <w:rsid w:val="61D870F3"/>
    <w:rsid w:val="6228D643"/>
    <w:rsid w:val="627B3E49"/>
    <w:rsid w:val="6291D11C"/>
    <w:rsid w:val="62B04172"/>
    <w:rsid w:val="62E26723"/>
    <w:rsid w:val="62E5881A"/>
    <w:rsid w:val="6382019D"/>
    <w:rsid w:val="63881F4F"/>
    <w:rsid w:val="63CADC28"/>
    <w:rsid w:val="64575822"/>
    <w:rsid w:val="645E6FDE"/>
    <w:rsid w:val="647C9EDE"/>
    <w:rsid w:val="65024D17"/>
    <w:rsid w:val="65103775"/>
    <w:rsid w:val="6586214D"/>
    <w:rsid w:val="658CA612"/>
    <w:rsid w:val="65A03D9F"/>
    <w:rsid w:val="65CBE9AD"/>
    <w:rsid w:val="65DD7B6A"/>
    <w:rsid w:val="661F0F49"/>
    <w:rsid w:val="662054F0"/>
    <w:rsid w:val="66882C0B"/>
    <w:rsid w:val="668EF66E"/>
    <w:rsid w:val="66FBE147"/>
    <w:rsid w:val="6713F86A"/>
    <w:rsid w:val="677608CE"/>
    <w:rsid w:val="679A301D"/>
    <w:rsid w:val="679AC84F"/>
    <w:rsid w:val="67FC7279"/>
    <w:rsid w:val="681C5005"/>
    <w:rsid w:val="682AF686"/>
    <w:rsid w:val="68614E04"/>
    <w:rsid w:val="6904E9E3"/>
    <w:rsid w:val="690F7721"/>
    <w:rsid w:val="691F7262"/>
    <w:rsid w:val="695178E2"/>
    <w:rsid w:val="695C8DB4"/>
    <w:rsid w:val="699FB1AC"/>
    <w:rsid w:val="69C098C9"/>
    <w:rsid w:val="6A118AC3"/>
    <w:rsid w:val="6A44481C"/>
    <w:rsid w:val="6A6C27E8"/>
    <w:rsid w:val="6A6E1F4E"/>
    <w:rsid w:val="6A72EE45"/>
    <w:rsid w:val="6AC24F12"/>
    <w:rsid w:val="6B0F7E93"/>
    <w:rsid w:val="6B68AB22"/>
    <w:rsid w:val="6B82E1A3"/>
    <w:rsid w:val="6B8CE035"/>
    <w:rsid w:val="6BD8B37B"/>
    <w:rsid w:val="6C081A83"/>
    <w:rsid w:val="6C0CBB51"/>
    <w:rsid w:val="6CD56EFF"/>
    <w:rsid w:val="6CDA1B80"/>
    <w:rsid w:val="6CEB177D"/>
    <w:rsid w:val="6D275F39"/>
    <w:rsid w:val="6D55DAD1"/>
    <w:rsid w:val="6E34A36F"/>
    <w:rsid w:val="6E40D90C"/>
    <w:rsid w:val="6E9425B4"/>
    <w:rsid w:val="6ED4FE91"/>
    <w:rsid w:val="6FD80AC5"/>
    <w:rsid w:val="70EF3DD5"/>
    <w:rsid w:val="710AC0DA"/>
    <w:rsid w:val="71340F1A"/>
    <w:rsid w:val="714DA3A6"/>
    <w:rsid w:val="71579B46"/>
    <w:rsid w:val="719C5FB6"/>
    <w:rsid w:val="71A688B4"/>
    <w:rsid w:val="71B65733"/>
    <w:rsid w:val="721B9B6B"/>
    <w:rsid w:val="72912354"/>
    <w:rsid w:val="72A66FD9"/>
    <w:rsid w:val="72C08E10"/>
    <w:rsid w:val="72E715FF"/>
    <w:rsid w:val="72FFED77"/>
    <w:rsid w:val="739EE59D"/>
    <w:rsid w:val="73C663D9"/>
    <w:rsid w:val="73CE69FE"/>
    <w:rsid w:val="73E8834E"/>
    <w:rsid w:val="7429B4B3"/>
    <w:rsid w:val="742F7743"/>
    <w:rsid w:val="7430390E"/>
    <w:rsid w:val="75858BFE"/>
    <w:rsid w:val="75B134B5"/>
    <w:rsid w:val="75CACA10"/>
    <w:rsid w:val="764BEFDF"/>
    <w:rsid w:val="76AE4C3F"/>
    <w:rsid w:val="76C67566"/>
    <w:rsid w:val="76EAB651"/>
    <w:rsid w:val="76F59F2F"/>
    <w:rsid w:val="7710115B"/>
    <w:rsid w:val="775AA81A"/>
    <w:rsid w:val="775F8CB0"/>
    <w:rsid w:val="77880ABD"/>
    <w:rsid w:val="77B1B2CB"/>
    <w:rsid w:val="77B29569"/>
    <w:rsid w:val="77C2A3AA"/>
    <w:rsid w:val="781359CE"/>
    <w:rsid w:val="7813A98B"/>
    <w:rsid w:val="783DE73E"/>
    <w:rsid w:val="78923773"/>
    <w:rsid w:val="78A337B1"/>
    <w:rsid w:val="78B970BC"/>
    <w:rsid w:val="797D4DAA"/>
    <w:rsid w:val="7A410C07"/>
    <w:rsid w:val="7A562D8E"/>
    <w:rsid w:val="7AAF94CF"/>
    <w:rsid w:val="7B0E326E"/>
    <w:rsid w:val="7B311EE0"/>
    <w:rsid w:val="7B53D52F"/>
    <w:rsid w:val="7BB69977"/>
    <w:rsid w:val="7C412C60"/>
    <w:rsid w:val="7CC86227"/>
    <w:rsid w:val="7CF550DB"/>
    <w:rsid w:val="7CFAA10B"/>
    <w:rsid w:val="7D004D9D"/>
    <w:rsid w:val="7D242694"/>
    <w:rsid w:val="7D26C309"/>
    <w:rsid w:val="7D6A113C"/>
    <w:rsid w:val="7D8324C5"/>
    <w:rsid w:val="7DB62FDC"/>
    <w:rsid w:val="7DB8EFB3"/>
    <w:rsid w:val="7DD3E6F5"/>
    <w:rsid w:val="7E5869F6"/>
    <w:rsid w:val="7E5D39B5"/>
    <w:rsid w:val="7E81E286"/>
    <w:rsid w:val="7EBA112E"/>
    <w:rsid w:val="7EE55DB8"/>
    <w:rsid w:val="7EEAF58C"/>
    <w:rsid w:val="7EF6CF6F"/>
    <w:rsid w:val="7F6738E8"/>
    <w:rsid w:val="7F93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F671"/>
  <w15:chartTrackingRefBased/>
  <w15:docId w15:val="{13222EB0-DC6D-42F3-A626-5D58E9B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cy-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qFormat="1"/>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qFormat/>
    <w:rsid w:val="00C8784B"/>
    <w:pPr>
      <w:spacing w:after="240"/>
    </w:pPr>
    <w:rPr>
      <w:color w:val="003057" w:themeColor="text1"/>
    </w:rPr>
  </w:style>
  <w:style w:type="paragraph" w:styleId="Heading1">
    <w:name w:val="heading 1"/>
    <w:basedOn w:val="A-head"/>
    <w:next w:val="Normal"/>
    <w:link w:val="Heading1Char"/>
    <w:uiPriority w:val="30"/>
    <w:semiHidden/>
    <w:rsid w:val="008C25A9"/>
    <w:pPr>
      <w:outlineLvl w:val="0"/>
    </w:pPr>
  </w:style>
  <w:style w:type="paragraph" w:styleId="Heading2">
    <w:name w:val="heading 2"/>
    <w:basedOn w:val="B-head"/>
    <w:next w:val="Normal"/>
    <w:link w:val="Heading2Char"/>
    <w:uiPriority w:val="30"/>
    <w:semiHidden/>
    <w:rsid w:val="008C25A9"/>
    <w:pPr>
      <w:outlineLvl w:val="1"/>
    </w:pPr>
  </w:style>
  <w:style w:type="paragraph" w:styleId="Heading3">
    <w:name w:val="heading 3"/>
    <w:basedOn w:val="C-head"/>
    <w:next w:val="Normal"/>
    <w:link w:val="Heading3Char"/>
    <w:uiPriority w:val="30"/>
    <w:semiHidden/>
    <w:rsid w:val="008C25A9"/>
    <w:pPr>
      <w:outlineLvl w:val="2"/>
    </w:pPr>
  </w:style>
  <w:style w:type="paragraph" w:styleId="Heading4">
    <w:name w:val="heading 4"/>
    <w:basedOn w:val="Normal"/>
    <w:next w:val="Normal"/>
    <w:link w:val="Heading4Char"/>
    <w:uiPriority w:val="30"/>
    <w:semiHidden/>
    <w:rsid w:val="008C25A9"/>
    <w:pPr>
      <w:keepNext/>
      <w:keepLines/>
      <w:spacing w:before="40" w:after="0"/>
      <w:outlineLvl w:val="3"/>
    </w:pPr>
    <w:rPr>
      <w:rFonts w:asciiTheme="majorHAnsi" w:eastAsiaTheme="majorEastAsia" w:hAnsiTheme="majorHAnsi" w:cstheme="majorBidi"/>
      <w:i/>
      <w:iCs/>
      <w:color w:val="002341" w:themeColor="accent1" w:themeShade="BF"/>
    </w:rPr>
  </w:style>
  <w:style w:type="paragraph" w:styleId="Heading5">
    <w:name w:val="heading 5"/>
    <w:basedOn w:val="Normal"/>
    <w:next w:val="Normal"/>
    <w:link w:val="Heading5Char"/>
    <w:uiPriority w:val="30"/>
    <w:semiHidden/>
    <w:rsid w:val="008C25A9"/>
    <w:pPr>
      <w:keepNext/>
      <w:keepLines/>
      <w:spacing w:before="40" w:after="0"/>
      <w:outlineLvl w:val="4"/>
    </w:pPr>
    <w:rPr>
      <w:rFonts w:asciiTheme="majorHAnsi" w:eastAsiaTheme="majorEastAsia" w:hAnsiTheme="majorHAnsi" w:cstheme="majorBidi"/>
      <w:color w:val="0023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8C25A9"/>
    <w:pPr>
      <w:spacing w:before="240"/>
    </w:pPr>
  </w:style>
  <w:style w:type="paragraph" w:styleId="Header">
    <w:name w:val="header"/>
    <w:basedOn w:val="Normal"/>
    <w:link w:val="HeaderChar"/>
    <w:uiPriority w:val="99"/>
    <w:semiHidden/>
    <w:rsid w:val="008C25A9"/>
    <w:pPr>
      <w:spacing w:after="0" w:line="240" w:lineRule="auto"/>
      <w:jc w:val="right"/>
    </w:pPr>
    <w:rPr>
      <w:sz w:val="16"/>
    </w:rPr>
  </w:style>
  <w:style w:type="character" w:customStyle="1" w:styleId="HeaderChar">
    <w:name w:val="Header Char"/>
    <w:basedOn w:val="DefaultParagraphFont"/>
    <w:link w:val="Header"/>
    <w:uiPriority w:val="99"/>
    <w:semiHidden/>
    <w:rsid w:val="008C25A9"/>
    <w:rPr>
      <w:color w:val="003057" w:themeColor="text1"/>
      <w:sz w:val="16"/>
    </w:rPr>
  </w:style>
  <w:style w:type="paragraph" w:styleId="Footer">
    <w:name w:val="footer"/>
    <w:basedOn w:val="Normal"/>
    <w:link w:val="FooterChar"/>
    <w:uiPriority w:val="99"/>
    <w:rsid w:val="008C25A9"/>
    <w:pPr>
      <w:spacing w:before="60" w:after="0" w:line="240" w:lineRule="auto"/>
      <w:jc w:val="right"/>
    </w:pPr>
    <w:rPr>
      <w:sz w:val="20"/>
      <w:szCs w:val="20"/>
    </w:rPr>
  </w:style>
  <w:style w:type="character" w:customStyle="1" w:styleId="FooterChar">
    <w:name w:val="Footer Char"/>
    <w:basedOn w:val="DefaultParagraphFont"/>
    <w:link w:val="Footer"/>
    <w:uiPriority w:val="99"/>
    <w:rsid w:val="008C25A9"/>
    <w:rPr>
      <w:color w:val="003057" w:themeColor="text1"/>
      <w:sz w:val="20"/>
      <w:szCs w:val="20"/>
    </w:rPr>
  </w:style>
  <w:style w:type="paragraph" w:styleId="Title">
    <w:name w:val="Title"/>
    <w:next w:val="Subtitle"/>
    <w:link w:val="TitleChar"/>
    <w:uiPriority w:val="99"/>
    <w:semiHidden/>
    <w:rsid w:val="008C25A9"/>
    <w:pPr>
      <w:spacing w:before="560" w:after="560" w:line="1360" w:lineRule="exact"/>
      <w:ind w:right="940"/>
    </w:pPr>
    <w:rPr>
      <w:b/>
      <w:color w:val="003057" w:themeColor="text1"/>
      <w:sz w:val="120"/>
      <w:szCs w:val="120"/>
    </w:rPr>
  </w:style>
  <w:style w:type="character" w:customStyle="1" w:styleId="TitleChar">
    <w:name w:val="Title Char"/>
    <w:basedOn w:val="DefaultParagraphFont"/>
    <w:link w:val="Title"/>
    <w:uiPriority w:val="99"/>
    <w:semiHidden/>
    <w:rsid w:val="008C25A9"/>
    <w:rPr>
      <w:b/>
      <w:color w:val="003057" w:themeColor="text1"/>
      <w:sz w:val="120"/>
      <w:szCs w:val="120"/>
    </w:rPr>
  </w:style>
  <w:style w:type="paragraph" w:styleId="Subtitle">
    <w:name w:val="Subtitle"/>
    <w:basedOn w:val="A-head"/>
    <w:next w:val="Date"/>
    <w:link w:val="SubtitleChar"/>
    <w:uiPriority w:val="99"/>
    <w:semiHidden/>
    <w:rsid w:val="008C25A9"/>
    <w:pPr>
      <w:outlineLvl w:val="9"/>
    </w:pPr>
  </w:style>
  <w:style w:type="character" w:customStyle="1" w:styleId="SubtitleChar">
    <w:name w:val="Subtitle Char"/>
    <w:basedOn w:val="DefaultParagraphFont"/>
    <w:link w:val="Subtitle"/>
    <w:uiPriority w:val="99"/>
    <w:semiHidden/>
    <w:rsid w:val="008C25A9"/>
    <w:rPr>
      <w:color w:val="003057" w:themeColor="text1"/>
      <w:sz w:val="48"/>
      <w:szCs w:val="48"/>
    </w:rPr>
  </w:style>
  <w:style w:type="paragraph" w:styleId="Date">
    <w:name w:val="Date"/>
    <w:basedOn w:val="B-head"/>
    <w:next w:val="Body"/>
    <w:link w:val="DateChar"/>
    <w:uiPriority w:val="99"/>
    <w:semiHidden/>
    <w:rsid w:val="008C25A9"/>
    <w:pPr>
      <w:outlineLvl w:val="9"/>
    </w:pPr>
  </w:style>
  <w:style w:type="character" w:customStyle="1" w:styleId="DateChar">
    <w:name w:val="Date Char"/>
    <w:basedOn w:val="DefaultParagraphFont"/>
    <w:link w:val="Date"/>
    <w:uiPriority w:val="99"/>
    <w:semiHidden/>
    <w:rsid w:val="008C25A9"/>
    <w:rPr>
      <w:color w:val="0099C3" w:themeColor="accent4"/>
      <w:sz w:val="32"/>
      <w:szCs w:val="32"/>
    </w:rPr>
  </w:style>
  <w:style w:type="table" w:styleId="TableGrid">
    <w:name w:val="Table Grid"/>
    <w:basedOn w:val="TableNormal"/>
    <w:uiPriority w:val="59"/>
    <w:rsid w:val="008C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
    <w:rsid w:val="008C25A9"/>
    <w:pPr>
      <w:spacing w:after="560" w:line="1360" w:lineRule="exact"/>
      <w:ind w:right="941"/>
    </w:pPr>
    <w:rPr>
      <w:b/>
      <w:color w:val="003057" w:themeColor="text1"/>
      <w:sz w:val="120"/>
      <w:szCs w:val="120"/>
    </w:rPr>
  </w:style>
  <w:style w:type="paragraph" w:customStyle="1" w:styleId="Coversubtitle">
    <w:name w:val="Cover subtitle"/>
    <w:basedOn w:val="A-head"/>
    <w:next w:val="Coverdate"/>
    <w:uiPriority w:val="24"/>
    <w:qFormat/>
    <w:rsid w:val="008C25A9"/>
    <w:pPr>
      <w:outlineLvl w:val="9"/>
    </w:pPr>
  </w:style>
  <w:style w:type="paragraph" w:customStyle="1" w:styleId="Coverdate">
    <w:name w:val="Cover date"/>
    <w:basedOn w:val="B-head"/>
    <w:next w:val="Body"/>
    <w:uiPriority w:val="25"/>
    <w:qFormat/>
    <w:rsid w:val="008C25A9"/>
    <w:pPr>
      <w:outlineLvl w:val="9"/>
    </w:pPr>
  </w:style>
  <w:style w:type="paragraph" w:customStyle="1" w:styleId="Chapterheadnumber">
    <w:name w:val="Chapter head number"/>
    <w:next w:val="Body"/>
    <w:uiPriority w:val="4"/>
    <w:qFormat/>
    <w:rsid w:val="008C25A9"/>
    <w:pPr>
      <w:pageBreakBefore/>
      <w:numPr>
        <w:numId w:val="11"/>
      </w:numPr>
      <w:spacing w:after="560" w:line="680" w:lineRule="exact"/>
      <w:outlineLvl w:val="0"/>
    </w:pPr>
    <w:rPr>
      <w:b/>
      <w:color w:val="003057" w:themeColor="text1"/>
      <w:sz w:val="60"/>
      <w:szCs w:val="60"/>
    </w:rPr>
  </w:style>
  <w:style w:type="paragraph" w:customStyle="1" w:styleId="A-head">
    <w:name w:val="A-head"/>
    <w:basedOn w:val="Normal"/>
    <w:next w:val="Body"/>
    <w:uiPriority w:val="5"/>
    <w:qFormat/>
    <w:rsid w:val="008C25A9"/>
    <w:pPr>
      <w:spacing w:line="600" w:lineRule="exact"/>
      <w:outlineLvl w:val="1"/>
    </w:pPr>
    <w:rPr>
      <w:sz w:val="48"/>
      <w:szCs w:val="48"/>
    </w:rPr>
  </w:style>
  <w:style w:type="paragraph" w:customStyle="1" w:styleId="B-head">
    <w:name w:val="B-head"/>
    <w:basedOn w:val="Normal"/>
    <w:next w:val="Body"/>
    <w:uiPriority w:val="5"/>
    <w:qFormat/>
    <w:rsid w:val="008C25A9"/>
    <w:pPr>
      <w:spacing w:line="400" w:lineRule="exact"/>
      <w:outlineLvl w:val="2"/>
    </w:pPr>
    <w:rPr>
      <w:color w:val="0099C3" w:themeColor="accent4"/>
      <w:sz w:val="32"/>
      <w:szCs w:val="32"/>
    </w:rPr>
  </w:style>
  <w:style w:type="paragraph" w:customStyle="1" w:styleId="C-head">
    <w:name w:val="C-head"/>
    <w:basedOn w:val="Normal"/>
    <w:next w:val="Body"/>
    <w:uiPriority w:val="5"/>
    <w:qFormat/>
    <w:rsid w:val="008C25A9"/>
    <w:pPr>
      <w:spacing w:line="320" w:lineRule="exact"/>
      <w:outlineLvl w:val="3"/>
    </w:pPr>
    <w:rPr>
      <w:b/>
    </w:rPr>
  </w:style>
  <w:style w:type="paragraph" w:customStyle="1" w:styleId="Introduction">
    <w:name w:val="Introduction"/>
    <w:next w:val="Body"/>
    <w:uiPriority w:val="5"/>
    <w:qFormat/>
    <w:rsid w:val="008C25A9"/>
    <w:pPr>
      <w:spacing w:after="280" w:line="400" w:lineRule="exact"/>
    </w:pPr>
    <w:rPr>
      <w:b/>
      <w:color w:val="0099C3" w:themeColor="accent4"/>
      <w:sz w:val="32"/>
      <w:szCs w:val="32"/>
    </w:rPr>
  </w:style>
  <w:style w:type="paragraph" w:customStyle="1" w:styleId="Contentsheading">
    <w:name w:val="Contents heading"/>
    <w:basedOn w:val="A-head"/>
    <w:next w:val="Body"/>
    <w:uiPriority w:val="23"/>
    <w:qFormat/>
    <w:rsid w:val="008C25A9"/>
    <w:pPr>
      <w:outlineLvl w:val="9"/>
    </w:pPr>
  </w:style>
  <w:style w:type="paragraph" w:customStyle="1" w:styleId="Paranumber">
    <w:name w:val="Para number"/>
    <w:basedOn w:val="Body"/>
    <w:uiPriority w:val="7"/>
    <w:qFormat/>
    <w:rsid w:val="008C25A9"/>
    <w:pPr>
      <w:numPr>
        <w:ilvl w:val="1"/>
        <w:numId w:val="11"/>
      </w:numPr>
    </w:pPr>
  </w:style>
  <w:style w:type="character" w:customStyle="1" w:styleId="Heading1Char">
    <w:name w:val="Heading 1 Char"/>
    <w:basedOn w:val="DefaultParagraphFont"/>
    <w:link w:val="Heading1"/>
    <w:uiPriority w:val="30"/>
    <w:semiHidden/>
    <w:rsid w:val="008C25A9"/>
    <w:rPr>
      <w:color w:val="003057" w:themeColor="text1"/>
      <w:sz w:val="48"/>
      <w:szCs w:val="48"/>
    </w:rPr>
  </w:style>
  <w:style w:type="character" w:customStyle="1" w:styleId="Heading2Char">
    <w:name w:val="Heading 2 Char"/>
    <w:basedOn w:val="DefaultParagraphFont"/>
    <w:link w:val="Heading2"/>
    <w:uiPriority w:val="30"/>
    <w:semiHidden/>
    <w:rsid w:val="008C25A9"/>
    <w:rPr>
      <w:color w:val="0099C3" w:themeColor="accent4"/>
      <w:sz w:val="32"/>
      <w:szCs w:val="32"/>
    </w:rPr>
  </w:style>
  <w:style w:type="character" w:customStyle="1" w:styleId="Heading3Char">
    <w:name w:val="Heading 3 Char"/>
    <w:basedOn w:val="DefaultParagraphFont"/>
    <w:link w:val="Heading3"/>
    <w:uiPriority w:val="30"/>
    <w:semiHidden/>
    <w:rsid w:val="008C25A9"/>
    <w:rPr>
      <w:b/>
      <w:color w:val="003057" w:themeColor="text1"/>
    </w:rPr>
  </w:style>
  <w:style w:type="paragraph" w:customStyle="1" w:styleId="Paranonumber">
    <w:name w:val="Para no number"/>
    <w:basedOn w:val="Body"/>
    <w:uiPriority w:val="8"/>
    <w:qFormat/>
    <w:rsid w:val="008C25A9"/>
  </w:style>
  <w:style w:type="paragraph" w:customStyle="1" w:styleId="Bulletpoints">
    <w:name w:val="Bullet points"/>
    <w:basedOn w:val="Bulletspaced"/>
    <w:uiPriority w:val="11"/>
    <w:qFormat/>
    <w:rsid w:val="008C25A9"/>
    <w:pPr>
      <w:contextualSpacing/>
    </w:pPr>
  </w:style>
  <w:style w:type="paragraph" w:customStyle="1" w:styleId="Bulletspaced">
    <w:name w:val="Bullet spaced"/>
    <w:basedOn w:val="Body"/>
    <w:uiPriority w:val="10"/>
    <w:qFormat/>
    <w:rsid w:val="008C25A9"/>
    <w:pPr>
      <w:numPr>
        <w:numId w:val="8"/>
      </w:numPr>
    </w:pPr>
  </w:style>
  <w:style w:type="numbering" w:customStyle="1" w:styleId="ECList">
    <w:name w:val="ECList"/>
    <w:uiPriority w:val="99"/>
    <w:rsid w:val="008C25A9"/>
    <w:pPr>
      <w:numPr>
        <w:numId w:val="4"/>
      </w:numPr>
    </w:pPr>
  </w:style>
  <w:style w:type="paragraph" w:styleId="TOC1">
    <w:name w:val="toc 1"/>
    <w:basedOn w:val="Normal"/>
    <w:next w:val="Normal"/>
    <w:uiPriority w:val="39"/>
    <w:rsid w:val="008C25A9"/>
    <w:pPr>
      <w:tabs>
        <w:tab w:val="left" w:pos="426"/>
        <w:tab w:val="left" w:pos="1560"/>
        <w:tab w:val="right" w:leader="dot" w:pos="9577"/>
      </w:tabs>
      <w:spacing w:before="220" w:after="100"/>
    </w:pPr>
    <w:rPr>
      <w:b/>
      <w:noProof/>
    </w:rPr>
  </w:style>
  <w:style w:type="paragraph" w:styleId="TOC2">
    <w:name w:val="toc 2"/>
    <w:basedOn w:val="Normal"/>
    <w:next w:val="Normal"/>
    <w:uiPriority w:val="39"/>
    <w:rsid w:val="008C25A9"/>
    <w:pPr>
      <w:tabs>
        <w:tab w:val="right" w:leader="dot" w:pos="9577"/>
      </w:tabs>
      <w:spacing w:after="100"/>
      <w:ind w:left="425"/>
    </w:pPr>
  </w:style>
  <w:style w:type="paragraph" w:styleId="TOC3">
    <w:name w:val="toc 3"/>
    <w:basedOn w:val="Normal"/>
    <w:next w:val="Normal"/>
    <w:uiPriority w:val="47"/>
    <w:rsid w:val="008C25A9"/>
    <w:pPr>
      <w:tabs>
        <w:tab w:val="right" w:leader="dot" w:pos="9577"/>
      </w:tabs>
      <w:spacing w:after="100"/>
      <w:ind w:left="567"/>
    </w:pPr>
  </w:style>
  <w:style w:type="character" w:styleId="Hyperlink">
    <w:name w:val="Hyperlink"/>
    <w:basedOn w:val="DefaultParagraphFont"/>
    <w:uiPriority w:val="99"/>
    <w:unhideWhenUsed/>
    <w:rsid w:val="008C25A9"/>
    <w:rPr>
      <w:color w:val="40B3D2" w:themeColor="hyperlink"/>
      <w:u w:val="single"/>
    </w:rPr>
  </w:style>
  <w:style w:type="paragraph" w:styleId="TOC4">
    <w:name w:val="toc 4"/>
    <w:basedOn w:val="Normal"/>
    <w:next w:val="Normal"/>
    <w:autoRedefine/>
    <w:uiPriority w:val="47"/>
    <w:unhideWhenUsed/>
    <w:rsid w:val="008C25A9"/>
    <w:pPr>
      <w:tabs>
        <w:tab w:val="right" w:leader="dot" w:pos="9577"/>
      </w:tabs>
      <w:spacing w:after="100"/>
      <w:ind w:left="737"/>
    </w:pPr>
  </w:style>
  <w:style w:type="paragraph" w:customStyle="1" w:styleId="Appendixheadnumber">
    <w:name w:val="Appendix head number"/>
    <w:basedOn w:val="Chapterheadnumber"/>
    <w:next w:val="Body"/>
    <w:uiPriority w:val="12"/>
    <w:qFormat/>
    <w:rsid w:val="008C25A9"/>
    <w:pPr>
      <w:numPr>
        <w:numId w:val="10"/>
      </w:numPr>
    </w:pPr>
  </w:style>
  <w:style w:type="paragraph" w:customStyle="1" w:styleId="Appendixparanumber">
    <w:name w:val="Appendix para number"/>
    <w:basedOn w:val="Paranumber"/>
    <w:uiPriority w:val="9"/>
    <w:qFormat/>
    <w:rsid w:val="008C25A9"/>
    <w:pPr>
      <w:numPr>
        <w:numId w:val="10"/>
      </w:numPr>
      <w:tabs>
        <w:tab w:val="num" w:pos="7088"/>
      </w:tabs>
    </w:pPr>
  </w:style>
  <w:style w:type="numbering" w:customStyle="1" w:styleId="ECAppendix">
    <w:name w:val="ECAppendix"/>
    <w:uiPriority w:val="99"/>
    <w:rsid w:val="008C25A9"/>
    <w:pPr>
      <w:numPr>
        <w:numId w:val="5"/>
      </w:numPr>
    </w:pPr>
  </w:style>
  <w:style w:type="paragraph" w:customStyle="1" w:styleId="Boxtext">
    <w:name w:val="Box text"/>
    <w:basedOn w:val="Body"/>
    <w:uiPriority w:val="17"/>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ind w:left="142" w:right="142"/>
    </w:pPr>
  </w:style>
  <w:style w:type="paragraph" w:customStyle="1" w:styleId="Boxbulletpoints">
    <w:name w:val="Box bullet points"/>
    <w:basedOn w:val="Boxtext"/>
    <w:uiPriority w:val="19"/>
    <w:qFormat/>
    <w:rsid w:val="008C25A9"/>
    <w:pPr>
      <w:numPr>
        <w:numId w:val="6"/>
      </w:numPr>
      <w:contextualSpacing/>
    </w:pPr>
  </w:style>
  <w:style w:type="paragraph" w:customStyle="1" w:styleId="Boxspacedbullet">
    <w:name w:val="Box spaced bullet"/>
    <w:basedOn w:val="Boxbulletpoints"/>
    <w:uiPriority w:val="18"/>
    <w:qFormat/>
    <w:rsid w:val="008C25A9"/>
    <w:pPr>
      <w:ind w:left="709"/>
      <w:contextualSpacing w:val="0"/>
    </w:pPr>
  </w:style>
  <w:style w:type="paragraph" w:customStyle="1" w:styleId="Boxtextheading">
    <w:name w:val="Box text heading"/>
    <w:basedOn w:val="Boxtext"/>
    <w:uiPriority w:val="16"/>
    <w:qFormat/>
    <w:rsid w:val="008C25A9"/>
    <w:rPr>
      <w:b/>
    </w:rPr>
  </w:style>
  <w:style w:type="paragraph" w:customStyle="1" w:styleId="Extract">
    <w:name w:val="Extract"/>
    <w:basedOn w:val="Body"/>
    <w:uiPriority w:val="20"/>
    <w:qFormat/>
    <w:rsid w:val="008C25A9"/>
    <w:pPr>
      <w:ind w:left="567"/>
      <w:contextualSpacing/>
    </w:pPr>
  </w:style>
  <w:style w:type="paragraph" w:customStyle="1" w:styleId="Source">
    <w:name w:val="Source"/>
    <w:basedOn w:val="Body"/>
    <w:uiPriority w:val="20"/>
    <w:qFormat/>
    <w:rsid w:val="008C25A9"/>
    <w:pPr>
      <w:contextualSpacing/>
      <w:jc w:val="right"/>
    </w:pPr>
    <w:rPr>
      <w:b/>
    </w:rPr>
  </w:style>
  <w:style w:type="table" w:customStyle="1" w:styleId="ECTablewithborders">
    <w:name w:val="EC Table with borders"/>
    <w:basedOn w:val="TableNormal"/>
    <w:uiPriority w:val="99"/>
    <w:rsid w:val="008C25A9"/>
    <w:pPr>
      <w:spacing w:after="0" w:line="240" w:lineRule="auto"/>
    </w:pPr>
    <w:tblPr>
      <w:tblBorders>
        <w:bottom w:val="single" w:sz="8" w:space="0" w:color="0099C3" w:themeColor="accent4"/>
        <w:insideH w:val="dotted" w:sz="4" w:space="0" w:color="0099C3" w:themeColor="accent4"/>
      </w:tblBorders>
      <w:tblCellMar>
        <w:left w:w="57" w:type="dxa"/>
        <w:right w:w="57" w:type="dxa"/>
      </w:tblCellMar>
    </w:tblPr>
    <w:tblStylePr w:type="firstRow">
      <w:rPr>
        <w:color w:val="0099C3" w:themeColor="accent4"/>
      </w:rPr>
      <w:tblPr/>
      <w:tcPr>
        <w:tcBorders>
          <w:top w:val="nil"/>
          <w:left w:val="nil"/>
          <w:bottom w:val="single" w:sz="8" w:space="0" w:color="0099C3" w:themeColor="accent4"/>
          <w:right w:val="nil"/>
          <w:insideH w:val="nil"/>
          <w:insideV w:val="nil"/>
          <w:tl2br w:val="nil"/>
          <w:tr2bl w:val="nil"/>
        </w:tcBorders>
        <w:vAlign w:val="bottom"/>
      </w:tcPr>
    </w:tblStylePr>
  </w:style>
  <w:style w:type="paragraph" w:customStyle="1" w:styleId="TableBody">
    <w:name w:val="Table Body"/>
    <w:basedOn w:val="Body"/>
    <w:uiPriority w:val="15"/>
    <w:qFormat/>
    <w:rsid w:val="008C25A9"/>
    <w:pPr>
      <w:spacing w:before="120" w:after="120"/>
    </w:pPr>
  </w:style>
  <w:style w:type="paragraph" w:customStyle="1" w:styleId="Tablecolumnheading">
    <w:name w:val="Table column heading"/>
    <w:basedOn w:val="TableBody"/>
    <w:uiPriority w:val="14"/>
    <w:qFormat/>
    <w:rsid w:val="008C25A9"/>
    <w:rPr>
      <w:b/>
      <w:color w:val="0099C3" w:themeColor="accent4"/>
    </w:rPr>
  </w:style>
  <w:style w:type="paragraph" w:customStyle="1" w:styleId="Nospacebody">
    <w:name w:val="No space body"/>
    <w:basedOn w:val="Body"/>
    <w:uiPriority w:val="6"/>
    <w:qFormat/>
    <w:rsid w:val="008C25A9"/>
    <w:pPr>
      <w:spacing w:before="0" w:after="0"/>
    </w:pPr>
  </w:style>
  <w:style w:type="table" w:customStyle="1" w:styleId="ECTablenoborders">
    <w:name w:val="EC Table no borders"/>
    <w:basedOn w:val="ECTablewithborders"/>
    <w:uiPriority w:val="99"/>
    <w:rsid w:val="008C25A9"/>
    <w:tblPr>
      <w:tblBorders>
        <w:bottom w:val="none" w:sz="0" w:space="0" w:color="auto"/>
        <w:insideH w:val="none" w:sz="0" w:space="0" w:color="auto"/>
      </w:tblBorders>
    </w:tblPr>
    <w:tblStylePr w:type="firstRow">
      <w:rPr>
        <w:color w:val="0099C3" w:themeColor="accent4"/>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8C25A9"/>
    <w:pPr>
      <w:pBdr>
        <w:top w:val="single" w:sz="4" w:space="6" w:color="0099C3" w:themeColor="accent4"/>
        <w:left w:val="single" w:sz="4" w:space="6" w:color="0099C3" w:themeColor="accent4"/>
        <w:bottom w:val="single" w:sz="4" w:space="6" w:color="0099C3" w:themeColor="accent4"/>
        <w:right w:val="single" w:sz="4" w:space="6" w:color="0099C3" w:themeColor="accent4"/>
      </w:pBdr>
      <w:spacing w:before="240" w:line="288" w:lineRule="exact"/>
      <w:ind w:left="142" w:right="142"/>
    </w:pPr>
  </w:style>
  <w:style w:type="paragraph" w:customStyle="1" w:styleId="Charttext">
    <w:name w:val="Chart text"/>
    <w:basedOn w:val="Charttitle"/>
    <w:uiPriority w:val="20"/>
    <w:qFormat/>
    <w:rsid w:val="008C25A9"/>
    <w:pPr>
      <w:spacing w:line="288" w:lineRule="atLeast"/>
    </w:pPr>
    <w:rPr>
      <w:b w:val="0"/>
    </w:rPr>
  </w:style>
  <w:style w:type="paragraph" w:customStyle="1" w:styleId="Chapterhead">
    <w:name w:val="Chapter head"/>
    <w:basedOn w:val="Chapterheadnumber"/>
    <w:next w:val="Body"/>
    <w:uiPriority w:val="3"/>
    <w:qFormat/>
    <w:rsid w:val="008C25A9"/>
    <w:pPr>
      <w:numPr>
        <w:numId w:val="0"/>
      </w:numPr>
    </w:pPr>
  </w:style>
  <w:style w:type="paragraph" w:customStyle="1" w:styleId="Appendixhead">
    <w:name w:val="Appendix head"/>
    <w:basedOn w:val="Appendixheadnumber"/>
    <w:next w:val="Body"/>
    <w:uiPriority w:val="12"/>
    <w:qFormat/>
    <w:rsid w:val="008C25A9"/>
    <w:pPr>
      <w:numPr>
        <w:numId w:val="0"/>
      </w:numPr>
    </w:pPr>
  </w:style>
  <w:style w:type="paragraph" w:customStyle="1" w:styleId="Numberedbody">
    <w:name w:val="Numbered body"/>
    <w:basedOn w:val="Body"/>
    <w:uiPriority w:val="6"/>
    <w:qFormat/>
    <w:rsid w:val="008C25A9"/>
    <w:pPr>
      <w:numPr>
        <w:numId w:val="12"/>
      </w:numPr>
    </w:pPr>
    <w:rPr>
      <w:noProof/>
    </w:rPr>
  </w:style>
  <w:style w:type="paragraph" w:customStyle="1" w:styleId="Addressfooter">
    <w:name w:val="Address footer"/>
    <w:basedOn w:val="Normal"/>
    <w:uiPriority w:val="29"/>
    <w:semiHidden/>
    <w:qFormat/>
    <w:rsid w:val="008C25A9"/>
    <w:pPr>
      <w:spacing w:before="120" w:after="0" w:line="240" w:lineRule="auto"/>
      <w:contextualSpacing/>
    </w:pPr>
    <w:rPr>
      <w:sz w:val="18"/>
      <w:szCs w:val="18"/>
    </w:rPr>
  </w:style>
  <w:style w:type="paragraph" w:customStyle="1" w:styleId="Logo">
    <w:name w:val="Logo"/>
    <w:uiPriority w:val="29"/>
    <w:semiHidden/>
    <w:unhideWhenUsed/>
    <w:qFormat/>
    <w:rsid w:val="008C25A9"/>
    <w:pPr>
      <w:spacing w:after="0" w:line="240" w:lineRule="auto"/>
    </w:pPr>
    <w:rPr>
      <w:noProof/>
      <w:color w:val="003057" w:themeColor="text1"/>
      <w:sz w:val="16"/>
    </w:rPr>
  </w:style>
  <w:style w:type="paragraph" w:customStyle="1" w:styleId="Addressheader">
    <w:name w:val="Address header"/>
    <w:basedOn w:val="Body"/>
    <w:uiPriority w:val="29"/>
    <w:semiHidden/>
    <w:rsid w:val="008C25A9"/>
    <w:pPr>
      <w:spacing w:before="0" w:after="0" w:line="240" w:lineRule="auto"/>
      <w:contextualSpacing/>
      <w:jc w:val="right"/>
    </w:pPr>
    <w:rPr>
      <w:sz w:val="18"/>
      <w:szCs w:val="18"/>
    </w:rPr>
  </w:style>
  <w:style w:type="paragraph" w:customStyle="1" w:styleId="Contactheader">
    <w:name w:val="Contact header"/>
    <w:basedOn w:val="Addressheader"/>
    <w:uiPriority w:val="29"/>
    <w:semiHidden/>
    <w:rsid w:val="008C25A9"/>
    <w:pPr>
      <w:spacing w:before="120" w:after="60"/>
    </w:pPr>
  </w:style>
  <w:style w:type="paragraph" w:customStyle="1" w:styleId="Letteraddress">
    <w:name w:val="Letter address"/>
    <w:basedOn w:val="Body"/>
    <w:uiPriority w:val="26"/>
    <w:semiHidden/>
    <w:qFormat/>
    <w:rsid w:val="008C25A9"/>
    <w:pPr>
      <w:contextualSpacing/>
    </w:pPr>
  </w:style>
  <w:style w:type="paragraph" w:customStyle="1" w:styleId="Letterdate">
    <w:name w:val="Letter date"/>
    <w:basedOn w:val="Body"/>
    <w:next w:val="Body"/>
    <w:uiPriority w:val="26"/>
    <w:semiHidden/>
    <w:qFormat/>
    <w:rsid w:val="008C25A9"/>
    <w:pPr>
      <w:spacing w:after="480"/>
    </w:pPr>
  </w:style>
  <w:style w:type="paragraph" w:customStyle="1" w:styleId="Lettername">
    <w:name w:val="Letter name"/>
    <w:basedOn w:val="Body"/>
    <w:uiPriority w:val="26"/>
    <w:semiHidden/>
    <w:qFormat/>
    <w:rsid w:val="008C25A9"/>
    <w:pPr>
      <w:spacing w:before="1200"/>
      <w:contextualSpacing/>
    </w:pPr>
  </w:style>
  <w:style w:type="numbering" w:customStyle="1" w:styleId="ECBullets">
    <w:name w:val="EC Bullets"/>
    <w:uiPriority w:val="99"/>
    <w:rsid w:val="008C25A9"/>
    <w:pPr>
      <w:numPr>
        <w:numId w:val="7"/>
      </w:numPr>
    </w:pPr>
  </w:style>
  <w:style w:type="numbering" w:customStyle="1" w:styleId="ECNumbered">
    <w:name w:val="EC Numbered"/>
    <w:uiPriority w:val="99"/>
    <w:rsid w:val="008C25A9"/>
    <w:pPr>
      <w:numPr>
        <w:numId w:val="9"/>
      </w:numPr>
    </w:pPr>
  </w:style>
  <w:style w:type="character" w:customStyle="1" w:styleId="Heading4Char">
    <w:name w:val="Heading 4 Char"/>
    <w:basedOn w:val="DefaultParagraphFont"/>
    <w:link w:val="Heading4"/>
    <w:uiPriority w:val="30"/>
    <w:semiHidden/>
    <w:rsid w:val="00C8784B"/>
    <w:rPr>
      <w:rFonts w:asciiTheme="majorHAnsi" w:eastAsiaTheme="majorEastAsia" w:hAnsiTheme="majorHAnsi" w:cstheme="majorBidi"/>
      <w:i/>
      <w:iCs/>
      <w:color w:val="002341" w:themeColor="accent1" w:themeShade="BF"/>
    </w:rPr>
  </w:style>
  <w:style w:type="character" w:customStyle="1" w:styleId="Heading5Char">
    <w:name w:val="Heading 5 Char"/>
    <w:basedOn w:val="DefaultParagraphFont"/>
    <w:link w:val="Heading5"/>
    <w:uiPriority w:val="30"/>
    <w:semiHidden/>
    <w:rsid w:val="00C8784B"/>
    <w:rPr>
      <w:rFonts w:asciiTheme="majorHAnsi" w:eastAsiaTheme="majorEastAsia" w:hAnsiTheme="majorHAnsi" w:cstheme="majorBidi"/>
      <w:color w:val="002341" w:themeColor="accent1" w:themeShade="BF"/>
    </w:rPr>
  </w:style>
  <w:style w:type="paragraph" w:styleId="NormalWeb">
    <w:name w:val="Normal (Web)"/>
    <w:basedOn w:val="Normal"/>
    <w:uiPriority w:val="99"/>
    <w:unhideWhenUsed/>
    <w:rsid w:val="00F344D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legaddition5">
    <w:name w:val="legaddition5"/>
    <w:basedOn w:val="DefaultParagraphFont"/>
    <w:rsid w:val="00F344D4"/>
  </w:style>
  <w:style w:type="paragraph" w:styleId="ListParagraph">
    <w:name w:val="List Paragraph"/>
    <w:basedOn w:val="Normal"/>
    <w:uiPriority w:val="34"/>
    <w:qFormat/>
    <w:rsid w:val="00F344D4"/>
    <w:pPr>
      <w:ind w:left="720"/>
      <w:contextualSpacing/>
    </w:pPr>
  </w:style>
  <w:style w:type="paragraph" w:styleId="BalloonText">
    <w:name w:val="Balloon Text"/>
    <w:basedOn w:val="Normal"/>
    <w:link w:val="BalloonTextChar"/>
    <w:uiPriority w:val="99"/>
    <w:unhideWhenUsed/>
    <w:rsid w:val="00F3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4D4"/>
    <w:rPr>
      <w:rFonts w:ascii="Segoe UI" w:hAnsi="Segoe UI" w:cs="Segoe UI"/>
      <w:color w:val="003057" w:themeColor="text1"/>
      <w:sz w:val="18"/>
      <w:szCs w:val="18"/>
    </w:rPr>
  </w:style>
  <w:style w:type="character" w:styleId="CommentReference">
    <w:name w:val="annotation reference"/>
    <w:basedOn w:val="DefaultParagraphFont"/>
    <w:uiPriority w:val="99"/>
    <w:semiHidden/>
    <w:unhideWhenUsed/>
    <w:rsid w:val="00C37B2F"/>
    <w:rPr>
      <w:sz w:val="16"/>
      <w:szCs w:val="16"/>
    </w:rPr>
  </w:style>
  <w:style w:type="paragraph" w:styleId="CommentText">
    <w:name w:val="annotation text"/>
    <w:basedOn w:val="Normal"/>
    <w:link w:val="CommentTextChar"/>
    <w:uiPriority w:val="99"/>
    <w:unhideWhenUsed/>
    <w:rsid w:val="00C37B2F"/>
    <w:pPr>
      <w:spacing w:line="240" w:lineRule="auto"/>
    </w:pPr>
    <w:rPr>
      <w:sz w:val="20"/>
      <w:szCs w:val="20"/>
    </w:rPr>
  </w:style>
  <w:style w:type="character" w:customStyle="1" w:styleId="CommentTextChar">
    <w:name w:val="Comment Text Char"/>
    <w:basedOn w:val="DefaultParagraphFont"/>
    <w:link w:val="CommentText"/>
    <w:uiPriority w:val="99"/>
    <w:rsid w:val="00C37B2F"/>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C37B2F"/>
    <w:rPr>
      <w:b/>
      <w:bCs/>
    </w:rPr>
  </w:style>
  <w:style w:type="character" w:customStyle="1" w:styleId="CommentSubjectChar">
    <w:name w:val="Comment Subject Char"/>
    <w:basedOn w:val="CommentTextChar"/>
    <w:link w:val="CommentSubject"/>
    <w:uiPriority w:val="99"/>
    <w:semiHidden/>
    <w:rsid w:val="00C37B2F"/>
    <w:rPr>
      <w:b/>
      <w:bCs/>
      <w:color w:val="003057" w:themeColor="text1"/>
      <w:sz w:val="20"/>
      <w:szCs w:val="20"/>
    </w:rPr>
  </w:style>
  <w:style w:type="paragraph" w:styleId="Revision">
    <w:name w:val="Revision"/>
    <w:hidden/>
    <w:uiPriority w:val="99"/>
    <w:semiHidden/>
    <w:rsid w:val="008665C8"/>
    <w:pPr>
      <w:spacing w:after="0" w:line="240" w:lineRule="auto"/>
    </w:pPr>
    <w:rPr>
      <w:color w:val="003057" w:themeColor="text1"/>
    </w:rPr>
  </w:style>
  <w:style w:type="paragraph" w:styleId="FootnoteText">
    <w:name w:val="footnote text"/>
    <w:basedOn w:val="Normal"/>
    <w:link w:val="FootnoteTextChar"/>
    <w:uiPriority w:val="99"/>
    <w:semiHidden/>
    <w:unhideWhenUsed/>
    <w:rsid w:val="00A24E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E5F"/>
    <w:rPr>
      <w:color w:val="003057" w:themeColor="text1"/>
      <w:sz w:val="20"/>
      <w:szCs w:val="20"/>
    </w:rPr>
  </w:style>
  <w:style w:type="character" w:styleId="FootnoteReference">
    <w:name w:val="footnote reference"/>
    <w:basedOn w:val="DefaultParagraphFont"/>
    <w:uiPriority w:val="99"/>
    <w:semiHidden/>
    <w:unhideWhenUsed/>
    <w:rsid w:val="00A24E5F"/>
    <w:rPr>
      <w:vertAlign w:val="superscript"/>
    </w:rPr>
  </w:style>
  <w:style w:type="paragraph" w:styleId="EndnoteText">
    <w:name w:val="endnote text"/>
    <w:basedOn w:val="Normal"/>
    <w:link w:val="EndnoteTextChar"/>
    <w:uiPriority w:val="99"/>
    <w:semiHidden/>
    <w:unhideWhenUsed/>
    <w:rsid w:val="00351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1694"/>
    <w:rPr>
      <w:color w:val="003057" w:themeColor="text1"/>
      <w:sz w:val="20"/>
      <w:szCs w:val="20"/>
    </w:rPr>
  </w:style>
  <w:style w:type="character" w:styleId="EndnoteReference">
    <w:name w:val="endnote reference"/>
    <w:basedOn w:val="DefaultParagraphFont"/>
    <w:uiPriority w:val="99"/>
    <w:semiHidden/>
    <w:unhideWhenUsed/>
    <w:rsid w:val="00351694"/>
    <w:rPr>
      <w:vertAlign w:val="superscript"/>
    </w:rPr>
  </w:style>
  <w:style w:type="paragraph" w:customStyle="1" w:styleId="Normal1">
    <w:name w:val="Normal1"/>
    <w:rsid w:val="004A3EA0"/>
    <w:pPr>
      <w:spacing w:after="0" w:line="276" w:lineRule="auto"/>
    </w:pPr>
    <w:rPr>
      <w:rFonts w:eastAsia="Arial" w:cs="Arial"/>
      <w:sz w:val="22"/>
      <w:szCs w:val="22"/>
      <w:lang w:val="uz-Cyrl-UZ"/>
    </w:rPr>
  </w:style>
  <w:style w:type="table" w:customStyle="1" w:styleId="TableGrid1">
    <w:name w:val="Table Grid1"/>
    <w:basedOn w:val="TableNormal"/>
    <w:next w:val="TableGrid"/>
    <w:uiPriority w:val="39"/>
    <w:rsid w:val="00DB28F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CNumbered1">
    <w:name w:val="EC Numbered1"/>
    <w:uiPriority w:val="99"/>
    <w:rsid w:val="009C7442"/>
  </w:style>
  <w:style w:type="character" w:styleId="UnresolvedMention">
    <w:name w:val="Unresolved Mention"/>
    <w:basedOn w:val="DefaultParagraphFont"/>
    <w:uiPriority w:val="99"/>
    <w:semiHidden/>
    <w:unhideWhenUsed/>
    <w:rsid w:val="0036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7604">
      <w:bodyDiv w:val="1"/>
      <w:marLeft w:val="0"/>
      <w:marRight w:val="0"/>
      <w:marTop w:val="0"/>
      <w:marBottom w:val="0"/>
      <w:divBdr>
        <w:top w:val="none" w:sz="0" w:space="0" w:color="auto"/>
        <w:left w:val="none" w:sz="0" w:space="0" w:color="auto"/>
        <w:bottom w:val="none" w:sz="0" w:space="0" w:color="auto"/>
        <w:right w:val="none" w:sz="0" w:space="0" w:color="auto"/>
      </w:divBdr>
    </w:div>
    <w:div w:id="121114235">
      <w:bodyDiv w:val="1"/>
      <w:marLeft w:val="0"/>
      <w:marRight w:val="0"/>
      <w:marTop w:val="0"/>
      <w:marBottom w:val="0"/>
      <w:divBdr>
        <w:top w:val="none" w:sz="0" w:space="0" w:color="auto"/>
        <w:left w:val="none" w:sz="0" w:space="0" w:color="auto"/>
        <w:bottom w:val="none" w:sz="0" w:space="0" w:color="auto"/>
        <w:right w:val="none" w:sz="0" w:space="0" w:color="auto"/>
      </w:divBdr>
    </w:div>
    <w:div w:id="123235397">
      <w:bodyDiv w:val="1"/>
      <w:marLeft w:val="0"/>
      <w:marRight w:val="0"/>
      <w:marTop w:val="0"/>
      <w:marBottom w:val="0"/>
      <w:divBdr>
        <w:top w:val="none" w:sz="0" w:space="0" w:color="auto"/>
        <w:left w:val="none" w:sz="0" w:space="0" w:color="auto"/>
        <w:bottom w:val="none" w:sz="0" w:space="0" w:color="auto"/>
        <w:right w:val="none" w:sz="0" w:space="0" w:color="auto"/>
      </w:divBdr>
    </w:div>
    <w:div w:id="269313647">
      <w:bodyDiv w:val="1"/>
      <w:marLeft w:val="0"/>
      <w:marRight w:val="0"/>
      <w:marTop w:val="0"/>
      <w:marBottom w:val="0"/>
      <w:divBdr>
        <w:top w:val="none" w:sz="0" w:space="0" w:color="auto"/>
        <w:left w:val="none" w:sz="0" w:space="0" w:color="auto"/>
        <w:bottom w:val="none" w:sz="0" w:space="0" w:color="auto"/>
        <w:right w:val="none" w:sz="0" w:space="0" w:color="auto"/>
      </w:divBdr>
    </w:div>
    <w:div w:id="340814092">
      <w:bodyDiv w:val="1"/>
      <w:marLeft w:val="0"/>
      <w:marRight w:val="0"/>
      <w:marTop w:val="0"/>
      <w:marBottom w:val="0"/>
      <w:divBdr>
        <w:top w:val="none" w:sz="0" w:space="0" w:color="auto"/>
        <w:left w:val="none" w:sz="0" w:space="0" w:color="auto"/>
        <w:bottom w:val="none" w:sz="0" w:space="0" w:color="auto"/>
        <w:right w:val="none" w:sz="0" w:space="0" w:color="auto"/>
      </w:divBdr>
    </w:div>
    <w:div w:id="348800362">
      <w:bodyDiv w:val="1"/>
      <w:marLeft w:val="0"/>
      <w:marRight w:val="0"/>
      <w:marTop w:val="0"/>
      <w:marBottom w:val="0"/>
      <w:divBdr>
        <w:top w:val="none" w:sz="0" w:space="0" w:color="auto"/>
        <w:left w:val="none" w:sz="0" w:space="0" w:color="auto"/>
        <w:bottom w:val="none" w:sz="0" w:space="0" w:color="auto"/>
        <w:right w:val="none" w:sz="0" w:space="0" w:color="auto"/>
      </w:divBdr>
    </w:div>
    <w:div w:id="462621799">
      <w:bodyDiv w:val="1"/>
      <w:marLeft w:val="0"/>
      <w:marRight w:val="0"/>
      <w:marTop w:val="0"/>
      <w:marBottom w:val="0"/>
      <w:divBdr>
        <w:top w:val="none" w:sz="0" w:space="0" w:color="auto"/>
        <w:left w:val="none" w:sz="0" w:space="0" w:color="auto"/>
        <w:bottom w:val="none" w:sz="0" w:space="0" w:color="auto"/>
        <w:right w:val="none" w:sz="0" w:space="0" w:color="auto"/>
      </w:divBdr>
    </w:div>
    <w:div w:id="546574526">
      <w:bodyDiv w:val="1"/>
      <w:marLeft w:val="0"/>
      <w:marRight w:val="0"/>
      <w:marTop w:val="0"/>
      <w:marBottom w:val="0"/>
      <w:divBdr>
        <w:top w:val="none" w:sz="0" w:space="0" w:color="auto"/>
        <w:left w:val="none" w:sz="0" w:space="0" w:color="auto"/>
        <w:bottom w:val="none" w:sz="0" w:space="0" w:color="auto"/>
        <w:right w:val="none" w:sz="0" w:space="0" w:color="auto"/>
      </w:divBdr>
    </w:div>
    <w:div w:id="640505013">
      <w:bodyDiv w:val="1"/>
      <w:marLeft w:val="0"/>
      <w:marRight w:val="0"/>
      <w:marTop w:val="0"/>
      <w:marBottom w:val="0"/>
      <w:divBdr>
        <w:top w:val="none" w:sz="0" w:space="0" w:color="auto"/>
        <w:left w:val="none" w:sz="0" w:space="0" w:color="auto"/>
        <w:bottom w:val="none" w:sz="0" w:space="0" w:color="auto"/>
        <w:right w:val="none" w:sz="0" w:space="0" w:color="auto"/>
      </w:divBdr>
    </w:div>
    <w:div w:id="795105317">
      <w:bodyDiv w:val="1"/>
      <w:marLeft w:val="0"/>
      <w:marRight w:val="0"/>
      <w:marTop w:val="0"/>
      <w:marBottom w:val="0"/>
      <w:divBdr>
        <w:top w:val="none" w:sz="0" w:space="0" w:color="auto"/>
        <w:left w:val="none" w:sz="0" w:space="0" w:color="auto"/>
        <w:bottom w:val="none" w:sz="0" w:space="0" w:color="auto"/>
        <w:right w:val="none" w:sz="0" w:space="0" w:color="auto"/>
      </w:divBdr>
    </w:div>
    <w:div w:id="853421639">
      <w:bodyDiv w:val="1"/>
      <w:marLeft w:val="0"/>
      <w:marRight w:val="0"/>
      <w:marTop w:val="0"/>
      <w:marBottom w:val="0"/>
      <w:divBdr>
        <w:top w:val="none" w:sz="0" w:space="0" w:color="auto"/>
        <w:left w:val="none" w:sz="0" w:space="0" w:color="auto"/>
        <w:bottom w:val="none" w:sz="0" w:space="0" w:color="auto"/>
        <w:right w:val="none" w:sz="0" w:space="0" w:color="auto"/>
      </w:divBdr>
    </w:div>
    <w:div w:id="902955668">
      <w:bodyDiv w:val="1"/>
      <w:marLeft w:val="0"/>
      <w:marRight w:val="0"/>
      <w:marTop w:val="0"/>
      <w:marBottom w:val="0"/>
      <w:divBdr>
        <w:top w:val="none" w:sz="0" w:space="0" w:color="auto"/>
        <w:left w:val="none" w:sz="0" w:space="0" w:color="auto"/>
        <w:bottom w:val="none" w:sz="0" w:space="0" w:color="auto"/>
        <w:right w:val="none" w:sz="0" w:space="0" w:color="auto"/>
      </w:divBdr>
    </w:div>
    <w:div w:id="952251989">
      <w:bodyDiv w:val="1"/>
      <w:marLeft w:val="0"/>
      <w:marRight w:val="0"/>
      <w:marTop w:val="0"/>
      <w:marBottom w:val="0"/>
      <w:divBdr>
        <w:top w:val="none" w:sz="0" w:space="0" w:color="auto"/>
        <w:left w:val="none" w:sz="0" w:space="0" w:color="auto"/>
        <w:bottom w:val="none" w:sz="0" w:space="0" w:color="auto"/>
        <w:right w:val="none" w:sz="0" w:space="0" w:color="auto"/>
      </w:divBdr>
    </w:div>
    <w:div w:id="986318088">
      <w:bodyDiv w:val="1"/>
      <w:marLeft w:val="0"/>
      <w:marRight w:val="0"/>
      <w:marTop w:val="0"/>
      <w:marBottom w:val="0"/>
      <w:divBdr>
        <w:top w:val="none" w:sz="0" w:space="0" w:color="auto"/>
        <w:left w:val="none" w:sz="0" w:space="0" w:color="auto"/>
        <w:bottom w:val="none" w:sz="0" w:space="0" w:color="auto"/>
        <w:right w:val="none" w:sz="0" w:space="0" w:color="auto"/>
      </w:divBdr>
    </w:div>
    <w:div w:id="1093165731">
      <w:bodyDiv w:val="1"/>
      <w:marLeft w:val="0"/>
      <w:marRight w:val="0"/>
      <w:marTop w:val="0"/>
      <w:marBottom w:val="0"/>
      <w:divBdr>
        <w:top w:val="none" w:sz="0" w:space="0" w:color="auto"/>
        <w:left w:val="none" w:sz="0" w:space="0" w:color="auto"/>
        <w:bottom w:val="none" w:sz="0" w:space="0" w:color="auto"/>
        <w:right w:val="none" w:sz="0" w:space="0" w:color="auto"/>
      </w:divBdr>
      <w:divsChild>
        <w:div w:id="193420970">
          <w:marLeft w:val="0"/>
          <w:marRight w:val="0"/>
          <w:marTop w:val="240"/>
          <w:marBottom w:val="240"/>
          <w:divBdr>
            <w:top w:val="none" w:sz="0" w:space="0" w:color="auto"/>
            <w:left w:val="none" w:sz="0" w:space="0" w:color="auto"/>
            <w:bottom w:val="none" w:sz="0" w:space="0" w:color="auto"/>
            <w:right w:val="none" w:sz="0" w:space="0" w:color="auto"/>
          </w:divBdr>
          <w:divsChild>
            <w:div w:id="883299093">
              <w:marLeft w:val="0"/>
              <w:marRight w:val="0"/>
              <w:marTop w:val="240"/>
              <w:marBottom w:val="240"/>
              <w:divBdr>
                <w:top w:val="none" w:sz="0" w:space="0" w:color="auto"/>
                <w:left w:val="none" w:sz="0" w:space="0" w:color="auto"/>
                <w:bottom w:val="none" w:sz="0" w:space="0" w:color="auto"/>
                <w:right w:val="none" w:sz="0" w:space="0" w:color="auto"/>
              </w:divBdr>
            </w:div>
            <w:div w:id="1727757899">
              <w:marLeft w:val="0"/>
              <w:marRight w:val="0"/>
              <w:marTop w:val="240"/>
              <w:marBottom w:val="240"/>
              <w:divBdr>
                <w:top w:val="none" w:sz="0" w:space="0" w:color="auto"/>
                <w:left w:val="none" w:sz="0" w:space="0" w:color="auto"/>
                <w:bottom w:val="none" w:sz="0" w:space="0" w:color="auto"/>
                <w:right w:val="none" w:sz="0" w:space="0" w:color="auto"/>
              </w:divBdr>
            </w:div>
          </w:divsChild>
        </w:div>
        <w:div w:id="654915907">
          <w:marLeft w:val="0"/>
          <w:marRight w:val="0"/>
          <w:marTop w:val="240"/>
          <w:marBottom w:val="240"/>
          <w:divBdr>
            <w:top w:val="none" w:sz="0" w:space="0" w:color="auto"/>
            <w:left w:val="none" w:sz="0" w:space="0" w:color="auto"/>
            <w:bottom w:val="none" w:sz="0" w:space="0" w:color="auto"/>
            <w:right w:val="none" w:sz="0" w:space="0" w:color="auto"/>
          </w:divBdr>
        </w:div>
        <w:div w:id="767165929">
          <w:marLeft w:val="0"/>
          <w:marRight w:val="0"/>
          <w:marTop w:val="240"/>
          <w:marBottom w:val="240"/>
          <w:divBdr>
            <w:top w:val="none" w:sz="0" w:space="0" w:color="auto"/>
            <w:left w:val="none" w:sz="0" w:space="0" w:color="auto"/>
            <w:bottom w:val="none" w:sz="0" w:space="0" w:color="auto"/>
            <w:right w:val="none" w:sz="0" w:space="0" w:color="auto"/>
          </w:divBdr>
          <w:divsChild>
            <w:div w:id="1022391406">
              <w:marLeft w:val="0"/>
              <w:marRight w:val="0"/>
              <w:marTop w:val="240"/>
              <w:marBottom w:val="240"/>
              <w:divBdr>
                <w:top w:val="none" w:sz="0" w:space="0" w:color="auto"/>
                <w:left w:val="none" w:sz="0" w:space="0" w:color="auto"/>
                <w:bottom w:val="none" w:sz="0" w:space="0" w:color="auto"/>
                <w:right w:val="none" w:sz="0" w:space="0" w:color="auto"/>
              </w:divBdr>
            </w:div>
            <w:div w:id="1197235368">
              <w:marLeft w:val="0"/>
              <w:marRight w:val="0"/>
              <w:marTop w:val="240"/>
              <w:marBottom w:val="240"/>
              <w:divBdr>
                <w:top w:val="none" w:sz="0" w:space="0" w:color="auto"/>
                <w:left w:val="none" w:sz="0" w:space="0" w:color="auto"/>
                <w:bottom w:val="none" w:sz="0" w:space="0" w:color="auto"/>
                <w:right w:val="none" w:sz="0" w:space="0" w:color="auto"/>
              </w:divBdr>
            </w:div>
          </w:divsChild>
        </w:div>
        <w:div w:id="920144542">
          <w:marLeft w:val="0"/>
          <w:marRight w:val="0"/>
          <w:marTop w:val="240"/>
          <w:marBottom w:val="240"/>
          <w:divBdr>
            <w:top w:val="none" w:sz="0" w:space="0" w:color="auto"/>
            <w:left w:val="none" w:sz="0" w:space="0" w:color="auto"/>
            <w:bottom w:val="none" w:sz="0" w:space="0" w:color="auto"/>
            <w:right w:val="none" w:sz="0" w:space="0" w:color="auto"/>
          </w:divBdr>
        </w:div>
        <w:div w:id="949817563">
          <w:marLeft w:val="0"/>
          <w:marRight w:val="0"/>
          <w:marTop w:val="240"/>
          <w:marBottom w:val="240"/>
          <w:divBdr>
            <w:top w:val="none" w:sz="0" w:space="0" w:color="auto"/>
            <w:left w:val="none" w:sz="0" w:space="0" w:color="auto"/>
            <w:bottom w:val="none" w:sz="0" w:space="0" w:color="auto"/>
            <w:right w:val="none" w:sz="0" w:space="0" w:color="auto"/>
          </w:divBdr>
        </w:div>
        <w:div w:id="981619622">
          <w:marLeft w:val="0"/>
          <w:marRight w:val="0"/>
          <w:marTop w:val="240"/>
          <w:marBottom w:val="240"/>
          <w:divBdr>
            <w:top w:val="none" w:sz="0" w:space="0" w:color="auto"/>
            <w:left w:val="none" w:sz="0" w:space="0" w:color="auto"/>
            <w:bottom w:val="none" w:sz="0" w:space="0" w:color="auto"/>
            <w:right w:val="none" w:sz="0" w:space="0" w:color="auto"/>
          </w:divBdr>
        </w:div>
        <w:div w:id="1004817218">
          <w:marLeft w:val="0"/>
          <w:marRight w:val="0"/>
          <w:marTop w:val="240"/>
          <w:marBottom w:val="240"/>
          <w:divBdr>
            <w:top w:val="none" w:sz="0" w:space="0" w:color="auto"/>
            <w:left w:val="none" w:sz="0" w:space="0" w:color="auto"/>
            <w:bottom w:val="none" w:sz="0" w:space="0" w:color="auto"/>
            <w:right w:val="none" w:sz="0" w:space="0" w:color="auto"/>
          </w:divBdr>
        </w:div>
        <w:div w:id="1144783073">
          <w:marLeft w:val="0"/>
          <w:marRight w:val="0"/>
          <w:marTop w:val="240"/>
          <w:marBottom w:val="240"/>
          <w:divBdr>
            <w:top w:val="none" w:sz="0" w:space="0" w:color="auto"/>
            <w:left w:val="none" w:sz="0" w:space="0" w:color="auto"/>
            <w:bottom w:val="none" w:sz="0" w:space="0" w:color="auto"/>
            <w:right w:val="none" w:sz="0" w:space="0" w:color="auto"/>
          </w:divBdr>
        </w:div>
      </w:divsChild>
    </w:div>
    <w:div w:id="1161431856">
      <w:bodyDiv w:val="1"/>
      <w:marLeft w:val="0"/>
      <w:marRight w:val="0"/>
      <w:marTop w:val="0"/>
      <w:marBottom w:val="0"/>
      <w:divBdr>
        <w:top w:val="none" w:sz="0" w:space="0" w:color="auto"/>
        <w:left w:val="none" w:sz="0" w:space="0" w:color="auto"/>
        <w:bottom w:val="none" w:sz="0" w:space="0" w:color="auto"/>
        <w:right w:val="none" w:sz="0" w:space="0" w:color="auto"/>
      </w:divBdr>
    </w:div>
    <w:div w:id="1177883163">
      <w:bodyDiv w:val="1"/>
      <w:marLeft w:val="0"/>
      <w:marRight w:val="0"/>
      <w:marTop w:val="0"/>
      <w:marBottom w:val="0"/>
      <w:divBdr>
        <w:top w:val="none" w:sz="0" w:space="0" w:color="auto"/>
        <w:left w:val="none" w:sz="0" w:space="0" w:color="auto"/>
        <w:bottom w:val="none" w:sz="0" w:space="0" w:color="auto"/>
        <w:right w:val="none" w:sz="0" w:space="0" w:color="auto"/>
      </w:divBdr>
    </w:div>
    <w:div w:id="1227301698">
      <w:bodyDiv w:val="1"/>
      <w:marLeft w:val="0"/>
      <w:marRight w:val="0"/>
      <w:marTop w:val="0"/>
      <w:marBottom w:val="0"/>
      <w:divBdr>
        <w:top w:val="none" w:sz="0" w:space="0" w:color="auto"/>
        <w:left w:val="none" w:sz="0" w:space="0" w:color="auto"/>
        <w:bottom w:val="none" w:sz="0" w:space="0" w:color="auto"/>
        <w:right w:val="none" w:sz="0" w:space="0" w:color="auto"/>
      </w:divBdr>
    </w:div>
    <w:div w:id="1298220540">
      <w:bodyDiv w:val="1"/>
      <w:marLeft w:val="0"/>
      <w:marRight w:val="0"/>
      <w:marTop w:val="0"/>
      <w:marBottom w:val="0"/>
      <w:divBdr>
        <w:top w:val="none" w:sz="0" w:space="0" w:color="auto"/>
        <w:left w:val="none" w:sz="0" w:space="0" w:color="auto"/>
        <w:bottom w:val="none" w:sz="0" w:space="0" w:color="auto"/>
        <w:right w:val="none" w:sz="0" w:space="0" w:color="auto"/>
      </w:divBdr>
    </w:div>
    <w:div w:id="1309750710">
      <w:bodyDiv w:val="1"/>
      <w:marLeft w:val="0"/>
      <w:marRight w:val="0"/>
      <w:marTop w:val="0"/>
      <w:marBottom w:val="0"/>
      <w:divBdr>
        <w:top w:val="none" w:sz="0" w:space="0" w:color="auto"/>
        <w:left w:val="none" w:sz="0" w:space="0" w:color="auto"/>
        <w:bottom w:val="none" w:sz="0" w:space="0" w:color="auto"/>
        <w:right w:val="none" w:sz="0" w:space="0" w:color="auto"/>
      </w:divBdr>
    </w:div>
    <w:div w:id="1419208382">
      <w:bodyDiv w:val="1"/>
      <w:marLeft w:val="0"/>
      <w:marRight w:val="0"/>
      <w:marTop w:val="0"/>
      <w:marBottom w:val="0"/>
      <w:divBdr>
        <w:top w:val="none" w:sz="0" w:space="0" w:color="auto"/>
        <w:left w:val="none" w:sz="0" w:space="0" w:color="auto"/>
        <w:bottom w:val="none" w:sz="0" w:space="0" w:color="auto"/>
        <w:right w:val="none" w:sz="0" w:space="0" w:color="auto"/>
      </w:divBdr>
    </w:div>
    <w:div w:id="1475373221">
      <w:bodyDiv w:val="1"/>
      <w:marLeft w:val="0"/>
      <w:marRight w:val="0"/>
      <w:marTop w:val="0"/>
      <w:marBottom w:val="0"/>
      <w:divBdr>
        <w:top w:val="none" w:sz="0" w:space="0" w:color="auto"/>
        <w:left w:val="none" w:sz="0" w:space="0" w:color="auto"/>
        <w:bottom w:val="none" w:sz="0" w:space="0" w:color="auto"/>
        <w:right w:val="none" w:sz="0" w:space="0" w:color="auto"/>
      </w:divBdr>
    </w:div>
    <w:div w:id="1553888884">
      <w:bodyDiv w:val="1"/>
      <w:marLeft w:val="0"/>
      <w:marRight w:val="0"/>
      <w:marTop w:val="0"/>
      <w:marBottom w:val="0"/>
      <w:divBdr>
        <w:top w:val="none" w:sz="0" w:space="0" w:color="auto"/>
        <w:left w:val="none" w:sz="0" w:space="0" w:color="auto"/>
        <w:bottom w:val="none" w:sz="0" w:space="0" w:color="auto"/>
        <w:right w:val="none" w:sz="0" w:space="0" w:color="auto"/>
      </w:divBdr>
    </w:div>
    <w:div w:id="1680504136">
      <w:bodyDiv w:val="1"/>
      <w:marLeft w:val="0"/>
      <w:marRight w:val="0"/>
      <w:marTop w:val="0"/>
      <w:marBottom w:val="0"/>
      <w:divBdr>
        <w:top w:val="none" w:sz="0" w:space="0" w:color="auto"/>
        <w:left w:val="none" w:sz="0" w:space="0" w:color="auto"/>
        <w:bottom w:val="none" w:sz="0" w:space="0" w:color="auto"/>
        <w:right w:val="none" w:sz="0" w:space="0" w:color="auto"/>
      </w:divBdr>
    </w:div>
    <w:div w:id="1717922482">
      <w:bodyDiv w:val="1"/>
      <w:marLeft w:val="0"/>
      <w:marRight w:val="0"/>
      <w:marTop w:val="0"/>
      <w:marBottom w:val="0"/>
      <w:divBdr>
        <w:top w:val="none" w:sz="0" w:space="0" w:color="auto"/>
        <w:left w:val="none" w:sz="0" w:space="0" w:color="auto"/>
        <w:bottom w:val="none" w:sz="0" w:space="0" w:color="auto"/>
        <w:right w:val="none" w:sz="0" w:space="0" w:color="auto"/>
      </w:divBdr>
    </w:div>
    <w:div w:id="1764718170">
      <w:bodyDiv w:val="1"/>
      <w:marLeft w:val="0"/>
      <w:marRight w:val="0"/>
      <w:marTop w:val="0"/>
      <w:marBottom w:val="0"/>
      <w:divBdr>
        <w:top w:val="none" w:sz="0" w:space="0" w:color="auto"/>
        <w:left w:val="none" w:sz="0" w:space="0" w:color="auto"/>
        <w:bottom w:val="none" w:sz="0" w:space="0" w:color="auto"/>
        <w:right w:val="none" w:sz="0" w:space="0" w:color="auto"/>
      </w:divBdr>
    </w:div>
    <w:div w:id="1777214925">
      <w:bodyDiv w:val="1"/>
      <w:marLeft w:val="0"/>
      <w:marRight w:val="0"/>
      <w:marTop w:val="0"/>
      <w:marBottom w:val="0"/>
      <w:divBdr>
        <w:top w:val="none" w:sz="0" w:space="0" w:color="auto"/>
        <w:left w:val="none" w:sz="0" w:space="0" w:color="auto"/>
        <w:bottom w:val="none" w:sz="0" w:space="0" w:color="auto"/>
        <w:right w:val="none" w:sz="0" w:space="0" w:color="auto"/>
      </w:divBdr>
    </w:div>
    <w:div w:id="1786653540">
      <w:bodyDiv w:val="1"/>
      <w:marLeft w:val="0"/>
      <w:marRight w:val="0"/>
      <w:marTop w:val="0"/>
      <w:marBottom w:val="0"/>
      <w:divBdr>
        <w:top w:val="none" w:sz="0" w:space="0" w:color="auto"/>
        <w:left w:val="none" w:sz="0" w:space="0" w:color="auto"/>
        <w:bottom w:val="none" w:sz="0" w:space="0" w:color="auto"/>
        <w:right w:val="none" w:sz="0" w:space="0" w:color="auto"/>
      </w:divBdr>
    </w:div>
    <w:div w:id="1847474481">
      <w:bodyDiv w:val="1"/>
      <w:marLeft w:val="0"/>
      <w:marRight w:val="0"/>
      <w:marTop w:val="0"/>
      <w:marBottom w:val="0"/>
      <w:divBdr>
        <w:top w:val="none" w:sz="0" w:space="0" w:color="auto"/>
        <w:left w:val="none" w:sz="0" w:space="0" w:color="auto"/>
        <w:bottom w:val="none" w:sz="0" w:space="0" w:color="auto"/>
        <w:right w:val="none" w:sz="0" w:space="0" w:color="auto"/>
      </w:divBdr>
    </w:div>
    <w:div w:id="2007321036">
      <w:bodyDiv w:val="1"/>
      <w:marLeft w:val="0"/>
      <w:marRight w:val="0"/>
      <w:marTop w:val="0"/>
      <w:marBottom w:val="0"/>
      <w:divBdr>
        <w:top w:val="none" w:sz="0" w:space="0" w:color="auto"/>
        <w:left w:val="none" w:sz="0" w:space="0" w:color="auto"/>
        <w:bottom w:val="none" w:sz="0" w:space="0" w:color="auto"/>
        <w:right w:val="none" w:sz="0" w:space="0" w:color="auto"/>
      </w:divBdr>
    </w:div>
    <w:div w:id="21292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BFCBD5"/>
      </a:dk2>
      <a:lt2>
        <a:srgbClr val="BFE6F0"/>
      </a:lt2>
      <a:accent1>
        <a:srgbClr val="003057"/>
      </a:accent1>
      <a:accent2>
        <a:srgbClr val="406481"/>
      </a:accent2>
      <a:accent3>
        <a:srgbClr val="8098AB"/>
      </a:accent3>
      <a:accent4>
        <a:srgbClr val="0099C3"/>
      </a:accent4>
      <a:accent5>
        <a:srgbClr val="40B3D2"/>
      </a:accent5>
      <a:accent6>
        <a:srgbClr val="80CCE1"/>
      </a:accent6>
      <a:hlink>
        <a:srgbClr val="40B3D2"/>
      </a:hlink>
      <a:folHlink>
        <a:srgbClr val="40B3D2"/>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pink">
      <a:srgbClr val="E6007C"/>
    </a:custClr>
    <a:custClr name="EC Orange">
      <a:srgbClr val="EC6608"/>
    </a:custClr>
    <a:custClr name="EC Green">
      <a:srgbClr val="96BE2D"/>
    </a:custClr>
    <a:custClr name="EC Purple">
      <a:srgbClr val="9C7DA9"/>
    </a:custClr>
    <a:custClr name="EC Yellow">
      <a:srgbClr val="F0DE38"/>
    </a:custClr>
    <a:custClr name="EC Grey">
      <a:srgbClr val="CBC4BC"/>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1DF491024932B4387A1407D979730A9" ma:contentTypeVersion="18" ma:contentTypeDescription="Create a new document." ma:contentTypeScope="" ma:versionID="6c81717936295a3931046cb647e8ec7f">
  <xsd:schema xmlns:xsd="http://www.w3.org/2001/XMLSchema" xmlns:xs="http://www.w3.org/2001/XMLSchema" xmlns:p="http://schemas.microsoft.com/office/2006/metadata/properties" xmlns:ns2="6c64ee59-32a2-4235-8283-50fc3575af5d" xmlns:ns3="efa7f51b-544c-4586-96be-7df2298ed161" targetNamespace="http://schemas.microsoft.com/office/2006/metadata/properties" ma:root="true" ma:fieldsID="dd516792836613060b2b15a341e20af1" ns2:_="" ns3:_="">
    <xsd:import namespace="6c64ee59-32a2-4235-8283-50fc3575af5d"/>
    <xsd:import namespace="efa7f51b-544c-4586-96be-7df2298ed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ee59-32a2-4235-8283-50fc3575a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7f51b-544c-4586-96be-7df2298ed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d8271a-32e2-433d-ba02-3d0de60d960d}" ma:internalName="TaxCatchAll" ma:showField="CatchAllData" ma:web="efa7f51b-544c-4586-96be-7df2298ed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a7f51b-544c-4586-96be-7df2298ed161">
      <Value>3292</Value>
      <Value>32</Value>
      <Value>1898</Value>
      <Value>3063</Value>
      <Value>3</Value>
      <Value>2</Value>
      <Value>1</Value>
    </TaxCatchAll>
    <lcf76f155ced4ddcb4097134ff3c332f xmlns="6c64ee59-32a2-4235-8283-50fc3575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9509-77D1-49A1-A4CA-59AA83575317}">
  <ds:schemaRefs>
    <ds:schemaRef ds:uri="http://schemas.microsoft.com/sharepoint/v3/contenttype/forms"/>
  </ds:schemaRefs>
</ds:datastoreItem>
</file>

<file path=customXml/itemProps2.xml><?xml version="1.0" encoding="utf-8"?>
<ds:datastoreItem xmlns:ds="http://schemas.openxmlformats.org/officeDocument/2006/customXml" ds:itemID="{C75C5DD7-A7AB-48E9-A29B-D1835B0B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ee59-32a2-4235-8283-50fc3575af5d"/>
    <ds:schemaRef ds:uri="efa7f51b-544c-4586-96be-7df2298e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9A664-FB2D-4855-85E3-C12F3DC74498}">
  <ds:schemaRefs>
    <ds:schemaRef ds:uri="http://schemas.microsoft.com/office/2006/metadata/properties"/>
    <ds:schemaRef ds:uri="http://schemas.microsoft.com/office/infopath/2007/PartnerControls"/>
    <ds:schemaRef ds:uri="efa7f51b-544c-4586-96be-7df2298ed161"/>
    <ds:schemaRef ds:uri="6c64ee59-32a2-4235-8283-50fc3575af5d"/>
  </ds:schemaRefs>
</ds:datastoreItem>
</file>

<file path=customXml/itemProps4.xml><?xml version="1.0" encoding="utf-8"?>
<ds:datastoreItem xmlns:ds="http://schemas.openxmlformats.org/officeDocument/2006/customXml" ds:itemID="{B1D797D5-10E3-4E1F-A985-DAFC514F5727}">
  <ds:schemaRefs>
    <ds:schemaRef ds:uri="http://schemas.openxmlformats.org/officeDocument/2006/bibliography"/>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5874</Words>
  <Characters>31074</Characters>
  <Application>Microsoft Office Word</Application>
  <DocSecurity>0</DocSecurity>
  <Lines>706</Lines>
  <Paragraphs>486</Paragraphs>
  <ScaleCrop>false</ScaleCrop>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Election Expenses (Senedd Elections) Code of Practice 2021</dc:title>
  <dc:subject/>
  <dc:creator>Denise Bottom</dc:creator>
  <cp:keywords/>
  <dc:description/>
  <cp:lastModifiedBy>Huw Owen</cp:lastModifiedBy>
  <cp:revision>4</cp:revision>
  <cp:lastPrinted>2020-03-03T02:09:00Z</cp:lastPrinted>
  <dcterms:created xsi:type="dcterms:W3CDTF">2025-12-03T09:43:00Z</dcterms:created>
  <dcterms:modified xsi:type="dcterms:W3CDTF">2026-04-29T14:35:00Z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0x010100E1DF491024932B4387A1407D979730A9</vt:lpwstr>
  </property>
  <property fmtid="{D5CDD505-2E9C-101B-9397-08002B2CF9AE}" pid="3" name="_dlc_DocIdItemGuid">
    <vt:lpwstr>2cb76497-f0ad-43bc-9bd2-f583c828836c</vt:lpwstr>
  </property>
  <property fmtid="{D5CDD505-2E9C-101B-9397-08002B2CF9AE}" pid="4" name="Audience1">
    <vt:lpwstr>2;#All staff|1a1e0e6e-8d96-4235-ac5f-9f1dcc3600b0</vt:lpwstr>
  </property>
  <property fmtid="{D5CDD505-2E9C-101B-9397-08002B2CF9AE}" pid="5" name="TaxKeyword">
    <vt:lpwstr/>
  </property>
  <property fmtid="{D5CDD505-2E9C-101B-9397-08002B2CF9AE}" pid="6" name="d7e05c9ad6914a3c91fc7c6d52d321c1">
    <vt:lpwstr/>
  </property>
  <property fmtid="{D5CDD505-2E9C-101B-9397-08002B2CF9AE}" pid="7" name="Countries">
    <vt:lpwstr>3;#UK wide|6834a7d2-fb91-47b3-99a3-3181df52306f</vt:lpwstr>
  </property>
  <property fmtid="{D5CDD505-2E9C-101B-9397-08002B2CF9AE}" pid="8" name="Category">
    <vt:lpwstr>2029;#Candidates|5a3fb94e-f9be-4dcd-9b71-2f60e92d717d;#2012;#UKPGE|255c0e4f-898b-495a-b317-6d2308ffbdda;#2016;#External|3a065b53-b473-4440-8f4c-83005b2bcb07</vt:lpwstr>
  </property>
  <property fmtid="{D5CDD505-2E9C-101B-9397-08002B2CF9AE}" pid="9" name="i1810b1101b44b14bbc21f09779139fa">
    <vt:lpwstr/>
  </property>
  <property fmtid="{D5CDD505-2E9C-101B-9397-08002B2CF9AE}" pid="10" name="ECSubject">
    <vt:lpwstr>32;#PEF Policy|94444822-fa73-4193-ba49-b04b6ff33c75</vt:lpwstr>
  </property>
  <property fmtid="{D5CDD505-2E9C-101B-9397-08002B2CF9AE}" pid="11" name="Work stream">
    <vt:lpwstr>1980;#WS3 - Codes of Practice|ddf37a97-db30-4a11-bda7-afde0318ac40</vt:lpwstr>
  </property>
  <property fmtid="{D5CDD505-2E9C-101B-9397-08002B2CF9AE}" pid="12" name="Month">
    <vt:lpwstr/>
  </property>
  <property fmtid="{D5CDD505-2E9C-101B-9397-08002B2CF9AE}" pid="13" name="PPM Name">
    <vt:lpwstr>1892;#IP8 Regulation and Code Making Powers|1fcd8123-002a-4301-b251-4819171e081b</vt:lpwstr>
  </property>
  <property fmtid="{D5CDD505-2E9C-101B-9397-08002B2CF9AE}" pid="14" name="Calendar Year">
    <vt:lpwstr>1898;#2018|26ca1e8c-16e7-413b-b05d-61c89da0dc68</vt:lpwstr>
  </property>
  <property fmtid="{D5CDD505-2E9C-101B-9397-08002B2CF9AE}" pid="15" name="GPMS marking">
    <vt:lpwstr>1;#Official|77462fb2-11a1-4cd5-8628-4e6081b9477e</vt:lpwstr>
  </property>
  <property fmtid="{D5CDD505-2E9C-101B-9397-08002B2CF9AE}" pid="16" name="ProjectPhase">
    <vt:lpwstr>1913;#Phase 1|ef50bdab-5829-46b5-b361-5fa32a3b396c</vt:lpwstr>
  </property>
  <property fmtid="{D5CDD505-2E9C-101B-9397-08002B2CF9AE}" pid="17" name="TaxKeywordTaxHTField">
    <vt:lpwstr/>
  </property>
  <property fmtid="{D5CDD505-2E9C-101B-9397-08002B2CF9AE}" pid="18" name="PPM Stage">
    <vt:lpwstr/>
  </property>
  <property fmtid="{D5CDD505-2E9C-101B-9397-08002B2CF9AE}" pid="19" name="Financial year">
    <vt:lpwstr>3063;#2019-20|4626c6c9-7bdf-4651-b4a9-be50bf81f87d</vt:lpwstr>
  </property>
  <property fmtid="{D5CDD505-2E9C-101B-9397-08002B2CF9AE}" pid="20" name="ProtectiveMarking">
    <vt:lpwstr>Not protectively marked</vt:lpwstr>
  </property>
  <property fmtid="{D5CDD505-2E9C-101B-9397-08002B2CF9AE}" pid="21" name="AssignedTo">
    <vt:i4>75</vt:i4>
  </property>
  <property fmtid="{D5CDD505-2E9C-101B-9397-08002B2CF9AE}" pid="22" name="DocumentSetDescription">
    <vt:lpwstr/>
  </property>
  <property fmtid="{D5CDD505-2E9C-101B-9397-08002B2CF9AE}" pid="23" name="Requester(s)">
    <vt:lpwstr>117;#Denise Bottom</vt:lpwstr>
  </property>
  <property fmtid="{D5CDD505-2E9C-101B-9397-08002B2CF9AE}" pid="24" name="Directorate/Team">
    <vt:lpwstr>3292;#Commission Projects|dc1e26b8-5e2e-4569-a3ac-39acaabaf4fb</vt:lpwstr>
  </property>
  <property fmtid="{D5CDD505-2E9C-101B-9397-08002B2CF9AE}" pid="25" name="j5093c87c62f4e2ea96105d295eed61a">
    <vt:lpwstr>Official|77462fb2-11a1-4cd5-8628-4e6081b9477e</vt:lpwstr>
  </property>
  <property fmtid="{D5CDD505-2E9C-101B-9397-08002B2CF9AE}" pid="26" name="i67e9e2d703441f8b7d41a3ddba1ee71">
    <vt:lpwstr>Commission Projects|dc1e26b8-5e2e-4569-a3ac-39acaabaf4fb</vt:lpwstr>
  </property>
  <property fmtid="{D5CDD505-2E9C-101B-9397-08002B2CF9AE}" pid="27" name="b3e7c0266da24219ba21c6ae302df269">
    <vt:lpwstr/>
  </property>
  <property fmtid="{D5CDD505-2E9C-101B-9397-08002B2CF9AE}" pid="28" name="Activity">
    <vt:lpwstr/>
  </property>
  <property fmtid="{D5CDD505-2E9C-101B-9397-08002B2CF9AE}" pid="29" name="Team">
    <vt:lpwstr/>
  </property>
  <property fmtid="{D5CDD505-2E9C-101B-9397-08002B2CF9AE}" pid="30" name="Legislation">
    <vt:lpwstr/>
  </property>
  <property fmtid="{D5CDD505-2E9C-101B-9397-08002B2CF9AE}" pid="31" name="ccd9c855034d4cf6924fbc963e63646b">
    <vt:lpwstr/>
  </property>
  <property fmtid="{D5CDD505-2E9C-101B-9397-08002B2CF9AE}" pid="32" name="na3e08b350a346f2b420d43c71b58c13">
    <vt:lpwstr/>
  </property>
  <property fmtid="{D5CDD505-2E9C-101B-9397-08002B2CF9AE}" pid="33" name="NextReviewDate">
    <vt:filetime>2020-03-03T00:00:00Z</vt:filetime>
  </property>
  <property fmtid="{D5CDD505-2E9C-101B-9397-08002B2CF9AE}" pid="34" name="SharedWithUsers">
    <vt:lpwstr>217;#Robert Coombs;#211;#Rhydian Thomas;#117;#Denise Bottom;#164;#Kate Engles;#178;#Louise Edwards;#322;#Martin McKeown;#85;#Andy O'Neill;#182;#Martin Carr;#101;#Charlene Hannon;#172;#Laura Ward;#380;#Caroline Dunmore;#215;#Roisin McDaid;#219;#Sam Nichols</vt:lpwstr>
  </property>
</Properties>
</file>