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5765" w14:textId="0FCE0D9F" w:rsidR="00C55C32" w:rsidRPr="00D224C5" w:rsidRDefault="00C67CD6" w:rsidP="00C55C32">
      <w:pPr>
        <w:pStyle w:val="A-head"/>
        <w:rPr>
          <w:rFonts w:cs="Arial"/>
        </w:rPr>
      </w:pPr>
      <w:r>
        <w:rPr>
          <w:rFonts w:cs="Arial"/>
          <w:noProof/>
          <w:lang w:val="cy"/>
        </w:rPr>
        <w:drawing>
          <wp:anchor distT="0" distB="0" distL="114300" distR="114300" simplePos="0" relativeHeight="251658240" behindDoc="0" locked="0" layoutInCell="1" allowOverlap="1" wp14:anchorId="70C3BDB8" wp14:editId="518555DA">
            <wp:simplePos x="0" y="0"/>
            <wp:positionH relativeFrom="margin">
              <wp:align>right</wp:align>
            </wp:positionH>
            <wp:positionV relativeFrom="margin">
              <wp:align>top</wp:align>
            </wp:positionV>
            <wp:extent cx="2976880" cy="1003935"/>
            <wp:effectExtent l="0" t="0" r="0" b="5715"/>
            <wp:wrapSquare wrapText="bothSides"/>
            <wp:docPr id="1" name="Picture 1" descr="Logo dwyieithog Comisiwn Etholiadol Cym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Electoral Commision Welsh bilingual logo"/>
                    <pic:cNvPicPr/>
                  </pic:nvPicPr>
                  <pic:blipFill>
                    <a:blip r:embed="rId11">
                      <a:extLst>
                        <a:ext uri="{28A0092B-C50C-407E-A947-70E740481C1C}">
                          <a14:useLocalDpi xmlns:a14="http://schemas.microsoft.com/office/drawing/2010/main" val="0"/>
                        </a:ext>
                      </a:extLst>
                    </a:blip>
                    <a:stretch>
                      <a:fillRect/>
                    </a:stretch>
                  </pic:blipFill>
                  <pic:spPr>
                    <a:xfrm>
                      <a:off x="0" y="0"/>
                      <a:ext cx="2976977" cy="100404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lang w:val="cy"/>
        </w:rPr>
        <w:drawing>
          <wp:inline distT="0" distB="0" distL="0" distR="0" wp14:anchorId="0AC88D49" wp14:editId="7B053DA2">
            <wp:extent cx="2095500" cy="907502"/>
            <wp:effectExtent l="0" t="0" r="0" b="6985"/>
            <wp:docPr id="3" name="Picture 3" descr="Logo dwyieithog Cymorth i Ferched Cym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lsh Women's Aid bilingual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104013" cy="911189"/>
                    </a:xfrm>
                    <a:prstGeom prst="rect">
                      <a:avLst/>
                    </a:prstGeom>
                    <a:noFill/>
                    <a:ln>
                      <a:noFill/>
                    </a:ln>
                  </pic:spPr>
                </pic:pic>
              </a:graphicData>
            </a:graphic>
          </wp:inline>
        </w:drawing>
      </w:r>
    </w:p>
    <w:p w14:paraId="0BAD5766" w14:textId="77777777" w:rsidR="00C55C32" w:rsidRPr="00D224C5" w:rsidRDefault="00C55C32" w:rsidP="00C55C32">
      <w:pPr>
        <w:pStyle w:val="A-head"/>
        <w:rPr>
          <w:rFonts w:cs="Arial"/>
        </w:rPr>
      </w:pPr>
    </w:p>
    <w:p w14:paraId="2AAE5348" w14:textId="77777777" w:rsidR="0004581A" w:rsidRPr="00D224C5" w:rsidRDefault="0004581A" w:rsidP="00C55C32">
      <w:pPr>
        <w:pStyle w:val="A-head"/>
        <w:rPr>
          <w:rFonts w:cs="Arial"/>
        </w:rPr>
      </w:pPr>
    </w:p>
    <w:p w14:paraId="0BAD5767" w14:textId="77777777" w:rsidR="00C55C32" w:rsidRPr="00D224C5" w:rsidRDefault="00C67CD6" w:rsidP="00C55C32">
      <w:pPr>
        <w:pStyle w:val="A-head"/>
        <w:rPr>
          <w:rFonts w:cs="Arial"/>
        </w:rPr>
      </w:pPr>
      <w:r>
        <w:rPr>
          <w:rFonts w:cs="Arial"/>
          <w:lang w:val="cy"/>
        </w:rPr>
        <w:t xml:space="preserve">Cofrestru dienw: Cefnogi goroeswyr cam-drin domestig i gofrestru i bleidleisio </w:t>
      </w:r>
    </w:p>
    <w:p w14:paraId="0BAD5768" w14:textId="33D9C720" w:rsidR="00C55C32" w:rsidRPr="00D224C5" w:rsidRDefault="00C67CD6" w:rsidP="00C55C32">
      <w:pPr>
        <w:pStyle w:val="A-head"/>
        <w:rPr>
          <w:rFonts w:cs="Arial"/>
          <w:sz w:val="36"/>
          <w:szCs w:val="36"/>
        </w:rPr>
      </w:pPr>
      <w:r>
        <w:rPr>
          <w:rFonts w:cs="Arial"/>
          <w:sz w:val="36"/>
          <w:szCs w:val="36"/>
          <w:lang w:val="cy"/>
        </w:rPr>
        <w:t>Mawrth 2018 (Diweddarwyd ym mis Mehefin 2026)</w:t>
      </w:r>
    </w:p>
    <w:p w14:paraId="5260FF6B" w14:textId="77777777" w:rsidR="002B204D" w:rsidRPr="00D224C5" w:rsidRDefault="002B204D" w:rsidP="00C55C32">
      <w:pPr>
        <w:pStyle w:val="B-head"/>
        <w:rPr>
          <w:rFonts w:cs="Arial"/>
        </w:rPr>
      </w:pPr>
    </w:p>
    <w:p w14:paraId="0BAD5769" w14:textId="73A08A3D" w:rsidR="00C55C32" w:rsidRPr="00D224C5" w:rsidRDefault="00C67CD6" w:rsidP="00C55C32">
      <w:pPr>
        <w:pStyle w:val="B-head"/>
        <w:rPr>
          <w:rFonts w:cs="Arial"/>
        </w:rPr>
      </w:pPr>
      <w:r>
        <w:rPr>
          <w:rFonts w:cs="Arial"/>
          <w:lang w:val="cy"/>
        </w:rPr>
        <w:t xml:space="preserve">Cynhyrchwyd mewn partneriaeth rhwng y Comisiwn Etholiadol a Chymorth i Ferched Cymru </w:t>
      </w:r>
    </w:p>
    <w:p w14:paraId="0BAD576A" w14:textId="77777777" w:rsidR="00C55C32" w:rsidRPr="00D224C5" w:rsidRDefault="00C55C32" w:rsidP="00C55C32">
      <w:pPr>
        <w:rPr>
          <w:b/>
          <w:sz w:val="36"/>
          <w:szCs w:val="36"/>
        </w:rPr>
      </w:pPr>
    </w:p>
    <w:p w14:paraId="0BAD576B" w14:textId="77777777" w:rsidR="00C55C32" w:rsidRPr="00D224C5" w:rsidRDefault="00C55C32" w:rsidP="00C55C32">
      <w:pPr>
        <w:rPr>
          <w:b/>
          <w:sz w:val="36"/>
          <w:szCs w:val="36"/>
        </w:rPr>
      </w:pPr>
    </w:p>
    <w:p w14:paraId="0BAD576C" w14:textId="77777777" w:rsidR="00C55C32" w:rsidRPr="00D224C5" w:rsidRDefault="00C55C32" w:rsidP="00C55C32">
      <w:pPr>
        <w:rPr>
          <w:b/>
          <w:sz w:val="36"/>
          <w:szCs w:val="36"/>
        </w:rPr>
      </w:pPr>
    </w:p>
    <w:p w14:paraId="0BAD576D" w14:textId="77777777" w:rsidR="00C55C32" w:rsidRPr="00D224C5" w:rsidRDefault="00C55C32" w:rsidP="00C55C32">
      <w:pPr>
        <w:rPr>
          <w:b/>
          <w:sz w:val="36"/>
          <w:szCs w:val="36"/>
        </w:rPr>
      </w:pPr>
    </w:p>
    <w:p w14:paraId="0BAD576E" w14:textId="77777777" w:rsidR="00C55C32" w:rsidRPr="00D224C5" w:rsidRDefault="00C55C32" w:rsidP="00C55C32">
      <w:pPr>
        <w:rPr>
          <w:b/>
          <w:sz w:val="36"/>
          <w:szCs w:val="36"/>
        </w:rPr>
      </w:pPr>
    </w:p>
    <w:p w14:paraId="0BAD576F" w14:textId="77777777" w:rsidR="00C55C32" w:rsidRPr="00D224C5" w:rsidRDefault="00C55C32" w:rsidP="00C55C32">
      <w:pPr>
        <w:rPr>
          <w:b/>
          <w:sz w:val="36"/>
          <w:szCs w:val="36"/>
        </w:rPr>
      </w:pPr>
    </w:p>
    <w:p w14:paraId="0BAD5770" w14:textId="77777777" w:rsidR="00C55C32" w:rsidRPr="00D224C5" w:rsidRDefault="00C55C32" w:rsidP="00C55C32">
      <w:pPr>
        <w:rPr>
          <w:b/>
          <w:sz w:val="36"/>
          <w:szCs w:val="36"/>
        </w:rPr>
      </w:pPr>
    </w:p>
    <w:p w14:paraId="0BAD5771" w14:textId="77777777" w:rsidR="00C55C32" w:rsidRPr="00D224C5" w:rsidRDefault="00C55C32" w:rsidP="00C55C32">
      <w:pPr>
        <w:rPr>
          <w:b/>
          <w:sz w:val="36"/>
          <w:szCs w:val="36"/>
        </w:rPr>
      </w:pPr>
    </w:p>
    <w:p w14:paraId="0BAD5772" w14:textId="77777777" w:rsidR="00C55C32" w:rsidRPr="00D224C5" w:rsidRDefault="00C55C32" w:rsidP="00C55C32">
      <w:pPr>
        <w:rPr>
          <w:b/>
          <w:sz w:val="36"/>
          <w:szCs w:val="36"/>
        </w:rPr>
      </w:pPr>
    </w:p>
    <w:p w14:paraId="2CCF469E" w14:textId="54E71725" w:rsidR="008804A5" w:rsidRDefault="00C67CD6" w:rsidP="00C55C32">
      <w:pPr>
        <w:pStyle w:val="C-head"/>
        <w:rPr>
          <w:rFonts w:cs="Arial"/>
          <w:b w:val="0"/>
          <w:bCs/>
        </w:rPr>
      </w:pPr>
      <w:r>
        <w:rPr>
          <w:b w:val="0"/>
          <w:lang w:val="cy"/>
        </w:rPr>
        <w:t>Mae’r canllawiau hyn yn adlewyrchu’r system cofrestru dienw yng Nghymru, sy’n cynnwys newidiadau</w:t>
      </w:r>
      <w:r>
        <w:rPr>
          <w:b w:val="0"/>
          <w:color w:val="auto"/>
          <w:sz w:val="20"/>
          <w:szCs w:val="20"/>
          <w:lang w:val="cy"/>
        </w:rPr>
        <w:t> </w:t>
      </w:r>
      <w:r>
        <w:rPr>
          <w:b w:val="0"/>
          <w:lang w:val="cy"/>
        </w:rPr>
        <w:t xml:space="preserve">a gyflwynwyd yn Rheoliadau Cynrychiolaeth y Bobl (Cymru a Lloegr) (Diwygio) 2018 a Rheoliadau Hunaniaeth Pleidleiswyr 2022. </w:t>
      </w:r>
    </w:p>
    <w:p w14:paraId="227F7D44" w14:textId="77777777" w:rsidR="00A47965" w:rsidRDefault="00A47965" w:rsidP="00C55C32">
      <w:pPr>
        <w:pStyle w:val="C-head"/>
        <w:rPr>
          <w:rFonts w:cs="Arial"/>
          <w:b w:val="0"/>
          <w:bCs/>
        </w:rPr>
      </w:pPr>
    </w:p>
    <w:p w14:paraId="0BAD5774" w14:textId="1A77DAEA" w:rsidR="00C55C32" w:rsidRPr="00B46AD3" w:rsidRDefault="00C67CD6" w:rsidP="00C55C32">
      <w:pPr>
        <w:pStyle w:val="C-head"/>
        <w:rPr>
          <w:rFonts w:cs="Arial"/>
          <w:b w:val="0"/>
          <w:bCs/>
        </w:rPr>
      </w:pPr>
      <w:r>
        <w:rPr>
          <w:rFonts w:cs="Arial"/>
          <w:b w:val="0"/>
          <w:lang w:val="cy"/>
        </w:rPr>
        <w:t xml:space="preserve">Cysylltwch â’r Comisiwn Etholiadol ar 0333 103 1928 am wybodaeth ynghylch cofrestru dienw yn Lloegr, </w:t>
      </w:r>
      <w:r w:rsidR="00B20EF9">
        <w:rPr>
          <w:rFonts w:cs="Arial"/>
          <w:b w:val="0"/>
          <w:lang w:val="cy"/>
        </w:rPr>
        <w:t>G</w:t>
      </w:r>
      <w:r>
        <w:rPr>
          <w:rFonts w:cs="Arial"/>
          <w:b w:val="0"/>
          <w:lang w:val="cy"/>
        </w:rPr>
        <w:t>ogledd Iwerddon neu’r Alban</w:t>
      </w:r>
    </w:p>
    <w:p w14:paraId="0BAD5775" w14:textId="77777777" w:rsidR="00C55C32" w:rsidRPr="00E86D55" w:rsidRDefault="00C67CD6" w:rsidP="00312A55">
      <w:pPr>
        <w:tabs>
          <w:tab w:val="left" w:pos="868"/>
        </w:tabs>
        <w:rPr>
          <w:b/>
          <w:sz w:val="36"/>
          <w:szCs w:val="36"/>
          <w:lang w:val="sv-FI"/>
        </w:rPr>
      </w:pPr>
      <w:r>
        <w:rPr>
          <w:b/>
          <w:bCs/>
          <w:sz w:val="36"/>
          <w:szCs w:val="36"/>
          <w:lang w:val="cy"/>
        </w:rPr>
        <w:br w:type="page"/>
      </w:r>
    </w:p>
    <w:p w14:paraId="0BAD5776" w14:textId="77777777" w:rsidR="00C55C32" w:rsidRPr="00D224C5" w:rsidRDefault="00C67CD6" w:rsidP="00C55C32">
      <w:pPr>
        <w:pStyle w:val="A-head"/>
        <w:rPr>
          <w:rFonts w:cs="Arial"/>
        </w:rPr>
      </w:pPr>
      <w:r>
        <w:rPr>
          <w:rFonts w:cs="Arial"/>
          <w:lang w:val="cy"/>
        </w:rPr>
        <w:lastRenderedPageBreak/>
        <w:t>Cyflwyniad</w:t>
      </w:r>
    </w:p>
    <w:p w14:paraId="0BAD5777" w14:textId="306F67C3" w:rsidR="00C55C32" w:rsidRPr="00E86D55" w:rsidRDefault="00C67CD6" w:rsidP="00C55C32">
      <w:pPr>
        <w:rPr>
          <w:sz w:val="24"/>
          <w:szCs w:val="24"/>
          <w:lang w:val="cy"/>
        </w:rPr>
      </w:pPr>
      <w:r>
        <w:rPr>
          <w:sz w:val="24"/>
          <w:szCs w:val="24"/>
          <w:lang w:val="cy"/>
        </w:rPr>
        <w:t xml:space="preserve">Er mwyn pleidleisio yn etholiadau’r DU, mae angen i’ch cleientiaid wneud yn siŵr eu bod wedi </w:t>
      </w:r>
      <w:r>
        <w:rPr>
          <w:b/>
          <w:bCs/>
          <w:sz w:val="24"/>
          <w:szCs w:val="24"/>
          <w:lang w:val="cy"/>
        </w:rPr>
        <w:t>cofrestru i bleidleisio</w:t>
      </w:r>
      <w:r>
        <w:rPr>
          <w:sz w:val="24"/>
          <w:szCs w:val="24"/>
          <w:lang w:val="cy"/>
        </w:rPr>
        <w:t xml:space="preserve"> drwy ddarparu rhywfaint o fanylion personol i’w Swyddog Cofrestru Etholiadol lleol (ERO).  Efallai y bydd y rhai sydd wedi profi trais domestig yn methu â phleidleisio gan eu bod yn poeni y bydd cyflawnwyr y trais yn gallu dod o hyd iddynt drwy bori’r gofrestr etholiadol am eu cyfeiriad newydd.</w:t>
      </w:r>
    </w:p>
    <w:p w14:paraId="0BAD5778" w14:textId="05D97E77" w:rsidR="00C55C32" w:rsidRPr="00E86D55" w:rsidRDefault="00C67CD6" w:rsidP="00C55C32">
      <w:pPr>
        <w:rPr>
          <w:sz w:val="24"/>
          <w:szCs w:val="24"/>
          <w:lang w:val="cy"/>
        </w:rPr>
      </w:pPr>
      <w:r>
        <w:rPr>
          <w:sz w:val="24"/>
          <w:szCs w:val="24"/>
          <w:lang w:val="cy"/>
        </w:rPr>
        <w:t xml:space="preserve">Mae’r canllawiau byr hyn ar gyfer gweithwyr proffesiynol sy’n gweithio gyda goroeswyr cam-drin domestig ac mae’n dweud wrthych sut y gallwch gefnogi eich cleientiaid i </w:t>
      </w:r>
      <w:r>
        <w:rPr>
          <w:b/>
          <w:bCs/>
          <w:sz w:val="24"/>
          <w:szCs w:val="24"/>
          <w:lang w:val="cy"/>
        </w:rPr>
        <w:t>gofrestru i bleidleisio’n ddienw</w:t>
      </w:r>
      <w:r>
        <w:rPr>
          <w:sz w:val="24"/>
          <w:szCs w:val="24"/>
          <w:lang w:val="cy"/>
        </w:rPr>
        <w:t xml:space="preserve"> fel y </w:t>
      </w:r>
      <w:proofErr w:type="spellStart"/>
      <w:r>
        <w:rPr>
          <w:sz w:val="24"/>
          <w:szCs w:val="24"/>
          <w:lang w:val="cy"/>
        </w:rPr>
        <w:t>gallant</w:t>
      </w:r>
      <w:proofErr w:type="spellEnd"/>
      <w:r>
        <w:rPr>
          <w:sz w:val="24"/>
          <w:szCs w:val="24"/>
          <w:lang w:val="cy"/>
        </w:rPr>
        <w:t xml:space="preserve"> bleidleisio </w:t>
      </w:r>
      <w:r>
        <w:rPr>
          <w:i/>
          <w:iCs/>
          <w:sz w:val="24"/>
          <w:szCs w:val="24"/>
          <w:lang w:val="cy"/>
        </w:rPr>
        <w:t>heb</w:t>
      </w:r>
      <w:r>
        <w:rPr>
          <w:sz w:val="24"/>
          <w:szCs w:val="24"/>
          <w:lang w:val="cy"/>
        </w:rPr>
        <w:t xml:space="preserve"> i’w henw a’u cyfeiriad ymddangos ar y gofrestr etholiadol a </w:t>
      </w:r>
      <w:proofErr w:type="spellStart"/>
      <w:r>
        <w:rPr>
          <w:sz w:val="24"/>
          <w:szCs w:val="24"/>
          <w:lang w:val="cy"/>
        </w:rPr>
        <w:t>gallant</w:t>
      </w:r>
      <w:proofErr w:type="spellEnd"/>
      <w:r>
        <w:rPr>
          <w:sz w:val="24"/>
          <w:szCs w:val="24"/>
          <w:lang w:val="cy"/>
        </w:rPr>
        <w:t xml:space="preserve"> fod yn sicr y bydd eu manylion personol yn cael eu cadw’n gyfrinachol.</w:t>
      </w:r>
    </w:p>
    <w:p w14:paraId="0BAD5779" w14:textId="77777777" w:rsidR="00C55C32" w:rsidRPr="00E86D55" w:rsidRDefault="00C55C32" w:rsidP="00C55C32">
      <w:pPr>
        <w:rPr>
          <w:b/>
          <w:sz w:val="24"/>
          <w:szCs w:val="24"/>
          <w:lang w:val="cy"/>
        </w:rPr>
      </w:pPr>
    </w:p>
    <w:sdt>
      <w:sdtPr>
        <w:rPr>
          <w:rFonts w:ascii="Arial" w:eastAsia="Calibri" w:hAnsi="Arial" w:cs="Arial"/>
          <w:color w:val="auto"/>
          <w:sz w:val="20"/>
          <w:szCs w:val="20"/>
        </w:rPr>
        <w:id w:val="383605076"/>
        <w:docPartObj>
          <w:docPartGallery w:val="Table of Contents"/>
          <w:docPartUnique/>
        </w:docPartObj>
      </w:sdtPr>
      <w:sdtEndPr>
        <w:rPr>
          <w:b/>
          <w:bCs/>
        </w:rPr>
      </w:sdtEndPr>
      <w:sdtContent>
        <w:p w14:paraId="5A92F800" w14:textId="777CD7C5" w:rsidR="003E4125" w:rsidRPr="003E4125" w:rsidRDefault="003E4125">
          <w:pPr>
            <w:pStyle w:val="TOCHeading"/>
            <w:rPr>
              <w:rFonts w:ascii="Arial" w:hAnsi="Arial" w:cs="Arial"/>
              <w:sz w:val="48"/>
              <w:szCs w:val="48"/>
            </w:rPr>
          </w:pPr>
          <w:r>
            <w:rPr>
              <w:rFonts w:ascii="Arial" w:hAnsi="Arial" w:cs="Arial"/>
              <w:sz w:val="48"/>
              <w:szCs w:val="48"/>
              <w:lang w:val="cy"/>
            </w:rPr>
            <w:t>Cynnwys</w:t>
          </w:r>
        </w:p>
        <w:p w14:paraId="2BE65BD7" w14:textId="23858398" w:rsidR="00402E34" w:rsidRDefault="003E4125">
          <w:pPr>
            <w:pStyle w:val="TOC1"/>
            <w:tabs>
              <w:tab w:val="right" w:leader="dot" w:pos="9016"/>
            </w:tabs>
            <w:rPr>
              <w:rFonts w:asciiTheme="minorHAnsi" w:eastAsiaTheme="minorEastAsia" w:hAnsiTheme="minorHAnsi" w:cstheme="minorBidi"/>
              <w:noProof/>
              <w:kern w:val="2"/>
              <w:sz w:val="24"/>
              <w:szCs w:val="24"/>
              <w14:ligatures w14:val="standardContextual"/>
            </w:rPr>
          </w:pPr>
          <w:r>
            <w:rPr>
              <w:sz w:val="24"/>
              <w:szCs w:val="24"/>
              <w:lang w:val="cy"/>
            </w:rPr>
            <w:fldChar w:fldCharType="begin"/>
          </w:r>
          <w:r>
            <w:rPr>
              <w:sz w:val="24"/>
              <w:szCs w:val="24"/>
            </w:rPr>
            <w:instrText xml:space="preserve"> TOC \o "1-3" \h \z \u </w:instrText>
          </w:r>
          <w:r>
            <w:rPr>
              <w:sz w:val="24"/>
              <w:szCs w:val="24"/>
            </w:rPr>
            <w:fldChar w:fldCharType="separate"/>
          </w:r>
          <w:hyperlink w:anchor="_Toc233367817" w:history="1">
            <w:r w:rsidR="00402E34" w:rsidRPr="007D6776">
              <w:rPr>
                <w:rStyle w:val="Hyperlink"/>
                <w:noProof/>
                <w:lang w:val="cy"/>
              </w:rPr>
              <w:t>1. Cofrestru dienw - ei ystyr a sut y mae’n gweithio</w:t>
            </w:r>
            <w:r w:rsidR="00402E34">
              <w:rPr>
                <w:noProof/>
                <w:webHidden/>
              </w:rPr>
              <w:tab/>
            </w:r>
            <w:r w:rsidR="00402E34">
              <w:rPr>
                <w:noProof/>
                <w:webHidden/>
              </w:rPr>
              <w:fldChar w:fldCharType="begin"/>
            </w:r>
            <w:r w:rsidR="00402E34">
              <w:rPr>
                <w:noProof/>
                <w:webHidden/>
              </w:rPr>
              <w:instrText xml:space="preserve"> PAGEREF _Toc233367817 \h </w:instrText>
            </w:r>
            <w:r w:rsidR="00402E34">
              <w:rPr>
                <w:noProof/>
                <w:webHidden/>
              </w:rPr>
            </w:r>
            <w:r w:rsidR="00402E34">
              <w:rPr>
                <w:noProof/>
                <w:webHidden/>
              </w:rPr>
              <w:fldChar w:fldCharType="separate"/>
            </w:r>
            <w:r w:rsidR="00402E34">
              <w:rPr>
                <w:noProof/>
                <w:webHidden/>
              </w:rPr>
              <w:t>4</w:t>
            </w:r>
            <w:r w:rsidR="00402E34">
              <w:rPr>
                <w:noProof/>
                <w:webHidden/>
              </w:rPr>
              <w:fldChar w:fldCharType="end"/>
            </w:r>
          </w:hyperlink>
        </w:p>
        <w:p w14:paraId="3F5E1182" w14:textId="707D6B22" w:rsidR="00402E34" w:rsidRDefault="00402E34">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3367818" w:history="1">
            <w:r w:rsidRPr="007D6776">
              <w:rPr>
                <w:rStyle w:val="Hyperlink"/>
                <w:noProof/>
                <w:lang w:val="cy"/>
              </w:rPr>
              <w:t>2. Gwneud cais</w:t>
            </w:r>
            <w:r>
              <w:rPr>
                <w:noProof/>
                <w:webHidden/>
              </w:rPr>
              <w:tab/>
            </w:r>
            <w:r>
              <w:rPr>
                <w:noProof/>
                <w:webHidden/>
              </w:rPr>
              <w:fldChar w:fldCharType="begin"/>
            </w:r>
            <w:r>
              <w:rPr>
                <w:noProof/>
                <w:webHidden/>
              </w:rPr>
              <w:instrText xml:space="preserve"> PAGEREF _Toc233367818 \h </w:instrText>
            </w:r>
            <w:r>
              <w:rPr>
                <w:noProof/>
                <w:webHidden/>
              </w:rPr>
            </w:r>
            <w:r>
              <w:rPr>
                <w:noProof/>
                <w:webHidden/>
              </w:rPr>
              <w:fldChar w:fldCharType="separate"/>
            </w:r>
            <w:r>
              <w:rPr>
                <w:noProof/>
                <w:webHidden/>
              </w:rPr>
              <w:t>5</w:t>
            </w:r>
            <w:r>
              <w:rPr>
                <w:noProof/>
                <w:webHidden/>
              </w:rPr>
              <w:fldChar w:fldCharType="end"/>
            </w:r>
          </w:hyperlink>
        </w:p>
        <w:p w14:paraId="16D2903B" w14:textId="5B5EA6B7" w:rsidR="00402E34" w:rsidRDefault="00402E34">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3367819" w:history="1">
            <w:r w:rsidRPr="007D6776">
              <w:rPr>
                <w:rStyle w:val="Hyperlink"/>
                <w:noProof/>
                <w:lang w:val="cy"/>
              </w:rPr>
              <w:t>3. Cadw manylion personol eich cleient yn ddiogel</w:t>
            </w:r>
            <w:r>
              <w:rPr>
                <w:noProof/>
                <w:webHidden/>
              </w:rPr>
              <w:tab/>
            </w:r>
            <w:r>
              <w:rPr>
                <w:noProof/>
                <w:webHidden/>
              </w:rPr>
              <w:fldChar w:fldCharType="begin"/>
            </w:r>
            <w:r>
              <w:rPr>
                <w:noProof/>
                <w:webHidden/>
              </w:rPr>
              <w:instrText xml:space="preserve"> PAGEREF _Toc233367819 \h </w:instrText>
            </w:r>
            <w:r>
              <w:rPr>
                <w:noProof/>
                <w:webHidden/>
              </w:rPr>
            </w:r>
            <w:r>
              <w:rPr>
                <w:noProof/>
                <w:webHidden/>
              </w:rPr>
              <w:fldChar w:fldCharType="separate"/>
            </w:r>
            <w:r>
              <w:rPr>
                <w:noProof/>
                <w:webHidden/>
              </w:rPr>
              <w:t>10</w:t>
            </w:r>
            <w:r>
              <w:rPr>
                <w:noProof/>
                <w:webHidden/>
              </w:rPr>
              <w:fldChar w:fldCharType="end"/>
            </w:r>
          </w:hyperlink>
        </w:p>
        <w:p w14:paraId="26F3DF68" w14:textId="6BC8F647" w:rsidR="00402E34" w:rsidRDefault="00402E34">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3367820" w:history="1">
            <w:r w:rsidRPr="007D6776">
              <w:rPr>
                <w:rStyle w:val="Hyperlink"/>
                <w:noProof/>
                <w:lang w:val="cy"/>
              </w:rPr>
              <w:t>4. Pleidleisio</w:t>
            </w:r>
            <w:r>
              <w:rPr>
                <w:noProof/>
                <w:webHidden/>
              </w:rPr>
              <w:tab/>
            </w:r>
            <w:r>
              <w:rPr>
                <w:noProof/>
                <w:webHidden/>
              </w:rPr>
              <w:fldChar w:fldCharType="begin"/>
            </w:r>
            <w:r>
              <w:rPr>
                <w:noProof/>
                <w:webHidden/>
              </w:rPr>
              <w:instrText xml:space="preserve"> PAGEREF _Toc233367820 \h </w:instrText>
            </w:r>
            <w:r>
              <w:rPr>
                <w:noProof/>
                <w:webHidden/>
              </w:rPr>
            </w:r>
            <w:r>
              <w:rPr>
                <w:noProof/>
                <w:webHidden/>
              </w:rPr>
              <w:fldChar w:fldCharType="separate"/>
            </w:r>
            <w:r>
              <w:rPr>
                <w:noProof/>
                <w:webHidden/>
              </w:rPr>
              <w:t>11</w:t>
            </w:r>
            <w:r>
              <w:rPr>
                <w:noProof/>
                <w:webHidden/>
              </w:rPr>
              <w:fldChar w:fldCharType="end"/>
            </w:r>
          </w:hyperlink>
        </w:p>
        <w:p w14:paraId="74CE668E" w14:textId="79B66F98" w:rsidR="00402E34" w:rsidRDefault="00402E34">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3367821" w:history="1">
            <w:r w:rsidRPr="007D6776">
              <w:rPr>
                <w:rStyle w:val="Hyperlink"/>
                <w:noProof/>
                <w:lang w:val="cy"/>
              </w:rPr>
              <w:t>5. Cwestiynau Cyffredin</w:t>
            </w:r>
            <w:r>
              <w:rPr>
                <w:noProof/>
                <w:webHidden/>
              </w:rPr>
              <w:tab/>
            </w:r>
            <w:r>
              <w:rPr>
                <w:noProof/>
                <w:webHidden/>
              </w:rPr>
              <w:fldChar w:fldCharType="begin"/>
            </w:r>
            <w:r>
              <w:rPr>
                <w:noProof/>
                <w:webHidden/>
              </w:rPr>
              <w:instrText xml:space="preserve"> PAGEREF _Toc233367821 \h </w:instrText>
            </w:r>
            <w:r>
              <w:rPr>
                <w:noProof/>
                <w:webHidden/>
              </w:rPr>
            </w:r>
            <w:r>
              <w:rPr>
                <w:noProof/>
                <w:webHidden/>
              </w:rPr>
              <w:fldChar w:fldCharType="separate"/>
            </w:r>
            <w:r>
              <w:rPr>
                <w:noProof/>
                <w:webHidden/>
              </w:rPr>
              <w:t>13</w:t>
            </w:r>
            <w:r>
              <w:rPr>
                <w:noProof/>
                <w:webHidden/>
              </w:rPr>
              <w:fldChar w:fldCharType="end"/>
            </w:r>
          </w:hyperlink>
        </w:p>
        <w:p w14:paraId="2D414442" w14:textId="58800B6D" w:rsidR="00402E34" w:rsidRDefault="00402E34">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3367822" w:history="1">
            <w:r w:rsidRPr="007D6776">
              <w:rPr>
                <w:rStyle w:val="Hyperlink"/>
                <w:noProof/>
                <w:lang w:val="cy"/>
              </w:rPr>
              <w:t>6. Gorchmynion llys y gellir eu defnyddio fel tystiolaeth i gefnogi cais ar gyfer cofrestriad dienw</w:t>
            </w:r>
            <w:r>
              <w:rPr>
                <w:noProof/>
                <w:webHidden/>
              </w:rPr>
              <w:tab/>
            </w:r>
            <w:r>
              <w:rPr>
                <w:noProof/>
                <w:webHidden/>
              </w:rPr>
              <w:fldChar w:fldCharType="begin"/>
            </w:r>
            <w:r>
              <w:rPr>
                <w:noProof/>
                <w:webHidden/>
              </w:rPr>
              <w:instrText xml:space="preserve"> PAGEREF _Toc233367822 \h </w:instrText>
            </w:r>
            <w:r>
              <w:rPr>
                <w:noProof/>
                <w:webHidden/>
              </w:rPr>
            </w:r>
            <w:r>
              <w:rPr>
                <w:noProof/>
                <w:webHidden/>
              </w:rPr>
              <w:fldChar w:fldCharType="separate"/>
            </w:r>
            <w:r>
              <w:rPr>
                <w:noProof/>
                <w:webHidden/>
              </w:rPr>
              <w:t>16</w:t>
            </w:r>
            <w:r>
              <w:rPr>
                <w:noProof/>
                <w:webHidden/>
              </w:rPr>
              <w:fldChar w:fldCharType="end"/>
            </w:r>
          </w:hyperlink>
        </w:p>
        <w:p w14:paraId="3BE45664" w14:textId="036D6F75" w:rsidR="00402E34" w:rsidRDefault="00402E34">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3367823" w:history="1">
            <w:r w:rsidRPr="007D6776">
              <w:rPr>
                <w:rStyle w:val="Hyperlink"/>
                <w:noProof/>
                <w:lang w:val="cy"/>
              </w:rPr>
              <w:t>7. Dolenni defnyddiol</w:t>
            </w:r>
            <w:r>
              <w:rPr>
                <w:noProof/>
                <w:webHidden/>
              </w:rPr>
              <w:tab/>
            </w:r>
            <w:r>
              <w:rPr>
                <w:noProof/>
                <w:webHidden/>
              </w:rPr>
              <w:fldChar w:fldCharType="begin"/>
            </w:r>
            <w:r>
              <w:rPr>
                <w:noProof/>
                <w:webHidden/>
              </w:rPr>
              <w:instrText xml:space="preserve"> PAGEREF _Toc233367823 \h </w:instrText>
            </w:r>
            <w:r>
              <w:rPr>
                <w:noProof/>
                <w:webHidden/>
              </w:rPr>
            </w:r>
            <w:r>
              <w:rPr>
                <w:noProof/>
                <w:webHidden/>
              </w:rPr>
              <w:fldChar w:fldCharType="separate"/>
            </w:r>
            <w:r>
              <w:rPr>
                <w:noProof/>
                <w:webHidden/>
              </w:rPr>
              <w:t>18</w:t>
            </w:r>
            <w:r>
              <w:rPr>
                <w:noProof/>
                <w:webHidden/>
              </w:rPr>
              <w:fldChar w:fldCharType="end"/>
            </w:r>
          </w:hyperlink>
        </w:p>
        <w:p w14:paraId="5340F43C" w14:textId="41D31FEE" w:rsidR="003E4125" w:rsidRDefault="003E4125">
          <w:r>
            <w:rPr>
              <w:b/>
              <w:bCs/>
              <w:sz w:val="24"/>
              <w:szCs w:val="24"/>
            </w:rPr>
            <w:fldChar w:fldCharType="end"/>
          </w:r>
        </w:p>
      </w:sdtContent>
    </w:sdt>
    <w:p w14:paraId="0BAD5781" w14:textId="77777777" w:rsidR="00C55C32" w:rsidRPr="00D224C5" w:rsidRDefault="00C67CD6" w:rsidP="00C55C32">
      <w:pPr>
        <w:rPr>
          <w:b/>
          <w:sz w:val="24"/>
          <w:szCs w:val="24"/>
        </w:rPr>
      </w:pPr>
      <w:r>
        <w:rPr>
          <w:b/>
          <w:bCs/>
          <w:sz w:val="24"/>
          <w:szCs w:val="24"/>
          <w:lang w:val="cy"/>
        </w:rPr>
        <w:br w:type="page"/>
      </w:r>
    </w:p>
    <w:p w14:paraId="0BAD5782" w14:textId="77777777" w:rsidR="00C55C32" w:rsidRPr="00AF61A8" w:rsidRDefault="00C67CD6" w:rsidP="00AF61A8">
      <w:pPr>
        <w:pStyle w:val="Heading1"/>
        <w:rPr>
          <w:rFonts w:ascii="Arial" w:hAnsi="Arial" w:cs="Arial"/>
          <w:sz w:val="48"/>
          <w:szCs w:val="48"/>
        </w:rPr>
      </w:pPr>
      <w:bookmarkStart w:id="0" w:name="_Toc233367817"/>
      <w:r>
        <w:rPr>
          <w:rFonts w:ascii="Arial" w:hAnsi="Arial" w:cs="Arial"/>
          <w:sz w:val="48"/>
          <w:szCs w:val="48"/>
          <w:lang w:val="cy"/>
        </w:rPr>
        <w:lastRenderedPageBreak/>
        <w:t>1. Cofrestru dienw - ei ystyr a sut y mae’n gweithio</w:t>
      </w:r>
      <w:bookmarkEnd w:id="0"/>
    </w:p>
    <w:p w14:paraId="0BAD5783" w14:textId="77777777" w:rsidR="00C55C32" w:rsidRPr="00D224C5" w:rsidRDefault="00C67CD6" w:rsidP="00C55C32">
      <w:pPr>
        <w:pStyle w:val="B-head"/>
        <w:rPr>
          <w:rFonts w:cs="Arial"/>
        </w:rPr>
      </w:pPr>
      <w:r>
        <w:rPr>
          <w:rFonts w:cs="Arial"/>
          <w:lang w:val="cy"/>
        </w:rPr>
        <w:t>Beth yw cofrestru dienw?</w:t>
      </w:r>
    </w:p>
    <w:p w14:paraId="0BAD5784" w14:textId="77777777" w:rsidR="00C55C32" w:rsidRDefault="00C67CD6" w:rsidP="00C55C32">
      <w:pPr>
        <w:rPr>
          <w:sz w:val="24"/>
          <w:szCs w:val="24"/>
        </w:rPr>
      </w:pPr>
      <w:r>
        <w:rPr>
          <w:sz w:val="24"/>
          <w:szCs w:val="24"/>
          <w:lang w:val="cy"/>
        </w:rPr>
        <w:t xml:space="preserve">Sefydlwyd cofrestru dienw i helpu’r unigolion y byddai eu diogelwch mewn perygl (neu le y byddai diogelwch pobl eraill yn yr un cyfeiriad â nhw mewn perygl) pe bai eu henw neu gyfeiriad yn cael ei restru ar y gofrestr etholiadol - er enghraifft, unigolyn sydd wedi dianc rhag cam-drin domestig. </w:t>
      </w:r>
    </w:p>
    <w:p w14:paraId="7595E82B" w14:textId="77777777" w:rsidR="00A04157" w:rsidRPr="00D224C5" w:rsidRDefault="00A04157" w:rsidP="00C55C32">
      <w:pPr>
        <w:rPr>
          <w:sz w:val="24"/>
          <w:szCs w:val="24"/>
        </w:rPr>
      </w:pPr>
    </w:p>
    <w:p w14:paraId="0BAD5785" w14:textId="77777777" w:rsidR="00C55C32" w:rsidRPr="00D224C5" w:rsidRDefault="00C67CD6" w:rsidP="00C55C32">
      <w:pPr>
        <w:pStyle w:val="B-head"/>
        <w:rPr>
          <w:rFonts w:cs="Arial"/>
        </w:rPr>
      </w:pPr>
      <w:r>
        <w:rPr>
          <w:rFonts w:cs="Arial"/>
          <w:lang w:val="cy"/>
        </w:rPr>
        <w:t>Sut y mae cofrestru’n ddienw yn gweithio</w:t>
      </w:r>
    </w:p>
    <w:p w14:paraId="0BAD5786" w14:textId="234B9742" w:rsidR="00C55C32" w:rsidRPr="00E86D55" w:rsidRDefault="00C67CD6" w:rsidP="00C55C32">
      <w:pPr>
        <w:rPr>
          <w:sz w:val="24"/>
          <w:szCs w:val="24"/>
          <w:lang w:val="cy"/>
        </w:rPr>
      </w:pPr>
      <w:r>
        <w:rPr>
          <w:sz w:val="24"/>
          <w:szCs w:val="24"/>
          <w:lang w:val="cy"/>
        </w:rPr>
        <w:t>Mae’n ofynnol i’r holl bleidleiswyr roi gwybodaeth bersonol sylfaenol i’w Swyddog Cofrestru Etholiadol (ERO) fel y gall yr ERO wirio eu bod yn gymwys i gofrestru i bleidleisio. Mae’r gwahaniaeth rhwng cofrestru safonol a chofrestru dienw wedi’i wreiddio yn y ffordd y mae’r manylion hyn yna’n ymddangos ar y gofrestr etholiadol a sut y mae’r ERO yn cyfathrebu â’r unigolyn.</w:t>
      </w:r>
    </w:p>
    <w:p w14:paraId="6C3CB71E" w14:textId="77777777" w:rsidR="00A04157" w:rsidRPr="00E86D55" w:rsidRDefault="00A04157" w:rsidP="00C55C32">
      <w:pPr>
        <w:rPr>
          <w:sz w:val="24"/>
          <w:szCs w:val="24"/>
          <w:lang w:val="cy"/>
        </w:rPr>
      </w:pPr>
    </w:p>
    <w:p w14:paraId="0BAD5787" w14:textId="77777777" w:rsidR="00C55C32" w:rsidRPr="00D224C5" w:rsidRDefault="00C67CD6" w:rsidP="00C55C32">
      <w:pPr>
        <w:pStyle w:val="B-head"/>
        <w:rPr>
          <w:rFonts w:cs="Arial"/>
        </w:rPr>
      </w:pPr>
      <w:r>
        <w:rPr>
          <w:rFonts w:cs="Arial"/>
          <w:lang w:val="cy"/>
        </w:rPr>
        <w:t>Enghreifftiau o gofnodion y gofrestr etholiadol</w:t>
      </w:r>
    </w:p>
    <w:p w14:paraId="0BAD5788" w14:textId="77777777" w:rsidR="00C55C32" w:rsidRPr="00D224C5" w:rsidRDefault="00C67CD6" w:rsidP="00C55C32">
      <w:pPr>
        <w:rPr>
          <w:sz w:val="24"/>
          <w:szCs w:val="24"/>
        </w:rPr>
      </w:pPr>
      <w:r>
        <w:rPr>
          <w:sz w:val="24"/>
          <w:szCs w:val="24"/>
          <w:lang w:val="cy"/>
        </w:rPr>
        <w:t>Dyma sut y mae cofnodion fel arfer yn ymddangos ar y gofrestr etholiadol:</w:t>
      </w:r>
    </w:p>
    <w:p w14:paraId="0BAD5789" w14:textId="77777777" w:rsidR="00C55C32" w:rsidRPr="00D224C5" w:rsidRDefault="00C67CD6" w:rsidP="00C55C32">
      <w:pPr>
        <w:rPr>
          <w:sz w:val="24"/>
          <w:szCs w:val="24"/>
        </w:rPr>
      </w:pPr>
      <w:r>
        <w:rPr>
          <w:sz w:val="24"/>
          <w:szCs w:val="24"/>
          <w:lang w:val="cy"/>
        </w:rPr>
        <w:t xml:space="preserve">BC412 </w:t>
      </w:r>
      <w:r>
        <w:rPr>
          <w:sz w:val="24"/>
          <w:szCs w:val="24"/>
          <w:lang w:val="cy"/>
        </w:rPr>
        <w:tab/>
      </w:r>
      <w:r>
        <w:rPr>
          <w:sz w:val="24"/>
          <w:szCs w:val="24"/>
          <w:lang w:val="cy"/>
        </w:rPr>
        <w:tab/>
        <w:t>Vella, John</w:t>
      </w:r>
      <w:r>
        <w:rPr>
          <w:sz w:val="24"/>
          <w:szCs w:val="24"/>
          <w:lang w:val="cy"/>
        </w:rPr>
        <w:tab/>
      </w:r>
      <w:r>
        <w:rPr>
          <w:sz w:val="24"/>
          <w:szCs w:val="24"/>
          <w:lang w:val="cy"/>
        </w:rPr>
        <w:tab/>
      </w:r>
      <w:r>
        <w:rPr>
          <w:sz w:val="24"/>
          <w:szCs w:val="24"/>
          <w:lang w:val="cy"/>
        </w:rPr>
        <w:tab/>
        <w:t>59 Green Lane</w:t>
      </w:r>
    </w:p>
    <w:p w14:paraId="0BAD578A" w14:textId="77777777" w:rsidR="00C55C32" w:rsidRPr="00D224C5" w:rsidRDefault="00C67CD6" w:rsidP="00C55C32">
      <w:pPr>
        <w:rPr>
          <w:i/>
          <w:sz w:val="24"/>
          <w:szCs w:val="24"/>
        </w:rPr>
      </w:pPr>
      <w:r>
        <w:rPr>
          <w:sz w:val="24"/>
          <w:szCs w:val="24"/>
          <w:lang w:val="cy"/>
        </w:rPr>
        <w:t>BC413</w:t>
      </w:r>
      <w:r>
        <w:rPr>
          <w:sz w:val="24"/>
          <w:szCs w:val="24"/>
          <w:lang w:val="cy"/>
        </w:rPr>
        <w:tab/>
      </w:r>
      <w:r>
        <w:rPr>
          <w:sz w:val="24"/>
          <w:szCs w:val="24"/>
          <w:lang w:val="cy"/>
        </w:rPr>
        <w:tab/>
        <w:t xml:space="preserve">Vella, </w:t>
      </w:r>
      <w:proofErr w:type="spellStart"/>
      <w:r>
        <w:rPr>
          <w:sz w:val="24"/>
          <w:szCs w:val="24"/>
          <w:lang w:val="cy"/>
        </w:rPr>
        <w:t>Veronica</w:t>
      </w:r>
      <w:proofErr w:type="spellEnd"/>
      <w:r>
        <w:rPr>
          <w:sz w:val="24"/>
          <w:szCs w:val="24"/>
          <w:lang w:val="cy"/>
        </w:rPr>
        <w:tab/>
      </w:r>
      <w:r>
        <w:rPr>
          <w:sz w:val="24"/>
          <w:szCs w:val="24"/>
          <w:lang w:val="cy"/>
        </w:rPr>
        <w:tab/>
        <w:t>59 Green Lane</w:t>
      </w:r>
    </w:p>
    <w:p w14:paraId="0BAD578B" w14:textId="77777777" w:rsidR="00C55C32" w:rsidRPr="00D224C5" w:rsidRDefault="00C67CD6" w:rsidP="00C55C32">
      <w:pPr>
        <w:rPr>
          <w:sz w:val="24"/>
          <w:szCs w:val="24"/>
        </w:rPr>
      </w:pPr>
      <w:r>
        <w:rPr>
          <w:sz w:val="24"/>
          <w:szCs w:val="24"/>
          <w:lang w:val="cy"/>
        </w:rPr>
        <w:t xml:space="preserve">Dyma sut y mae </w:t>
      </w:r>
      <w:r>
        <w:rPr>
          <w:b/>
          <w:bCs/>
          <w:sz w:val="24"/>
          <w:szCs w:val="24"/>
          <w:lang w:val="cy"/>
        </w:rPr>
        <w:t>cofnodion dienw</w:t>
      </w:r>
      <w:r>
        <w:rPr>
          <w:sz w:val="24"/>
          <w:szCs w:val="24"/>
          <w:lang w:val="cy"/>
        </w:rPr>
        <w:t xml:space="preserve"> yn ymddangos ar y gofrestr etholiadol:</w:t>
      </w:r>
    </w:p>
    <w:p w14:paraId="0BAD578C" w14:textId="77777777" w:rsidR="00C55C32" w:rsidRPr="00D224C5" w:rsidRDefault="00C67CD6" w:rsidP="00C55C32">
      <w:pPr>
        <w:rPr>
          <w:sz w:val="24"/>
          <w:szCs w:val="24"/>
        </w:rPr>
      </w:pPr>
      <w:r>
        <w:rPr>
          <w:sz w:val="24"/>
          <w:szCs w:val="24"/>
          <w:lang w:val="cy"/>
        </w:rPr>
        <w:t>BC602</w:t>
      </w:r>
      <w:r>
        <w:rPr>
          <w:sz w:val="24"/>
          <w:szCs w:val="24"/>
          <w:lang w:val="cy"/>
        </w:rPr>
        <w:tab/>
      </w:r>
      <w:r>
        <w:rPr>
          <w:sz w:val="24"/>
          <w:szCs w:val="24"/>
          <w:lang w:val="cy"/>
        </w:rPr>
        <w:tab/>
        <w:t>N</w:t>
      </w:r>
    </w:p>
    <w:p w14:paraId="0BAD578D" w14:textId="78739BBE" w:rsidR="00C55C32" w:rsidRPr="00E86D55" w:rsidRDefault="00C67CD6" w:rsidP="00C55C32">
      <w:pPr>
        <w:rPr>
          <w:sz w:val="24"/>
          <w:szCs w:val="24"/>
          <w:lang w:val="cy"/>
        </w:rPr>
      </w:pPr>
      <w:r>
        <w:rPr>
          <w:sz w:val="24"/>
          <w:szCs w:val="24"/>
          <w:lang w:val="cy"/>
        </w:rPr>
        <w:t>Mae’r ‘N’ yn golygu bod y cofnod hwn yn gysylltiedig â phleidleisiwr sydd wedi cofrestru’n ddienw. Os yw eich cleient wedi cofrestru’n ddienw, ni fydd ei enw na’i gyfeiriad yn ymddangos ar y gofrestr etholiadol.  Mae cofrestru dienw yn ffordd ddiogel i’ch cleientiaid gofrestru i bleidleisio. Mae gwybodaeth ar gael yn </w:t>
      </w:r>
      <w:hyperlink w:anchor="_3._Keeping_your" w:history="1">
        <w:r>
          <w:rPr>
            <w:rStyle w:val="Hyperlink"/>
            <w:sz w:val="24"/>
            <w:szCs w:val="24"/>
            <w:lang w:val="cy"/>
          </w:rPr>
          <w:t>adran 3</w:t>
        </w:r>
      </w:hyperlink>
      <w:r>
        <w:rPr>
          <w:sz w:val="24"/>
          <w:szCs w:val="24"/>
          <w:lang w:val="cy"/>
        </w:rPr>
        <w:t> ynghylch sut y caiff manylion eich cleient eu cadw’n ddiogel o fewn awdurdod lleol a phwy fydd yn gallu eu cyrchu.</w:t>
      </w:r>
    </w:p>
    <w:p w14:paraId="0BAD578E" w14:textId="77777777" w:rsidR="00C55C32" w:rsidRPr="00E86D55" w:rsidRDefault="00C55C32" w:rsidP="00C55C32">
      <w:pPr>
        <w:rPr>
          <w:sz w:val="24"/>
          <w:szCs w:val="24"/>
          <w:lang w:val="cy"/>
        </w:rPr>
      </w:pPr>
    </w:p>
    <w:p w14:paraId="0BAD578F" w14:textId="77777777" w:rsidR="00C55C32" w:rsidRPr="00E86D55" w:rsidRDefault="00C67CD6" w:rsidP="00C55C32">
      <w:pPr>
        <w:rPr>
          <w:b/>
          <w:sz w:val="24"/>
          <w:szCs w:val="24"/>
          <w:lang w:val="cy"/>
        </w:rPr>
      </w:pPr>
      <w:r>
        <w:rPr>
          <w:b/>
          <w:bCs/>
          <w:sz w:val="24"/>
          <w:szCs w:val="24"/>
          <w:lang w:val="cy"/>
        </w:rPr>
        <w:br w:type="page"/>
      </w:r>
    </w:p>
    <w:p w14:paraId="0BAD5790" w14:textId="77777777" w:rsidR="00C55C32" w:rsidRPr="00AF61A8" w:rsidRDefault="00C67CD6" w:rsidP="00AF61A8">
      <w:pPr>
        <w:pStyle w:val="Heading1"/>
        <w:rPr>
          <w:rFonts w:ascii="Arial" w:hAnsi="Arial" w:cs="Arial"/>
          <w:sz w:val="48"/>
          <w:szCs w:val="48"/>
        </w:rPr>
      </w:pPr>
      <w:bookmarkStart w:id="1" w:name="_Toc233367818"/>
      <w:r>
        <w:rPr>
          <w:rFonts w:ascii="Arial" w:hAnsi="Arial" w:cs="Arial"/>
          <w:sz w:val="48"/>
          <w:szCs w:val="48"/>
          <w:lang w:val="cy"/>
        </w:rPr>
        <w:lastRenderedPageBreak/>
        <w:t>2. Gwneud cais</w:t>
      </w:r>
      <w:bookmarkEnd w:id="1"/>
    </w:p>
    <w:p w14:paraId="0BAD5791" w14:textId="212A39B3" w:rsidR="00C55C32" w:rsidRPr="00D224C5" w:rsidRDefault="00C67CD6" w:rsidP="00C55C32">
      <w:pPr>
        <w:pStyle w:val="B-head"/>
        <w:rPr>
          <w:rFonts w:cs="Arial"/>
        </w:rPr>
      </w:pPr>
      <w:r>
        <w:rPr>
          <w:rFonts w:cs="Arial"/>
          <w:lang w:val="cy"/>
        </w:rPr>
        <w:t>Sut i wneud cais i gofrestru’n ddienw?</w:t>
      </w:r>
    </w:p>
    <w:p w14:paraId="65B1082D" w14:textId="77777777" w:rsidR="00CA707D" w:rsidRPr="00E86D55" w:rsidRDefault="00C67CD6" w:rsidP="00C55C32">
      <w:pPr>
        <w:rPr>
          <w:sz w:val="24"/>
          <w:szCs w:val="24"/>
          <w:lang w:val="cy"/>
        </w:rPr>
      </w:pPr>
      <w:r>
        <w:rPr>
          <w:sz w:val="24"/>
          <w:szCs w:val="24"/>
          <w:lang w:val="cy"/>
        </w:rPr>
        <w:t>I gofrestru’n ddienw, bydd angen i’ch cleient lenwi </w:t>
      </w:r>
      <w:hyperlink r:id="rId13" w:history="1">
        <w:r>
          <w:rPr>
            <w:rStyle w:val="Hyperlink"/>
            <w:sz w:val="24"/>
            <w:szCs w:val="24"/>
            <w:lang w:val="cy"/>
          </w:rPr>
          <w:t>Ffurflen gais ar gyfer cofrestru i bleidleisio’n ddienw</w:t>
        </w:r>
      </w:hyperlink>
      <w:r>
        <w:rPr>
          <w:b/>
          <w:bCs/>
          <w:sz w:val="24"/>
          <w:szCs w:val="24"/>
          <w:lang w:val="cy"/>
        </w:rPr>
        <w:t xml:space="preserve">. </w:t>
      </w:r>
      <w:r>
        <w:rPr>
          <w:sz w:val="24"/>
          <w:szCs w:val="24"/>
          <w:lang w:val="cy"/>
        </w:rPr>
        <w:t xml:space="preserve">Bydd angen iddo egluro’n gryno pam y byddai ei ddiogelwch (neu ddiogelwch rhywun sy’n byw ag ef) mewn perygl pe bai ei enw a’i gyfeiriad yn ymddangos ar y gofrestr etholiadol (er enghraifft, mae’n poeni y byddai datgelu ei gyfeiriad mewn unrhyw ffordd yn cynyddu ei risg). </w:t>
      </w:r>
    </w:p>
    <w:p w14:paraId="0BAD5792" w14:textId="5BAF0DCB" w:rsidR="00C55C32" w:rsidRPr="00E86D55" w:rsidRDefault="00C67CD6" w:rsidP="00C55C32">
      <w:pPr>
        <w:rPr>
          <w:sz w:val="24"/>
          <w:szCs w:val="24"/>
          <w:lang w:val="cy"/>
        </w:rPr>
      </w:pPr>
      <w:r>
        <w:rPr>
          <w:sz w:val="24"/>
          <w:szCs w:val="24"/>
          <w:lang w:val="cy"/>
        </w:rPr>
        <w:t xml:space="preserve">Mae hefyd angen iddo ddarparu </w:t>
      </w:r>
      <w:r>
        <w:rPr>
          <w:b/>
          <w:bCs/>
          <w:sz w:val="24"/>
          <w:szCs w:val="24"/>
          <w:lang w:val="cy"/>
        </w:rPr>
        <w:t>tystiolaeth ddogfennol</w:t>
      </w:r>
      <w:r>
        <w:rPr>
          <w:sz w:val="24"/>
          <w:szCs w:val="24"/>
          <w:lang w:val="cy"/>
        </w:rPr>
        <w:t xml:space="preserve"> i gefnogi ei gais, sy’n cynnwys naill ai:</w:t>
      </w:r>
    </w:p>
    <w:p w14:paraId="0BAD5793" w14:textId="77777777" w:rsidR="00C55C32" w:rsidRPr="00D224C5" w:rsidRDefault="00C67CD6" w:rsidP="00C55C32">
      <w:pPr>
        <w:rPr>
          <w:sz w:val="24"/>
          <w:szCs w:val="24"/>
        </w:rPr>
      </w:pPr>
      <w:r>
        <w:rPr>
          <w:sz w:val="24"/>
          <w:szCs w:val="24"/>
          <w:lang w:val="cy"/>
        </w:rPr>
        <w:t>1. gorchymyn llys; neu</w:t>
      </w:r>
    </w:p>
    <w:p w14:paraId="0BAD5794" w14:textId="24596F92" w:rsidR="00C55C32" w:rsidRPr="00D224C5" w:rsidRDefault="00C67CD6" w:rsidP="00C55C32">
      <w:pPr>
        <w:rPr>
          <w:b/>
          <w:sz w:val="24"/>
          <w:szCs w:val="24"/>
        </w:rPr>
      </w:pPr>
      <w:r>
        <w:rPr>
          <w:sz w:val="24"/>
          <w:szCs w:val="24"/>
          <w:lang w:val="cy"/>
        </w:rPr>
        <w:t>2. ardystiad gan unigolyn awdurdodedig</w:t>
      </w:r>
    </w:p>
    <w:p w14:paraId="0BAD5795" w14:textId="481701D9" w:rsidR="00C55C32" w:rsidRPr="00D224C5" w:rsidRDefault="00C67CD6" w:rsidP="00C55C32">
      <w:pPr>
        <w:rPr>
          <w:sz w:val="24"/>
          <w:szCs w:val="24"/>
        </w:rPr>
      </w:pPr>
      <w:r>
        <w:rPr>
          <w:sz w:val="24"/>
          <w:szCs w:val="24"/>
          <w:lang w:val="cy"/>
        </w:rPr>
        <w:t xml:space="preserve">Mae’n rhaid i’r cais yna gael ei gyflwyno i’r Swyddog Cofrestru Etholiadol (ERO) yn y cyngor lleol.  </w:t>
      </w:r>
    </w:p>
    <w:p w14:paraId="1135C1CD" w14:textId="7952428D" w:rsidR="00791762" w:rsidRPr="00D224C5" w:rsidRDefault="00C67CD6" w:rsidP="00D166CA">
      <w:pPr>
        <w:rPr>
          <w:rFonts w:eastAsiaTheme="minorHAnsi"/>
          <w:sz w:val="24"/>
          <w:szCs w:val="22"/>
        </w:rPr>
      </w:pPr>
      <w:r>
        <w:rPr>
          <w:rFonts w:eastAsiaTheme="minorHAnsi"/>
          <w:sz w:val="24"/>
          <w:szCs w:val="22"/>
          <w:lang w:val="cy"/>
        </w:rPr>
        <w:t>Mae’n bwysig eich bod yn cysylltu â’ch tîm gwasanaethau etholiadol lleol cyn gynted ag y bo modd er mwyn sefydlu cysylltiad â’ch ERO. Mae ei fanylion ar gael yn</w:t>
      </w:r>
      <w:r>
        <w:rPr>
          <w:rStyle w:val="Hyperlink"/>
          <w:rFonts w:eastAsiaTheme="minorHAnsi"/>
          <w:sz w:val="24"/>
          <w:szCs w:val="22"/>
          <w:lang w:val="cy"/>
        </w:rPr>
        <w:t xml:space="preserve"> </w:t>
      </w:r>
      <w:hyperlink r:id="rId14" w:history="1">
        <w:r>
          <w:rPr>
            <w:rStyle w:val="Hyperlink"/>
            <w:rFonts w:eastAsiaTheme="minorHAnsi"/>
            <w:sz w:val="24"/>
            <w:szCs w:val="22"/>
            <w:lang w:val="cy"/>
          </w:rPr>
          <w:t>https://www.electoralcommission.org.uk/cy/pleidleisio-ac-etholiadau</w:t>
        </w:r>
      </w:hyperlink>
      <w:r>
        <w:rPr>
          <w:rFonts w:eastAsiaTheme="minorHAnsi"/>
          <w:sz w:val="24"/>
          <w:szCs w:val="22"/>
          <w:lang w:val="cy"/>
        </w:rPr>
        <w:t xml:space="preserve">. </w:t>
      </w:r>
    </w:p>
    <w:p w14:paraId="0BAD5797" w14:textId="2F627F1C" w:rsidR="00D166CA" w:rsidRPr="00E86D55" w:rsidRDefault="00C67CD6" w:rsidP="00C55C32">
      <w:pPr>
        <w:rPr>
          <w:rFonts w:eastAsiaTheme="minorHAnsi"/>
          <w:sz w:val="24"/>
          <w:szCs w:val="22"/>
          <w:lang w:val="cy"/>
        </w:rPr>
      </w:pPr>
      <w:r>
        <w:rPr>
          <w:rFonts w:eastAsiaTheme="minorHAnsi"/>
          <w:sz w:val="24"/>
          <w:szCs w:val="22"/>
          <w:lang w:val="cy"/>
        </w:rPr>
        <w:t xml:space="preserve">Bydd yn hapus i ddarparu ffurflenni cais i chi eu rhannu â’ch cleientiaid yn ogystal ag ateb unrhyw gwestiynau sydd gennych. Mae hyn yn bwysig iawn cyn etholiad gan y bydd yn gallu rhoi gwybod i chi am y dyddiadau cau perthnasol ar gyfer cofrestru a rhoi gwybod i chi am unrhyw drefniadau lleol. Dylai hyn yna helpu i osgoi unrhyw oedi diangen wrth brosesu ceisiadau. </w:t>
      </w:r>
    </w:p>
    <w:p w14:paraId="21E37D02" w14:textId="77777777" w:rsidR="00A04157" w:rsidRPr="00E86D55" w:rsidRDefault="00A04157" w:rsidP="00C55C32">
      <w:pPr>
        <w:rPr>
          <w:rFonts w:eastAsiaTheme="minorHAnsi"/>
          <w:sz w:val="24"/>
          <w:szCs w:val="22"/>
          <w:lang w:val="cy"/>
        </w:rPr>
      </w:pPr>
    </w:p>
    <w:p w14:paraId="0BAD5798" w14:textId="77777777" w:rsidR="00C55C32" w:rsidRPr="00D224C5" w:rsidRDefault="00C67CD6" w:rsidP="00C55C32">
      <w:pPr>
        <w:pStyle w:val="B-head"/>
        <w:rPr>
          <w:rFonts w:cs="Arial"/>
        </w:rPr>
      </w:pPr>
      <w:r>
        <w:rPr>
          <w:rFonts w:cs="Arial"/>
          <w:lang w:val="cy"/>
        </w:rPr>
        <w:t>Pa dystiolaeth ategol sydd angen ei darparu gyda chais cofrestru dienw?</w:t>
      </w:r>
    </w:p>
    <w:p w14:paraId="0BAD5799" w14:textId="77777777" w:rsidR="00C55C32" w:rsidRPr="00D224C5" w:rsidRDefault="00C67CD6" w:rsidP="00C55C32">
      <w:pPr>
        <w:rPr>
          <w:sz w:val="24"/>
          <w:szCs w:val="24"/>
        </w:rPr>
      </w:pPr>
      <w:r>
        <w:rPr>
          <w:sz w:val="24"/>
          <w:szCs w:val="24"/>
          <w:lang w:val="cy"/>
        </w:rPr>
        <w:t>Mae’n rhaid i’r holl geisiadau gynnwys tystiolaeth y byddai diogelwch yr ymgeisydd neu ddiogelwch rhywun yn ei gartref mewn perygl pe bai ei enw a’i gyfeiriad yn ymddangos ar y gofrestr.  Gall unrhyw un o’r canlynol gael ei dderbyn fel tystiolaeth:</w:t>
      </w:r>
    </w:p>
    <w:p w14:paraId="42DC7EAF" w14:textId="64CB28FF" w:rsidR="00740AA1" w:rsidRPr="00E86D55" w:rsidRDefault="00C67CD6" w:rsidP="0060578A">
      <w:pPr>
        <w:numPr>
          <w:ilvl w:val="0"/>
          <w:numId w:val="13"/>
        </w:numPr>
        <w:rPr>
          <w:sz w:val="24"/>
          <w:szCs w:val="24"/>
          <w:lang w:val="cy"/>
        </w:rPr>
      </w:pPr>
      <w:r>
        <w:rPr>
          <w:b/>
          <w:bCs/>
          <w:sz w:val="24"/>
          <w:szCs w:val="24"/>
          <w:lang w:val="cy"/>
        </w:rPr>
        <w:t xml:space="preserve">Dogfen lys gyfredol </w:t>
      </w:r>
      <w:r>
        <w:rPr>
          <w:sz w:val="24"/>
          <w:szCs w:val="24"/>
          <w:lang w:val="cy"/>
        </w:rPr>
        <w:t>sy’n cynnwys gwaharddeb, gorchymyn atal, gorchymyn i beidio ag aflonyddu,</w:t>
      </w:r>
      <w:r>
        <w:rPr>
          <w:lang w:val="cy"/>
        </w:rPr>
        <w:t> </w:t>
      </w:r>
      <w:r>
        <w:rPr>
          <w:sz w:val="24"/>
          <w:szCs w:val="24"/>
          <w:lang w:val="cy"/>
        </w:rPr>
        <w:t xml:space="preserve">gorchymyn amddiffyn rhag priodas dan orfod, gorchymyn amddiffyn rhag cam-drin domestig, gorchymyn amddiffyn rhag anffurfio organau cenhedlu benywod, a gwaharddiad.  Mae manylion llawn y dogfennau llys perthnasol i’w cael yn y </w:t>
      </w:r>
      <w:r>
        <w:rPr>
          <w:b/>
          <w:bCs/>
          <w:sz w:val="24"/>
          <w:szCs w:val="24"/>
          <w:lang w:val="cy"/>
        </w:rPr>
        <w:t>ffurflen cofrestru dienw</w:t>
      </w:r>
      <w:r>
        <w:rPr>
          <w:sz w:val="24"/>
          <w:szCs w:val="24"/>
          <w:lang w:val="cy"/>
        </w:rPr>
        <w:t xml:space="preserve"> ac yn </w:t>
      </w:r>
      <w:hyperlink w:anchor="_6._Court_orders" w:history="1">
        <w:r>
          <w:rPr>
            <w:rStyle w:val="Hyperlink"/>
            <w:sz w:val="24"/>
            <w:szCs w:val="24"/>
            <w:lang w:val="cy"/>
          </w:rPr>
          <w:t>adran 6</w:t>
        </w:r>
      </w:hyperlink>
      <w:r>
        <w:rPr>
          <w:sz w:val="24"/>
          <w:szCs w:val="24"/>
          <w:lang w:val="cy"/>
        </w:rPr>
        <w:t xml:space="preserve"> y canllawiau hyn. </w:t>
      </w:r>
    </w:p>
    <w:p w14:paraId="0BAD579B" w14:textId="2FE6C33B" w:rsidR="00C55C32" w:rsidRPr="00E86D55" w:rsidRDefault="002B204D" w:rsidP="00642867">
      <w:pPr>
        <w:ind w:left="360"/>
        <w:rPr>
          <w:sz w:val="24"/>
          <w:szCs w:val="24"/>
          <w:lang w:val="cy"/>
        </w:rPr>
      </w:pPr>
      <w:r>
        <w:rPr>
          <w:sz w:val="24"/>
          <w:szCs w:val="24"/>
          <w:lang w:val="cy"/>
        </w:rPr>
        <w:lastRenderedPageBreak/>
        <w:t>Mae’r rhestr o orchmynion llys a dderbynnir ar gyfer cofrestru dienw wedi’u nodi yn y gyfraith, ac felly ni ellir derbyn mathau eraill o orchmynion llys fel tystiolaeth.</w:t>
      </w:r>
    </w:p>
    <w:p w14:paraId="0BAD579D" w14:textId="77777777" w:rsidR="00C55C32" w:rsidRPr="00E86D55" w:rsidRDefault="00C67CD6" w:rsidP="00C55C32">
      <w:pPr>
        <w:numPr>
          <w:ilvl w:val="0"/>
          <w:numId w:val="13"/>
        </w:numPr>
        <w:rPr>
          <w:sz w:val="24"/>
          <w:szCs w:val="24"/>
          <w:lang w:val="cy"/>
        </w:rPr>
      </w:pPr>
      <w:r>
        <w:rPr>
          <w:b/>
          <w:bCs/>
          <w:sz w:val="24"/>
          <w:szCs w:val="24"/>
          <w:lang w:val="cy"/>
        </w:rPr>
        <w:t>Ardystiad</w:t>
      </w:r>
      <w:r>
        <w:rPr>
          <w:sz w:val="24"/>
          <w:szCs w:val="24"/>
          <w:lang w:val="cy"/>
        </w:rPr>
        <w:t xml:space="preserve"> gan </w:t>
      </w:r>
      <w:r>
        <w:rPr>
          <w:b/>
          <w:bCs/>
          <w:sz w:val="24"/>
          <w:szCs w:val="24"/>
          <w:lang w:val="cy"/>
        </w:rPr>
        <w:t>swyddog cymwys</w:t>
      </w:r>
      <w:r>
        <w:rPr>
          <w:sz w:val="24"/>
          <w:szCs w:val="24"/>
          <w:lang w:val="cy"/>
        </w:rPr>
        <w:t xml:space="preserve"> sy’n cefnogi’r cais </w:t>
      </w:r>
    </w:p>
    <w:p w14:paraId="0BAD579E" w14:textId="3306AB52" w:rsidR="00C55C32" w:rsidRPr="00E86D55" w:rsidRDefault="00C67CD6" w:rsidP="00C55C32">
      <w:pPr>
        <w:rPr>
          <w:sz w:val="24"/>
          <w:szCs w:val="24"/>
          <w:lang w:val="cy"/>
        </w:rPr>
      </w:pPr>
      <w:r>
        <w:rPr>
          <w:sz w:val="24"/>
          <w:szCs w:val="24"/>
          <w:lang w:val="cy"/>
        </w:rPr>
        <w:t xml:space="preserve">  </w:t>
      </w:r>
    </w:p>
    <w:p w14:paraId="0BAD57A0" w14:textId="5DCFEC9B" w:rsidR="00C55C32" w:rsidRPr="00E86D55" w:rsidRDefault="00C67CD6" w:rsidP="00C55C32">
      <w:pPr>
        <w:rPr>
          <w:sz w:val="24"/>
          <w:szCs w:val="24"/>
          <w:lang w:val="cy"/>
        </w:rPr>
      </w:pPr>
      <w:r>
        <w:rPr>
          <w:sz w:val="24"/>
          <w:szCs w:val="24"/>
          <w:lang w:val="cy"/>
        </w:rPr>
        <w:t xml:space="preserve">Mae </w:t>
      </w:r>
      <w:r>
        <w:rPr>
          <w:b/>
          <w:bCs/>
          <w:sz w:val="24"/>
          <w:szCs w:val="24"/>
          <w:lang w:val="cy"/>
        </w:rPr>
        <w:t>ardystiad</w:t>
      </w:r>
      <w:r>
        <w:rPr>
          <w:sz w:val="24"/>
          <w:szCs w:val="24"/>
          <w:lang w:val="cy"/>
        </w:rPr>
        <w:t xml:space="preserve"> yn datgan pe bai enw a chyfeiriad yr ymgeisydd ar y gofrestr, byddai diogelwch yr ymgeisydd neu ddiogelwch aelod arall o’r cartref mewn perygl.  Mae’n rhaid i ardystiadau fod ar ffurf ysgrifenedig ac mae’n rhaid iddynt gael eu llofnodi a’u dyddio gan y swyddog cymwys ac mae’n rhaid i’r swyddog hwnnw nodi cyfnod rhwng un a phum mlynedd y mae mewn grym ar ei gyfer. </w:t>
      </w:r>
    </w:p>
    <w:p w14:paraId="0BAD57A1" w14:textId="77777777" w:rsidR="00C55C32" w:rsidRPr="00E86D55" w:rsidRDefault="00C67CD6" w:rsidP="00C55C32">
      <w:pPr>
        <w:rPr>
          <w:sz w:val="24"/>
          <w:szCs w:val="24"/>
          <w:lang w:val="cy"/>
        </w:rPr>
      </w:pPr>
      <w:r>
        <w:rPr>
          <w:sz w:val="24"/>
          <w:szCs w:val="24"/>
          <w:lang w:val="cy"/>
        </w:rPr>
        <w:t xml:space="preserve">Gall </w:t>
      </w:r>
      <w:r>
        <w:rPr>
          <w:b/>
          <w:bCs/>
          <w:sz w:val="24"/>
          <w:szCs w:val="24"/>
          <w:lang w:val="cy"/>
        </w:rPr>
        <w:t>swyddog cymwys</w:t>
      </w:r>
      <w:r>
        <w:rPr>
          <w:sz w:val="24"/>
          <w:szCs w:val="24"/>
          <w:lang w:val="cy"/>
        </w:rPr>
        <w:t xml:space="preserve"> fod yn unrhyw un o’r canlynol (unrhyw le yn y DU):</w:t>
      </w:r>
    </w:p>
    <w:p w14:paraId="11350EE2" w14:textId="6F85C668" w:rsidR="006D5873" w:rsidRPr="00D224C5" w:rsidRDefault="00C67CD6" w:rsidP="006D5873">
      <w:pPr>
        <w:numPr>
          <w:ilvl w:val="0"/>
          <w:numId w:val="11"/>
        </w:numPr>
        <w:rPr>
          <w:b/>
          <w:sz w:val="24"/>
          <w:szCs w:val="24"/>
        </w:rPr>
      </w:pPr>
      <w:r>
        <w:rPr>
          <w:sz w:val="24"/>
          <w:szCs w:val="24"/>
          <w:lang w:val="cy"/>
        </w:rPr>
        <w:t>rheolwr lloches</w:t>
      </w:r>
    </w:p>
    <w:p w14:paraId="7B98300D" w14:textId="77777777" w:rsidR="006D5873" w:rsidRPr="00D224C5" w:rsidRDefault="00C67CD6" w:rsidP="006D5873">
      <w:pPr>
        <w:numPr>
          <w:ilvl w:val="0"/>
          <w:numId w:val="11"/>
        </w:numPr>
        <w:rPr>
          <w:b/>
          <w:sz w:val="24"/>
          <w:szCs w:val="24"/>
        </w:rPr>
      </w:pPr>
      <w:r>
        <w:rPr>
          <w:sz w:val="24"/>
          <w:szCs w:val="24"/>
          <w:lang w:val="cy"/>
        </w:rPr>
        <w:t>ymarferydd meddygol cofrestredig e.e. Meddyg Teulu</w:t>
      </w:r>
    </w:p>
    <w:p w14:paraId="09284D7B" w14:textId="282C6731" w:rsidR="006D5873" w:rsidRPr="00D224C5" w:rsidRDefault="00C67CD6" w:rsidP="006D5873">
      <w:pPr>
        <w:numPr>
          <w:ilvl w:val="0"/>
          <w:numId w:val="11"/>
        </w:numPr>
        <w:rPr>
          <w:b/>
          <w:sz w:val="24"/>
          <w:szCs w:val="24"/>
        </w:rPr>
      </w:pPr>
      <w:r>
        <w:rPr>
          <w:sz w:val="24"/>
          <w:szCs w:val="24"/>
          <w:lang w:val="cy"/>
        </w:rPr>
        <w:t>nyrs neu fydwraig gofrestredig</w:t>
      </w:r>
    </w:p>
    <w:p w14:paraId="0BAD57A2" w14:textId="16043E96" w:rsidR="00C55C32" w:rsidRPr="00D224C5" w:rsidRDefault="00C67CD6" w:rsidP="00C55C32">
      <w:pPr>
        <w:numPr>
          <w:ilvl w:val="0"/>
          <w:numId w:val="11"/>
        </w:numPr>
        <w:rPr>
          <w:sz w:val="24"/>
          <w:szCs w:val="24"/>
        </w:rPr>
      </w:pPr>
      <w:r>
        <w:rPr>
          <w:sz w:val="24"/>
          <w:szCs w:val="24"/>
          <w:lang w:val="cy"/>
        </w:rPr>
        <w:t>swyddog heddlu ar lefel archwilydd, neu uwch, mewn unrhyw heddlu yn y DU</w:t>
      </w:r>
    </w:p>
    <w:p w14:paraId="0BAD57A3" w14:textId="77777777" w:rsidR="00C55C32" w:rsidRPr="00D224C5" w:rsidRDefault="00C67CD6" w:rsidP="00C55C32">
      <w:pPr>
        <w:numPr>
          <w:ilvl w:val="0"/>
          <w:numId w:val="11"/>
        </w:numPr>
        <w:rPr>
          <w:sz w:val="24"/>
          <w:szCs w:val="24"/>
        </w:rPr>
      </w:pPr>
      <w:r>
        <w:rPr>
          <w:sz w:val="24"/>
          <w:szCs w:val="24"/>
          <w:lang w:val="cy"/>
        </w:rPr>
        <w:t>Cyfarwyddwr Cyffredinol y Gwasanaethau Diogelwch neu’r Asiantaeth Troseddu Cenedlaethol</w:t>
      </w:r>
    </w:p>
    <w:p w14:paraId="0F5F0235" w14:textId="62202079" w:rsidR="001B5ED1" w:rsidRPr="00D224C5" w:rsidRDefault="00B60868" w:rsidP="00C55C32">
      <w:pPr>
        <w:numPr>
          <w:ilvl w:val="0"/>
          <w:numId w:val="11"/>
        </w:numPr>
        <w:rPr>
          <w:b/>
          <w:sz w:val="24"/>
          <w:szCs w:val="24"/>
        </w:rPr>
      </w:pPr>
      <w:r>
        <w:rPr>
          <w:sz w:val="24"/>
          <w:szCs w:val="24"/>
          <w:lang w:val="cy"/>
        </w:rPr>
        <w:t xml:space="preserve">Cyfarwyddwr Gwasanaethau Cymdeithasol Oedolion neu Wasanaethau Plant yn Lloegr </w:t>
      </w:r>
    </w:p>
    <w:p w14:paraId="0BAD57A4" w14:textId="6120FFB6" w:rsidR="00C55C32" w:rsidRPr="00D224C5" w:rsidRDefault="00C67CD6" w:rsidP="00C55C32">
      <w:pPr>
        <w:numPr>
          <w:ilvl w:val="0"/>
          <w:numId w:val="11"/>
        </w:numPr>
        <w:rPr>
          <w:b/>
          <w:sz w:val="24"/>
          <w:szCs w:val="24"/>
        </w:rPr>
      </w:pPr>
      <w:r>
        <w:rPr>
          <w:sz w:val="24"/>
          <w:szCs w:val="24"/>
          <w:lang w:val="cy"/>
        </w:rPr>
        <w:t>Cyfarwyddwr Gwasanaethau Cymdeithasol yng Nghymru (a all roi awdurdod ar ffurf ysgrifenedig i unigolyn arall ardystio cais ar gyfer unigolyn dan 16 mlwydd oed yng Nghymru)</w:t>
      </w:r>
    </w:p>
    <w:p w14:paraId="0BAD57A5" w14:textId="134DE691" w:rsidR="00C55C32" w:rsidRPr="00D224C5" w:rsidRDefault="00C67CD6" w:rsidP="00C55C32">
      <w:pPr>
        <w:numPr>
          <w:ilvl w:val="0"/>
          <w:numId w:val="11"/>
        </w:numPr>
        <w:rPr>
          <w:b/>
          <w:sz w:val="24"/>
          <w:szCs w:val="24"/>
        </w:rPr>
      </w:pPr>
      <w:r>
        <w:rPr>
          <w:sz w:val="24"/>
          <w:szCs w:val="24"/>
          <w:lang w:val="cy"/>
        </w:rPr>
        <w:t>Prif Weithiwr Cymdeithasol yn yr Alban (a all roi awdurdod ar ffurf ysgrifenedig i unigolyn arall ardystio cais ar gyfer unigolyn dan 16 mlwydd oed yn yr Alban)</w:t>
      </w:r>
    </w:p>
    <w:p w14:paraId="0BAD57A6" w14:textId="2A087C7B" w:rsidR="00C55C32" w:rsidRPr="00D224C5" w:rsidRDefault="00C67CD6" w:rsidP="00C55C32">
      <w:pPr>
        <w:numPr>
          <w:ilvl w:val="0"/>
          <w:numId w:val="11"/>
        </w:numPr>
        <w:rPr>
          <w:b/>
          <w:sz w:val="24"/>
          <w:szCs w:val="24"/>
        </w:rPr>
      </w:pPr>
      <w:r>
        <w:rPr>
          <w:sz w:val="24"/>
          <w:szCs w:val="24"/>
          <w:lang w:val="cy"/>
        </w:rPr>
        <w:t xml:space="preserve">Cyfarwyddwr Gwasanaethau Cymdeithasol Bwrdd Gwasanaethau Cymdeithasol ac Iechyd neu Gyfarwyddwr Gweithredol Gwaith Cymdeithasol Ymddiriedolaeth Gwasanaethau Cymdeithasol ac Iechyd yng </w:t>
      </w:r>
      <w:r w:rsidR="00B20EF9">
        <w:rPr>
          <w:sz w:val="24"/>
          <w:szCs w:val="24"/>
          <w:lang w:val="cy"/>
        </w:rPr>
        <w:t>N</w:t>
      </w:r>
      <w:r w:rsidR="00402E34">
        <w:rPr>
          <w:sz w:val="24"/>
          <w:szCs w:val="24"/>
          <w:lang w:val="cy"/>
        </w:rPr>
        <w:t>g</w:t>
      </w:r>
      <w:r>
        <w:rPr>
          <w:sz w:val="24"/>
          <w:szCs w:val="24"/>
          <w:lang w:val="cy"/>
        </w:rPr>
        <w:t>ogledd Iwerddon</w:t>
      </w:r>
    </w:p>
    <w:p w14:paraId="4F1ED3B2" w14:textId="04F1A191" w:rsidR="002B204D" w:rsidRDefault="00C67CD6" w:rsidP="00C55C32">
      <w:pPr>
        <w:rPr>
          <w:sz w:val="24"/>
          <w:szCs w:val="24"/>
        </w:rPr>
      </w:pPr>
      <w:r>
        <w:rPr>
          <w:sz w:val="24"/>
          <w:szCs w:val="24"/>
          <w:lang w:val="cy"/>
        </w:rPr>
        <w:t xml:space="preserve">Os oes gan yr ymgeisydd unrhyw gwestiynau ynghylch darparu gorchymyn llys neu ardystiad, dylai gysylltu â’r ERO am gyngor.  </w:t>
      </w:r>
    </w:p>
    <w:p w14:paraId="29FD91CB" w14:textId="77777777" w:rsidR="00A04157" w:rsidRPr="00D224C5" w:rsidRDefault="00A04157" w:rsidP="00C55C32">
      <w:pPr>
        <w:rPr>
          <w:sz w:val="24"/>
          <w:szCs w:val="24"/>
        </w:rPr>
      </w:pPr>
    </w:p>
    <w:p w14:paraId="3135DA6F" w14:textId="77777777" w:rsidR="002B204D" w:rsidRPr="00D224C5" w:rsidRDefault="00C67CD6" w:rsidP="002B204D">
      <w:pPr>
        <w:pStyle w:val="B-head"/>
        <w:rPr>
          <w:rFonts w:cs="Arial"/>
        </w:rPr>
      </w:pPr>
      <w:r>
        <w:rPr>
          <w:rFonts w:eastAsia="Arial" w:cs="Arial"/>
          <w:lang w:val="cy"/>
        </w:rPr>
        <w:t>Gwneud ardystiad</w:t>
      </w:r>
    </w:p>
    <w:p w14:paraId="7A09ACA9" w14:textId="77777777" w:rsidR="002B204D" w:rsidRPr="00D224C5" w:rsidRDefault="00C67CD6" w:rsidP="002B204D">
      <w:pPr>
        <w:rPr>
          <w:sz w:val="24"/>
          <w:szCs w:val="24"/>
        </w:rPr>
      </w:pPr>
      <w:r>
        <w:rPr>
          <w:sz w:val="24"/>
          <w:szCs w:val="24"/>
          <w:lang w:val="cy"/>
        </w:rPr>
        <w:t xml:space="preserve">Fel rheolwr lloches, rydych yn gallu darparu ardystiadau i’ch cleientiaid. </w:t>
      </w:r>
    </w:p>
    <w:p w14:paraId="6031D584" w14:textId="77777777" w:rsidR="002B204D" w:rsidRPr="00D224C5" w:rsidRDefault="00C67CD6" w:rsidP="002B204D">
      <w:pPr>
        <w:rPr>
          <w:sz w:val="24"/>
          <w:szCs w:val="24"/>
        </w:rPr>
      </w:pPr>
      <w:r>
        <w:rPr>
          <w:sz w:val="24"/>
          <w:szCs w:val="24"/>
          <w:lang w:val="cy"/>
        </w:rPr>
        <w:lastRenderedPageBreak/>
        <w:t xml:space="preserve">Mae’r gyfraith etholiadol yn diffinio ‘lloches’ fel llety ynghyd â rhaglen gynlluniedig o gefnogaeth therapiwtig ac ymarferol i ddioddefwyr cam-drin neu drais domestig, neu’r rhai sydd mewn perygl o gam-drin neu drais domestig. </w:t>
      </w:r>
    </w:p>
    <w:p w14:paraId="0B162E5E" w14:textId="4AC06225" w:rsidR="002B204D" w:rsidRDefault="00C67CD6" w:rsidP="002B204D">
      <w:pPr>
        <w:rPr>
          <w:sz w:val="24"/>
          <w:szCs w:val="24"/>
        </w:rPr>
      </w:pPr>
      <w:r>
        <w:rPr>
          <w:sz w:val="24"/>
          <w:szCs w:val="24"/>
          <w:lang w:val="cy"/>
        </w:rPr>
        <w:t xml:space="preserve">Drwy ddarparu ardystiad, rydych yn ardystio y byddai diogelwch yr ymgeisydd, neu aelod arall o’r cartref, mewn perygl pe bai ei enw neu ei gyfeiriad yn ymddangos ar y gofrestr. </w:t>
      </w:r>
    </w:p>
    <w:p w14:paraId="01BE2F42" w14:textId="77777777" w:rsidR="00A04157" w:rsidRPr="00D224C5" w:rsidRDefault="00A04157" w:rsidP="002B204D">
      <w:pPr>
        <w:rPr>
          <w:sz w:val="24"/>
          <w:szCs w:val="24"/>
        </w:rPr>
      </w:pPr>
    </w:p>
    <w:p w14:paraId="6CFD919B" w14:textId="77777777" w:rsidR="002B204D" w:rsidRPr="00D224C5" w:rsidRDefault="00C67CD6" w:rsidP="002B204D">
      <w:pPr>
        <w:spacing w:after="240" w:line="240" w:lineRule="auto"/>
        <w:rPr>
          <w:color w:val="0099CC"/>
          <w:sz w:val="36"/>
          <w:szCs w:val="36"/>
        </w:rPr>
      </w:pPr>
      <w:r>
        <w:rPr>
          <w:color w:val="0099CC"/>
          <w:sz w:val="36"/>
          <w:szCs w:val="36"/>
          <w:lang w:val="cy"/>
        </w:rPr>
        <w:t>Sut ydych chi’n creu ardystiad ar gyfer eich cleient?</w:t>
      </w:r>
    </w:p>
    <w:p w14:paraId="56C7CFC2" w14:textId="370D3A56" w:rsidR="002B204D" w:rsidRPr="00D224C5" w:rsidRDefault="00C67CD6" w:rsidP="002B204D">
      <w:pPr>
        <w:rPr>
          <w:sz w:val="24"/>
          <w:szCs w:val="24"/>
        </w:rPr>
      </w:pPr>
      <w:r>
        <w:rPr>
          <w:sz w:val="24"/>
          <w:szCs w:val="24"/>
          <w:lang w:val="cy"/>
        </w:rPr>
        <w:t>I greu ardystiad ar gyfer eich cleient, gallwch lenwi’r templed o ardystiad sydd ar gael yn y </w:t>
      </w:r>
      <w:hyperlink r:id="rId15">
        <w:r>
          <w:rPr>
            <w:color w:val="1155CC"/>
            <w:sz w:val="24"/>
            <w:szCs w:val="24"/>
            <w:u w:val="single"/>
            <w:lang w:val="cy"/>
          </w:rPr>
          <w:t xml:space="preserve">Ffurflen cofrestru i bleidleisio’n </w:t>
        </w:r>
        <w:proofErr w:type="spellStart"/>
        <w:r>
          <w:rPr>
            <w:color w:val="1155CC"/>
            <w:sz w:val="24"/>
            <w:szCs w:val="24"/>
            <w:u w:val="single"/>
            <w:lang w:val="cy"/>
          </w:rPr>
          <w:t>ddi</w:t>
        </w:r>
        <w:proofErr w:type="spellEnd"/>
        <w:r>
          <w:rPr>
            <w:color w:val="1155CC"/>
            <w:sz w:val="24"/>
            <w:szCs w:val="24"/>
            <w:u w:val="single"/>
            <w:lang w:val="cy"/>
          </w:rPr>
          <w:t>-enw.</w:t>
        </w:r>
      </w:hyperlink>
    </w:p>
    <w:p w14:paraId="4B40EA64" w14:textId="7C60EF9E" w:rsidR="002B204D" w:rsidRDefault="00C67CD6" w:rsidP="002B204D">
      <w:pPr>
        <w:rPr>
          <w:sz w:val="24"/>
          <w:szCs w:val="24"/>
        </w:rPr>
      </w:pPr>
      <w:r>
        <w:rPr>
          <w:sz w:val="24"/>
          <w:szCs w:val="24"/>
          <w:lang w:val="cy"/>
        </w:rPr>
        <w:t>Fel arall, gallwch ei ddarparu mewn unrhyw ffurf arall, cyhyd â’i fod ar gael yn ysgrifenedig, ac wedi’i lofnodi a’i ddyddio gennych chi fel y swyddog cymwys, yn ogystal â nodi am ba mor hir y mae mewn grym (cyfnod rhwng un a phum mlynedd).</w:t>
      </w:r>
    </w:p>
    <w:p w14:paraId="707D1F3E" w14:textId="77777777" w:rsidR="00A04157" w:rsidRPr="00D224C5" w:rsidRDefault="00A04157" w:rsidP="002B204D">
      <w:pPr>
        <w:rPr>
          <w:sz w:val="24"/>
          <w:szCs w:val="24"/>
        </w:rPr>
      </w:pPr>
    </w:p>
    <w:p w14:paraId="146CC8E2" w14:textId="77777777" w:rsidR="002B204D" w:rsidRPr="00D224C5" w:rsidRDefault="00C67CD6" w:rsidP="002B204D">
      <w:pPr>
        <w:spacing w:after="240" w:line="240" w:lineRule="auto"/>
        <w:rPr>
          <w:sz w:val="24"/>
          <w:szCs w:val="24"/>
        </w:rPr>
      </w:pPr>
      <w:r>
        <w:rPr>
          <w:color w:val="0099CC"/>
          <w:sz w:val="36"/>
          <w:szCs w:val="36"/>
          <w:lang w:val="cy"/>
        </w:rPr>
        <w:t>Ar gyfer pwy y gallwch ddarparu ardystiad?</w:t>
      </w:r>
    </w:p>
    <w:p w14:paraId="79DAA3F0" w14:textId="2F78E6E1" w:rsidR="002B204D" w:rsidRPr="00E86D55" w:rsidRDefault="00C67CD6" w:rsidP="002B204D">
      <w:pPr>
        <w:rPr>
          <w:b/>
          <w:sz w:val="24"/>
          <w:szCs w:val="24"/>
          <w:lang w:val="cy"/>
        </w:rPr>
      </w:pPr>
      <w:r>
        <w:rPr>
          <w:sz w:val="24"/>
          <w:szCs w:val="24"/>
          <w:lang w:val="cy"/>
        </w:rPr>
        <w:t xml:space="preserve">Nid yw’n ofynnol yn ôl y gyfraith i’r ardystiwr gael perthynas uniongyrchol a’r ymgeisydd. Mae hyn yn golygu eich bod yn gallu ardystio ar gyfer unigolion nad ydynt yn cyrchu’r gwasanaethau yn eich sefydliad, ar yr amod eich bod yn gallu </w:t>
      </w:r>
      <w:r>
        <w:rPr>
          <w:b/>
          <w:bCs/>
          <w:sz w:val="24"/>
          <w:szCs w:val="24"/>
          <w:lang w:val="cy"/>
        </w:rPr>
        <w:t>dweud yn ddiffuant bod diogelwch yr ymgeisydd, neu ddiogelwch rhywun yn ei gartref, mewn perygl pe bai ei enw a’i gyfeiriad yn ymddangos ar y gofrestr.</w:t>
      </w:r>
    </w:p>
    <w:p w14:paraId="0698FF14" w14:textId="77777777" w:rsidR="00A04157" w:rsidRPr="00E86D55" w:rsidRDefault="00A04157" w:rsidP="002B204D">
      <w:pPr>
        <w:rPr>
          <w:b/>
          <w:sz w:val="24"/>
          <w:szCs w:val="24"/>
          <w:lang w:val="cy"/>
        </w:rPr>
      </w:pPr>
    </w:p>
    <w:p w14:paraId="53D02313" w14:textId="77777777" w:rsidR="002B204D" w:rsidRPr="00E86D55" w:rsidRDefault="00C67CD6" w:rsidP="002B204D">
      <w:pPr>
        <w:spacing w:after="240" w:line="240" w:lineRule="auto"/>
        <w:rPr>
          <w:sz w:val="24"/>
          <w:szCs w:val="24"/>
          <w:lang w:val="pl-PL"/>
        </w:rPr>
      </w:pPr>
      <w:r>
        <w:rPr>
          <w:color w:val="0099CC"/>
          <w:sz w:val="36"/>
          <w:szCs w:val="36"/>
          <w:lang w:val="cy"/>
        </w:rPr>
        <w:t>A oes rhaid i chi ddarparu ardystiad?</w:t>
      </w:r>
    </w:p>
    <w:p w14:paraId="7AB7E944" w14:textId="26A27C57" w:rsidR="00934C26" w:rsidRPr="00E86D55" w:rsidRDefault="00C67CD6" w:rsidP="002B204D">
      <w:pPr>
        <w:rPr>
          <w:sz w:val="24"/>
          <w:szCs w:val="24"/>
          <w:lang w:val="cy"/>
        </w:rPr>
      </w:pPr>
      <w:r>
        <w:rPr>
          <w:sz w:val="24"/>
          <w:szCs w:val="24"/>
          <w:lang w:val="cy"/>
        </w:rPr>
        <w:t xml:space="preserve">Nid oes dim rheidrwydd i chi ddarparu ardystiad.  Os nad ydych chi mewn sefyllfa i ardystio y byddai diogelwch yr ymgeisydd, neu ddiogelwch rhywun yn ei gartref, mewn perygl pe bai ei enw a’i gyfeiriad yn ymddangos ar y gofrestr, yna gall yr ymgeisydd gysylltu â swyddogion cymwys amgen a all wneud hynny. Mae rhagor o wybodaeth ar gael yn </w:t>
      </w:r>
      <w:hyperlink w:anchor="_5._FAQs" w:history="1">
        <w:r>
          <w:rPr>
            <w:rStyle w:val="Hyperlink"/>
            <w:sz w:val="24"/>
            <w:szCs w:val="24"/>
            <w:lang w:val="cy"/>
          </w:rPr>
          <w:t>adran Cwestiynau Cyffredin</w:t>
        </w:r>
      </w:hyperlink>
      <w:r>
        <w:rPr>
          <w:sz w:val="24"/>
          <w:szCs w:val="24"/>
          <w:lang w:val="cy"/>
        </w:rPr>
        <w:t xml:space="preserve"> y canllawiau hyn.</w:t>
      </w:r>
    </w:p>
    <w:p w14:paraId="740605D7" w14:textId="2DB1C201" w:rsidR="002B204D" w:rsidRDefault="00C67CD6" w:rsidP="00C55C32">
      <w:pPr>
        <w:rPr>
          <w:sz w:val="24"/>
          <w:szCs w:val="24"/>
        </w:rPr>
      </w:pPr>
      <w:r>
        <w:rPr>
          <w:sz w:val="24"/>
          <w:szCs w:val="24"/>
          <w:lang w:val="cy"/>
        </w:rPr>
        <w:t>Mae darparu gwybodaeth ffug yn fwriadol i ERO ar gyfer unrhyw ddiben sy’n gysylltiedig â chofrestru etholwyr yn drosedd dan Adran 13D o Ddeddf Cynrychiolaeth y Bobl 1983.  Os cewch eich canfod yn euog yng Nghymru neu Lloegr, gallech gael eich carcharu am hyd at chwe mis a/neu gael dirwy heb derfyn iddi. Os cewch eich canfod yn euog yn yr Alban, gallech gael eich carcharu am hyd at chwe mis a/neu gael dirprwy hyd at £5,000.</w:t>
      </w:r>
    </w:p>
    <w:p w14:paraId="2BA7B731" w14:textId="77777777" w:rsidR="00A04157" w:rsidRPr="00D224C5" w:rsidRDefault="00A04157" w:rsidP="00C55C32">
      <w:pPr>
        <w:rPr>
          <w:sz w:val="24"/>
          <w:szCs w:val="24"/>
        </w:rPr>
      </w:pPr>
    </w:p>
    <w:p w14:paraId="0BAD57AB" w14:textId="77777777" w:rsidR="00C55C32" w:rsidRPr="00D224C5" w:rsidRDefault="00C67CD6" w:rsidP="00C55C32">
      <w:pPr>
        <w:pStyle w:val="B-head"/>
        <w:rPr>
          <w:rFonts w:cs="Arial"/>
        </w:rPr>
      </w:pPr>
      <w:r>
        <w:rPr>
          <w:rFonts w:cs="Arial"/>
          <w:lang w:val="cy"/>
        </w:rPr>
        <w:lastRenderedPageBreak/>
        <w:t>Pa mor hir ar ôl gwneud cais i gofrestru’n ddienw y daw’r cofrestriad i rym?</w:t>
      </w:r>
    </w:p>
    <w:p w14:paraId="0BAD57AC" w14:textId="77777777" w:rsidR="00C55C32" w:rsidRPr="00E86D55" w:rsidRDefault="00C67CD6" w:rsidP="00C55C32">
      <w:pPr>
        <w:rPr>
          <w:sz w:val="24"/>
          <w:szCs w:val="24"/>
          <w:lang w:val="sv-FI"/>
        </w:rPr>
      </w:pPr>
      <w:r>
        <w:rPr>
          <w:sz w:val="24"/>
          <w:szCs w:val="24"/>
          <w:lang w:val="cy"/>
        </w:rPr>
        <w:t xml:space="preserve">Ar ôl i’r cais gael ei brosesu, a chan gymryd bod y cais yn llwyddiannus, caiff unigolyn ei ychwanegu’n ddienw at y gofrestru pan gaiff y diweddariad nesaf i’r gofrestr ei gyhoeddi.   </w:t>
      </w:r>
    </w:p>
    <w:p w14:paraId="0BAD57B2" w14:textId="30E2F3DB" w:rsidR="00C55C32" w:rsidRPr="00E86D55" w:rsidRDefault="00C67CD6" w:rsidP="00C55C32">
      <w:pPr>
        <w:rPr>
          <w:sz w:val="24"/>
          <w:szCs w:val="24"/>
          <w:lang w:val="sv-FI"/>
        </w:rPr>
      </w:pPr>
      <w:r>
        <w:rPr>
          <w:sz w:val="24"/>
          <w:szCs w:val="24"/>
          <w:lang w:val="cy"/>
        </w:rPr>
        <w:t xml:space="preserve">Os oes unrhyw broblemau neu gwestiynau ynghylch y cais, bydd yr ERO yn cysylltu’n uniongyrchol â’r ymgeisydd. </w:t>
      </w:r>
    </w:p>
    <w:p w14:paraId="36E2389A" w14:textId="77777777" w:rsidR="00A04157" w:rsidRPr="00E86D55" w:rsidRDefault="00A04157" w:rsidP="00C55C32">
      <w:pPr>
        <w:rPr>
          <w:sz w:val="24"/>
          <w:szCs w:val="24"/>
          <w:lang w:val="sv-FI"/>
        </w:rPr>
      </w:pPr>
    </w:p>
    <w:p w14:paraId="0BAD57B3" w14:textId="77777777" w:rsidR="00C55C32" w:rsidRPr="00D224C5" w:rsidRDefault="00C67CD6" w:rsidP="00C55C32">
      <w:pPr>
        <w:pStyle w:val="B-head"/>
        <w:rPr>
          <w:rFonts w:cs="Arial"/>
        </w:rPr>
      </w:pPr>
      <w:r>
        <w:rPr>
          <w:rFonts w:cs="Arial"/>
          <w:lang w:val="cy"/>
        </w:rPr>
        <w:t>Am ba mor hir mae cofrestriad dienw’n ddilys?</w:t>
      </w:r>
    </w:p>
    <w:p w14:paraId="0BAD57B5" w14:textId="733FCE94" w:rsidR="00C55C32" w:rsidRPr="00E86D55" w:rsidRDefault="00C67CD6" w:rsidP="00C55C32">
      <w:pPr>
        <w:rPr>
          <w:sz w:val="24"/>
          <w:szCs w:val="24"/>
          <w:lang w:val="cy"/>
        </w:rPr>
      </w:pPr>
      <w:r>
        <w:rPr>
          <w:sz w:val="24"/>
          <w:szCs w:val="24"/>
          <w:lang w:val="cy"/>
        </w:rPr>
        <w:t xml:space="preserve">Mae cofrestriad yn parhau am 12 mis o’r dyddiad y caiff y cofnod dienw cyntaf ei wneud ar y gofrestr.  </w:t>
      </w:r>
      <w:r>
        <w:rPr>
          <w:sz w:val="24"/>
          <w:lang w:val="cy"/>
        </w:rPr>
        <w:t xml:space="preserve">Ar ôl i’r cyfnod o 12 mis ddod i ben, bydd angen i’ch cleient ail-gofrestru’n ddienw.  </w:t>
      </w:r>
      <w:r>
        <w:rPr>
          <w:sz w:val="24"/>
          <w:szCs w:val="24"/>
          <w:lang w:val="cy"/>
        </w:rPr>
        <w:t>Bydd yr ERO yn cysylltu ag </w:t>
      </w:r>
      <w:r>
        <w:rPr>
          <w:sz w:val="24"/>
          <w:lang w:val="cy"/>
        </w:rPr>
        <w:t>ef</w:t>
      </w:r>
      <w:r>
        <w:rPr>
          <w:sz w:val="24"/>
          <w:szCs w:val="24"/>
          <w:lang w:val="cy"/>
        </w:rPr>
        <w:t> mewn da bryd i roi gwybod iddo ba wybodaeth sydd angen iddo ei darparu i alluogi’r cofrestriad i barhau am 12 mis arall.</w:t>
      </w:r>
      <w:r>
        <w:rPr>
          <w:sz w:val="24"/>
          <w:lang w:val="cy"/>
        </w:rPr>
        <w:t> Gan gymryd y bydd yn parhau’n ddilys, gall yr un dystiolaeth neu’r un ardystiad gael ei ddefnyddio i adnewyddu cofrestriad dienw eich cleient.</w:t>
      </w:r>
      <w:r>
        <w:rPr>
          <w:sz w:val="24"/>
          <w:szCs w:val="24"/>
          <w:lang w:val="cy"/>
        </w:rPr>
        <w:t xml:space="preserve"> </w:t>
      </w:r>
    </w:p>
    <w:p w14:paraId="3E90DC86" w14:textId="77777777" w:rsidR="00A04157" w:rsidRPr="00E86D55" w:rsidRDefault="00A04157" w:rsidP="00C55C32">
      <w:pPr>
        <w:rPr>
          <w:sz w:val="24"/>
          <w:szCs w:val="24"/>
          <w:lang w:val="cy"/>
        </w:rPr>
      </w:pPr>
    </w:p>
    <w:p w14:paraId="0BAD57B6" w14:textId="77777777" w:rsidR="00C55C32" w:rsidRPr="00D224C5" w:rsidRDefault="00C67CD6" w:rsidP="00C55C32">
      <w:pPr>
        <w:pStyle w:val="B-head"/>
        <w:rPr>
          <w:rFonts w:cs="Arial"/>
        </w:rPr>
      </w:pPr>
      <w:r>
        <w:rPr>
          <w:rFonts w:cs="Arial"/>
          <w:lang w:val="cy"/>
        </w:rPr>
        <w:t>A yw’r ymgeisydd yn cael cadarnhad pan fydd wedi cael ei ychwanegu i’r gofrestr fel etholwr dienw?</w:t>
      </w:r>
    </w:p>
    <w:p w14:paraId="181735AE" w14:textId="72F61501" w:rsidR="00B95460" w:rsidRPr="00E86D55" w:rsidRDefault="00C67CD6" w:rsidP="00A04157">
      <w:pPr>
        <w:rPr>
          <w:sz w:val="24"/>
          <w:szCs w:val="24"/>
          <w:lang w:val="cy"/>
        </w:rPr>
      </w:pPr>
      <w:r>
        <w:rPr>
          <w:sz w:val="24"/>
          <w:szCs w:val="24"/>
          <w:lang w:val="cy"/>
        </w:rPr>
        <w:t>Ar ôl i ymgeisydd gael ei ychwanegu i’r gofrestr, bydd yr ERO yn anfon ‘tystysgrif o gofrestriad dienw’ wedi’i lofnodi ato fel ffordd o gadarnhau, a gellir defnyddio’r dystysgrif hon fel prawf o gofrestru os oes angen (er enghraifft, gan asiantaeth gwirio credyd). Bydd yr ERO hefyd yn anfon hysbysiad at yr ymgeisydd gyda manylion ar sut i ymgeisio am Ddogfen Etholwr Dienw. Bydd angen y ddogfen hon arno i bleidleisio yn bersonol yn etholiadau Senedd y DU neu’r Comisiynydd Heddlu a Throseddu neu i lofnodi taflen lofnodi mewn deiseb adalw.</w:t>
      </w:r>
    </w:p>
    <w:p w14:paraId="40878E45" w14:textId="77777777" w:rsidR="00A04157" w:rsidRPr="00E86D55" w:rsidRDefault="00A04157" w:rsidP="00A04157">
      <w:pPr>
        <w:rPr>
          <w:sz w:val="24"/>
          <w:szCs w:val="24"/>
          <w:lang w:val="cy"/>
        </w:rPr>
      </w:pPr>
    </w:p>
    <w:p w14:paraId="07111035" w14:textId="34EA359A" w:rsidR="004F5E40" w:rsidRPr="00D224C5" w:rsidRDefault="004F5E40" w:rsidP="00576261">
      <w:pPr>
        <w:pStyle w:val="B-head"/>
        <w:rPr>
          <w:rFonts w:cs="Arial"/>
        </w:rPr>
      </w:pPr>
      <w:r>
        <w:rPr>
          <w:rFonts w:cs="Arial"/>
          <w:lang w:val="cy"/>
        </w:rPr>
        <w:t>Beth yw Dogfen Etholwr Dienw?</w:t>
      </w:r>
    </w:p>
    <w:p w14:paraId="473CE0C9" w14:textId="399FF6A2" w:rsidR="004F5E40" w:rsidRPr="00E86D55" w:rsidRDefault="004F5E40" w:rsidP="004F5E40">
      <w:pPr>
        <w:rPr>
          <w:sz w:val="24"/>
          <w:szCs w:val="24"/>
          <w:lang w:val="cy"/>
        </w:rPr>
      </w:pPr>
      <w:r>
        <w:rPr>
          <w:sz w:val="24"/>
          <w:szCs w:val="24"/>
          <w:lang w:val="cy"/>
        </w:rPr>
        <w:t xml:space="preserve">Er mwyn pleidleisio mewn gorsaf bleidleisio ar gyfer etholiad Senedd y DU neu’r Comisiynydd Heddlu a Throseddu, neu i lofnodi taflen lofnodi yn bersonol mewn deiseb adalw, mae’n rhaid i etholwyr ddangos ID ffotograffig a dderbynnir. Ar gyfer etholwyr dienw, yr unig ID ffotograffig derbyniol y </w:t>
      </w:r>
      <w:proofErr w:type="spellStart"/>
      <w:r>
        <w:rPr>
          <w:sz w:val="24"/>
          <w:szCs w:val="24"/>
          <w:lang w:val="cy"/>
        </w:rPr>
        <w:t>gallant</w:t>
      </w:r>
      <w:proofErr w:type="spellEnd"/>
      <w:r>
        <w:rPr>
          <w:sz w:val="24"/>
          <w:szCs w:val="24"/>
          <w:lang w:val="cy"/>
        </w:rPr>
        <w:t xml:space="preserve"> ei ddangos yw’r Ddogfen Etholwr Dienw a roddir gan yr ERO. Mae’r ddogfen hon yn gysylltiedig â’u rhif etholwr ar y gofrestr, yn hytrach na’u henw ac mae’n cynnwys eu llun. Mae angen </w:t>
      </w:r>
      <w:r>
        <w:rPr>
          <w:sz w:val="24"/>
          <w:szCs w:val="24"/>
          <w:lang w:val="cy"/>
        </w:rPr>
        <w:lastRenderedPageBreak/>
        <w:t>ymgeisio am y ddogfen hon ar wahân ar ôl i’r ymgeisydd gael cadarnhad o’i gofrestriad dienw.</w:t>
      </w:r>
    </w:p>
    <w:p w14:paraId="0BAD57B8" w14:textId="77777777" w:rsidR="00C55C32" w:rsidRPr="00E86D55" w:rsidRDefault="00C55C32" w:rsidP="00C55C32">
      <w:pPr>
        <w:rPr>
          <w:b/>
          <w:sz w:val="24"/>
          <w:szCs w:val="24"/>
          <w:lang w:val="cy"/>
        </w:rPr>
      </w:pPr>
    </w:p>
    <w:p w14:paraId="0BAD57B9" w14:textId="77777777" w:rsidR="00C55C32" w:rsidRPr="00E86D55" w:rsidRDefault="00C67CD6" w:rsidP="00C55C32">
      <w:pPr>
        <w:rPr>
          <w:b/>
          <w:sz w:val="24"/>
          <w:szCs w:val="24"/>
          <w:lang w:val="cy"/>
        </w:rPr>
      </w:pPr>
      <w:r>
        <w:rPr>
          <w:b/>
          <w:bCs/>
          <w:sz w:val="24"/>
          <w:szCs w:val="24"/>
          <w:lang w:val="cy"/>
        </w:rPr>
        <w:br w:type="page"/>
      </w:r>
    </w:p>
    <w:p w14:paraId="0BAD57BA" w14:textId="77777777" w:rsidR="00C55C32" w:rsidRPr="00AF61A8" w:rsidRDefault="00C67CD6" w:rsidP="00AF61A8">
      <w:pPr>
        <w:pStyle w:val="Heading1"/>
        <w:rPr>
          <w:rFonts w:ascii="Arial" w:hAnsi="Arial" w:cs="Arial"/>
          <w:sz w:val="52"/>
          <w:szCs w:val="48"/>
        </w:rPr>
      </w:pPr>
      <w:bookmarkStart w:id="2" w:name="_3._Keeping_your"/>
      <w:bookmarkStart w:id="3" w:name="_Toc233367819"/>
      <w:bookmarkEnd w:id="2"/>
      <w:r>
        <w:rPr>
          <w:rFonts w:ascii="Arial" w:hAnsi="Arial" w:cs="Arial"/>
          <w:sz w:val="48"/>
          <w:szCs w:val="48"/>
          <w:lang w:val="cy"/>
        </w:rPr>
        <w:lastRenderedPageBreak/>
        <w:t>3. Cadw manylion personol eich cleient yn ddiogel</w:t>
      </w:r>
      <w:bookmarkEnd w:id="3"/>
    </w:p>
    <w:p w14:paraId="0BAD57BB" w14:textId="77777777" w:rsidR="00C55C32" w:rsidRPr="00D224C5" w:rsidRDefault="00C67CD6" w:rsidP="00C55C32">
      <w:pPr>
        <w:pStyle w:val="B-head"/>
        <w:rPr>
          <w:rFonts w:cs="Arial"/>
        </w:rPr>
      </w:pPr>
      <w:r>
        <w:rPr>
          <w:rFonts w:cs="Arial"/>
          <w:lang w:val="cy"/>
        </w:rPr>
        <w:t>Cyrchu cofnod cofrestriad dienw eich cleient</w:t>
      </w:r>
    </w:p>
    <w:p w14:paraId="0BAD57BC" w14:textId="28BD6CE8" w:rsidR="00C55C32" w:rsidRPr="00E86D55" w:rsidRDefault="00C67CD6" w:rsidP="00C55C32">
      <w:pPr>
        <w:rPr>
          <w:sz w:val="24"/>
          <w:szCs w:val="24"/>
          <w:lang w:val="cy"/>
        </w:rPr>
      </w:pPr>
      <w:r>
        <w:rPr>
          <w:sz w:val="24"/>
          <w:szCs w:val="24"/>
          <w:lang w:val="cy"/>
        </w:rPr>
        <w:t xml:space="preserve">Mae Swyddogion Cofrestru Etholiadol yn ymwybodol iawn o sensitifrwydd y wybodaeth gan unigolyn pan fyddant yn cael ceisiadau cofrestru dienw ac maent yn ymdrin â’r wybodaeth yn unol â hynny.  Bydd yr ERO a’i dîm yn rhoi cymorth a chyngor yn gyfrinachol i unigolion sydd eisiau cofrestru’n ddienw.   </w:t>
      </w:r>
    </w:p>
    <w:p w14:paraId="0BAD57BD" w14:textId="77777777" w:rsidR="00E0349C" w:rsidRPr="00E86D55" w:rsidRDefault="00C67CD6" w:rsidP="00C55C32">
      <w:pPr>
        <w:rPr>
          <w:sz w:val="24"/>
          <w:szCs w:val="24"/>
          <w:lang w:val="cy"/>
        </w:rPr>
      </w:pPr>
      <w:r>
        <w:rPr>
          <w:sz w:val="24"/>
          <w:szCs w:val="24"/>
          <w:lang w:val="cy"/>
        </w:rPr>
        <w:t xml:space="preserve">Mae’r ERO a’i dîm dan gyfyngiadau deddfwriaeth diogelu data, a hefyd gan ddeddfwriaeth etholiadol, sy’n ei gwneud yn ofynnol bod data etholiadol (gan gynnwys data personol) yn cael ei ddefnyddio ar gyfer dibenion etholiadol penodol a nodir yn y rheoliadau yn unig.  Ni fydd yr ERO yn darparu manylion eich cleient i unrhyw un arall, oni bai bod gofyn cyfreithiol iddo wneud hynny.   </w:t>
      </w:r>
    </w:p>
    <w:p w14:paraId="0BAD57BE" w14:textId="31793F58" w:rsidR="00C55C32" w:rsidRPr="00D224C5" w:rsidRDefault="00C67CD6" w:rsidP="00C55C32">
      <w:pPr>
        <w:rPr>
          <w:sz w:val="24"/>
          <w:szCs w:val="24"/>
        </w:rPr>
      </w:pPr>
      <w:r>
        <w:rPr>
          <w:sz w:val="24"/>
          <w:szCs w:val="24"/>
          <w:lang w:val="cy"/>
        </w:rPr>
        <w:t xml:space="preserve">Mae trefniadau ymarferol yn amrywio rhwng awdurdodau lleol, ond mae rhai Swyddogion Cofrestru Etholiadol yn mynnu bod yr holl staff sy’n delio â data etholiadol yn cael gwiriad DBS.  Bydd mynediad at ffurflenni cofrestru dienw dan gyfyngiad llym ym mhob achos, a bydd llawer o awdurdodau yn cadw copïau caled o geisiadau yn unig a hynny mewn cabinet â chlo a nifer bach o uwch aelodau o’r tîm fydd yn gallu cyrchu’r cofnodion hyn yn unig. Dylech gysylltu â’ch ERO lleol am ragor o wybodaeth ynghylch sut y mae’n rheoli gwybodaeth sensitif yn lleol. Mae ei fanylion cyswllt ar gael yn </w:t>
      </w:r>
      <w:hyperlink r:id="rId16" w:history="1">
        <w:r>
          <w:rPr>
            <w:rStyle w:val="Hyperlink"/>
            <w:rFonts w:eastAsiaTheme="minorHAnsi"/>
            <w:sz w:val="24"/>
            <w:szCs w:val="22"/>
            <w:lang w:val="cy"/>
          </w:rPr>
          <w:t>https://www.electoralcommission.org.uk/cy/pleidleisio-ac-etholiadau</w:t>
        </w:r>
      </w:hyperlink>
      <w:r>
        <w:rPr>
          <w:sz w:val="24"/>
          <w:szCs w:val="22"/>
          <w:lang w:val="cy"/>
        </w:rPr>
        <w:t>.</w:t>
      </w:r>
    </w:p>
    <w:p w14:paraId="0BAD57BF" w14:textId="77777777" w:rsidR="00C55C32" w:rsidRPr="00D224C5" w:rsidRDefault="00C55C32" w:rsidP="00C55C32">
      <w:pPr>
        <w:rPr>
          <w:sz w:val="24"/>
          <w:szCs w:val="24"/>
        </w:rPr>
      </w:pPr>
    </w:p>
    <w:p w14:paraId="0BAD57C0" w14:textId="77777777" w:rsidR="00C55C32" w:rsidRPr="00D224C5" w:rsidRDefault="00C67CD6" w:rsidP="00C55C32">
      <w:pPr>
        <w:rPr>
          <w:b/>
          <w:sz w:val="24"/>
          <w:szCs w:val="24"/>
        </w:rPr>
      </w:pPr>
      <w:r>
        <w:rPr>
          <w:b/>
          <w:bCs/>
          <w:sz w:val="24"/>
          <w:szCs w:val="24"/>
          <w:lang w:val="cy"/>
        </w:rPr>
        <w:br w:type="page"/>
      </w:r>
    </w:p>
    <w:p w14:paraId="0BAD57C1" w14:textId="77777777" w:rsidR="00C55C32" w:rsidRPr="00AF61A8" w:rsidRDefault="00C67CD6" w:rsidP="00AF61A8">
      <w:pPr>
        <w:pStyle w:val="Heading1"/>
        <w:rPr>
          <w:rFonts w:ascii="Arial" w:hAnsi="Arial" w:cs="Arial"/>
          <w:sz w:val="48"/>
          <w:szCs w:val="48"/>
        </w:rPr>
      </w:pPr>
      <w:bookmarkStart w:id="4" w:name="_Toc233367820"/>
      <w:r>
        <w:rPr>
          <w:rFonts w:ascii="Arial" w:hAnsi="Arial" w:cs="Arial"/>
          <w:sz w:val="48"/>
          <w:szCs w:val="48"/>
          <w:lang w:val="cy"/>
        </w:rPr>
        <w:lastRenderedPageBreak/>
        <w:t>4. Pleidleisio</w:t>
      </w:r>
      <w:bookmarkEnd w:id="4"/>
    </w:p>
    <w:p w14:paraId="0BAD57C2" w14:textId="77777777" w:rsidR="00C55C32" w:rsidRPr="00D224C5" w:rsidRDefault="00C67CD6" w:rsidP="00C55C32">
      <w:pPr>
        <w:pStyle w:val="B-head"/>
        <w:rPr>
          <w:rFonts w:cs="Arial"/>
        </w:rPr>
      </w:pPr>
      <w:r>
        <w:rPr>
          <w:rFonts w:cs="Arial"/>
          <w:lang w:val="cy"/>
        </w:rPr>
        <w:t>Sut y mae etholwr a gofrestrwyd yn ddienw yn bwrw ei bleidlais mewn etholiad?</w:t>
      </w:r>
    </w:p>
    <w:p w14:paraId="0BAD57C3" w14:textId="3E6A1DE1" w:rsidR="00C55C32" w:rsidRPr="00E86D55" w:rsidRDefault="00C67CD6" w:rsidP="00C55C32">
      <w:pPr>
        <w:rPr>
          <w:sz w:val="24"/>
          <w:szCs w:val="24"/>
          <w:lang w:val="cy"/>
        </w:rPr>
      </w:pPr>
      <w:r>
        <w:rPr>
          <w:sz w:val="24"/>
          <w:szCs w:val="24"/>
          <w:lang w:val="cy"/>
        </w:rPr>
        <w:t xml:space="preserve">Mae gan etholwr a gofrestrwyd yn ddienw'r un opsiynau pleidleisio mewn etholiad ag etholwyr eraill.  Gall bleidleisio’n bersonol mewn gorsaf bleidleisio neu fe all ymgeisio i bleidleisio drwy’r post neu drwy ddirprwy. </w:t>
      </w:r>
    </w:p>
    <w:p w14:paraId="0BAD57C4" w14:textId="77777777" w:rsidR="00C55C32" w:rsidRPr="00E86D55" w:rsidRDefault="00C67CD6" w:rsidP="00C55C32">
      <w:pPr>
        <w:rPr>
          <w:sz w:val="24"/>
          <w:szCs w:val="24"/>
          <w:lang w:val="cy"/>
        </w:rPr>
      </w:pPr>
      <w:r>
        <w:rPr>
          <w:sz w:val="24"/>
          <w:szCs w:val="24"/>
          <w:lang w:val="cy"/>
        </w:rPr>
        <w:t xml:space="preserve">Os yw’n pleidleisio’n bersonol, caiff gerdyn pleidleisio cyn yr etholiad.  Caiff y cerdyn pleidleisio ei anfon mewn prif amlen.  Mae’n </w:t>
      </w:r>
      <w:r>
        <w:rPr>
          <w:b/>
          <w:bCs/>
          <w:sz w:val="24"/>
          <w:szCs w:val="24"/>
          <w:lang w:val="cy"/>
        </w:rPr>
        <w:t>rhaid</w:t>
      </w:r>
      <w:r>
        <w:rPr>
          <w:sz w:val="24"/>
          <w:szCs w:val="24"/>
          <w:lang w:val="cy"/>
        </w:rPr>
        <w:t xml:space="preserve"> i etholwr a gofrestrwyd yn ddienw fynd â’r cerdyn pleidleisio hwn i’r orsaf bleidleisio ac ni fydd modd iddo bleidleisio hebddo. </w:t>
      </w:r>
    </w:p>
    <w:p w14:paraId="2675096E" w14:textId="6FCE7E7E" w:rsidR="002619CC" w:rsidRPr="00E86D55" w:rsidRDefault="002619CC" w:rsidP="00C55C32">
      <w:pPr>
        <w:rPr>
          <w:sz w:val="24"/>
          <w:szCs w:val="24"/>
          <w:lang w:val="cy"/>
        </w:rPr>
      </w:pPr>
      <w:r>
        <w:rPr>
          <w:sz w:val="24"/>
          <w:szCs w:val="24"/>
          <w:lang w:val="cy"/>
        </w:rPr>
        <w:t>Ar gyfer deisebau adalw, ac etholiadau Senedd y DU a’r Comisiynydd Heddlu a Throseddu, mae’n rhaid iddo hefyd gael ei Ddogfen Etholwr Dienw, a fydd ei hangen i ddilysu ei hunaniaeth yn yr orsaf bleidleisio. Mae rhagor o wybodaeth am hyn i’w chael isod.</w:t>
      </w:r>
    </w:p>
    <w:p w14:paraId="5101BBE0" w14:textId="7719C398" w:rsidR="002517C7" w:rsidRPr="00E86D55" w:rsidRDefault="00C67CD6" w:rsidP="00C55C32">
      <w:pPr>
        <w:rPr>
          <w:sz w:val="24"/>
          <w:szCs w:val="24"/>
          <w:lang w:val="cy"/>
        </w:rPr>
      </w:pPr>
      <w:r>
        <w:rPr>
          <w:sz w:val="24"/>
          <w:szCs w:val="24"/>
          <w:lang w:val="cy"/>
        </w:rPr>
        <w:t xml:space="preserve">Os yw’r etholwr eisiau pleidleisio drwy’r post neu drwy ddirprwy, dylai ddweud wrth y Swyddog Cofrestru Etholiadol a fydd yn ei ddarparu â ffurflen gais neu fe all </w:t>
      </w:r>
      <w:proofErr w:type="spellStart"/>
      <w:r>
        <w:rPr>
          <w:sz w:val="24"/>
          <w:szCs w:val="24"/>
          <w:lang w:val="cy"/>
        </w:rPr>
        <w:t>lawrlwytho’r</w:t>
      </w:r>
      <w:proofErr w:type="spellEnd"/>
      <w:r>
        <w:rPr>
          <w:sz w:val="24"/>
          <w:szCs w:val="24"/>
          <w:lang w:val="cy"/>
        </w:rPr>
        <w:t xml:space="preserve"> ffurflenni o </w:t>
      </w:r>
      <w:hyperlink r:id="rId17" w:history="1">
        <w:r>
          <w:rPr>
            <w:rStyle w:val="Hyperlink"/>
            <w:rFonts w:eastAsiaTheme="minorHAnsi"/>
            <w:sz w:val="24"/>
            <w:szCs w:val="22"/>
            <w:lang w:val="cy"/>
          </w:rPr>
          <w:t>https://www.electoralcommission.org.uk/cy/pleidleisio-ac-etholiadau</w:t>
        </w:r>
      </w:hyperlink>
      <w:r>
        <w:rPr>
          <w:sz w:val="24"/>
          <w:szCs w:val="24"/>
          <w:lang w:val="cy"/>
        </w:rPr>
        <w:t> a’u hanfon at ei ERO lleol ar ôl eu llenwi.</w:t>
      </w:r>
    </w:p>
    <w:p w14:paraId="146606DC" w14:textId="77777777" w:rsidR="00A04157" w:rsidRPr="00E86D55" w:rsidRDefault="00A04157" w:rsidP="00C55C32">
      <w:pPr>
        <w:rPr>
          <w:sz w:val="24"/>
          <w:szCs w:val="24"/>
          <w:lang w:val="cy"/>
        </w:rPr>
      </w:pPr>
    </w:p>
    <w:p w14:paraId="55688E1D" w14:textId="0B8BEC7C" w:rsidR="001A6667" w:rsidRPr="00D224C5" w:rsidRDefault="001A6667" w:rsidP="001A6667">
      <w:pPr>
        <w:pStyle w:val="B-head"/>
        <w:rPr>
          <w:rFonts w:cs="Arial"/>
        </w:rPr>
      </w:pPr>
      <w:r>
        <w:rPr>
          <w:rFonts w:cs="Arial"/>
          <w:lang w:val="cy"/>
        </w:rPr>
        <w:t>Sut i wneud cais am Ddogfen Etholwr Dienw?</w:t>
      </w:r>
    </w:p>
    <w:p w14:paraId="2720D33E" w14:textId="03E39E8C" w:rsidR="001A6667" w:rsidRPr="00E86D55" w:rsidRDefault="001A6667" w:rsidP="001A6667">
      <w:pPr>
        <w:rPr>
          <w:sz w:val="24"/>
          <w:szCs w:val="24"/>
          <w:lang w:val="cy"/>
        </w:rPr>
      </w:pPr>
      <w:r>
        <w:rPr>
          <w:sz w:val="24"/>
          <w:szCs w:val="24"/>
          <w:lang w:val="cy"/>
        </w:rPr>
        <w:t>I ymgeisio am ddogfen etholwr dienw, bydd angen i’r etholwr gysylltu â’i ERO lleol am ffurflen gais. Bydd y ffurflen gais yn gofyn i’r ymgeisydd ddarparu ei enw, ei gyfeiriad, ei ddyddiad geni, ei rif Yswiriant Gwladol a llun addas. Mae’n rhaid i’r llun a ddarperir fodloni’r meini prawf canlynol:</w:t>
      </w:r>
    </w:p>
    <w:p w14:paraId="3154A9CC" w14:textId="77777777" w:rsidR="001A6667" w:rsidRPr="00D224C5" w:rsidRDefault="001A6667" w:rsidP="001A6667">
      <w:pPr>
        <w:rPr>
          <w:sz w:val="24"/>
          <w:szCs w:val="24"/>
        </w:rPr>
      </w:pPr>
      <w:r>
        <w:rPr>
          <w:sz w:val="24"/>
          <w:szCs w:val="24"/>
          <w:lang w:val="cy"/>
        </w:rPr>
        <w:t>Mae’n rhaid i’r llun:</w:t>
      </w:r>
    </w:p>
    <w:p w14:paraId="1802BA66" w14:textId="77777777" w:rsidR="001A6667" w:rsidRPr="00D224C5" w:rsidRDefault="001A6667" w:rsidP="001A6667">
      <w:pPr>
        <w:pStyle w:val="ListParagraph"/>
        <w:numPr>
          <w:ilvl w:val="0"/>
          <w:numId w:val="16"/>
        </w:numPr>
        <w:rPr>
          <w:sz w:val="24"/>
          <w:szCs w:val="24"/>
        </w:rPr>
      </w:pPr>
      <w:r>
        <w:rPr>
          <w:sz w:val="24"/>
          <w:szCs w:val="24"/>
          <w:lang w:val="cy"/>
        </w:rPr>
        <w:t>fod yn llun agos o ben ac ysgwyddau’r ymgeisydd</w:t>
      </w:r>
    </w:p>
    <w:p w14:paraId="3BB592E0" w14:textId="77777777" w:rsidR="001A6667" w:rsidRPr="00D224C5" w:rsidRDefault="001A6667" w:rsidP="00576261">
      <w:pPr>
        <w:pStyle w:val="ListParagraph"/>
        <w:numPr>
          <w:ilvl w:val="1"/>
          <w:numId w:val="16"/>
        </w:numPr>
        <w:rPr>
          <w:sz w:val="24"/>
          <w:szCs w:val="24"/>
        </w:rPr>
      </w:pPr>
      <w:r>
        <w:rPr>
          <w:sz w:val="24"/>
          <w:szCs w:val="24"/>
          <w:lang w:val="cy"/>
        </w:rPr>
        <w:t>fod heb unrhyw unigolyn arall ynddo</w:t>
      </w:r>
    </w:p>
    <w:p w14:paraId="3FD08194" w14:textId="77777777" w:rsidR="001A6667" w:rsidRPr="00D224C5" w:rsidRDefault="001A6667" w:rsidP="00576261">
      <w:pPr>
        <w:pStyle w:val="ListParagraph"/>
        <w:numPr>
          <w:ilvl w:val="1"/>
          <w:numId w:val="16"/>
        </w:numPr>
        <w:rPr>
          <w:sz w:val="24"/>
          <w:szCs w:val="24"/>
        </w:rPr>
      </w:pPr>
      <w:r>
        <w:rPr>
          <w:sz w:val="24"/>
          <w:szCs w:val="24"/>
          <w:lang w:val="cy"/>
        </w:rPr>
        <w:t>fod heb unrhyw orchudd dros y pen oni bai y caiff ei wisgo ar gyfer cred grefyddol neu resymau meddygol</w:t>
      </w:r>
    </w:p>
    <w:p w14:paraId="3D07DB50" w14:textId="77777777" w:rsidR="001A6667" w:rsidRPr="00D224C5" w:rsidRDefault="001A6667" w:rsidP="001A6667">
      <w:pPr>
        <w:pStyle w:val="ListParagraph"/>
        <w:numPr>
          <w:ilvl w:val="0"/>
          <w:numId w:val="16"/>
        </w:numPr>
        <w:rPr>
          <w:sz w:val="24"/>
          <w:szCs w:val="24"/>
        </w:rPr>
      </w:pPr>
      <w:r>
        <w:rPr>
          <w:sz w:val="24"/>
          <w:szCs w:val="24"/>
          <w:lang w:val="cy"/>
        </w:rPr>
        <w:t xml:space="preserve">fod mewn ffocws da ac yn glir </w:t>
      </w:r>
    </w:p>
    <w:p w14:paraId="71757004" w14:textId="77777777" w:rsidR="001A6667" w:rsidRPr="00D224C5" w:rsidRDefault="001A6667" w:rsidP="001A6667">
      <w:pPr>
        <w:pStyle w:val="ListParagraph"/>
        <w:numPr>
          <w:ilvl w:val="0"/>
          <w:numId w:val="16"/>
        </w:numPr>
        <w:rPr>
          <w:sz w:val="24"/>
          <w:szCs w:val="24"/>
        </w:rPr>
      </w:pPr>
      <w:r>
        <w:rPr>
          <w:sz w:val="24"/>
          <w:szCs w:val="24"/>
          <w:lang w:val="cy"/>
        </w:rPr>
        <w:t>fod mewn lliw gyda chefndir plaen, golau</w:t>
      </w:r>
    </w:p>
    <w:p w14:paraId="41572F22" w14:textId="77777777" w:rsidR="001A6667" w:rsidRPr="00D224C5" w:rsidRDefault="001A6667" w:rsidP="001A6667">
      <w:pPr>
        <w:pStyle w:val="ListParagraph"/>
        <w:numPr>
          <w:ilvl w:val="0"/>
          <w:numId w:val="16"/>
        </w:numPr>
        <w:rPr>
          <w:sz w:val="24"/>
          <w:szCs w:val="24"/>
        </w:rPr>
      </w:pPr>
      <w:r>
        <w:rPr>
          <w:sz w:val="24"/>
          <w:szCs w:val="24"/>
          <w:lang w:val="cy"/>
        </w:rPr>
        <w:t>fod yn rhydd rhag llygaid coch, cysgodion sy’n cuddio’r wyneb, neu adlewyrchiadau</w:t>
      </w:r>
    </w:p>
    <w:p w14:paraId="48B7F18F" w14:textId="77777777" w:rsidR="001A6667" w:rsidRPr="00D224C5" w:rsidRDefault="001A6667" w:rsidP="001A6667">
      <w:pPr>
        <w:pStyle w:val="ListParagraph"/>
        <w:numPr>
          <w:ilvl w:val="0"/>
          <w:numId w:val="16"/>
        </w:numPr>
        <w:rPr>
          <w:sz w:val="24"/>
          <w:szCs w:val="24"/>
        </w:rPr>
      </w:pPr>
      <w:r>
        <w:rPr>
          <w:sz w:val="24"/>
          <w:szCs w:val="24"/>
          <w:lang w:val="cy"/>
        </w:rPr>
        <w:t xml:space="preserve">fod heb ei ddifrodi </w:t>
      </w:r>
    </w:p>
    <w:p w14:paraId="53BADC5B" w14:textId="77777777" w:rsidR="001A6667" w:rsidRPr="00D224C5" w:rsidRDefault="001A6667" w:rsidP="001A6667">
      <w:pPr>
        <w:pStyle w:val="ListParagraph"/>
        <w:numPr>
          <w:ilvl w:val="0"/>
          <w:numId w:val="16"/>
        </w:numPr>
        <w:rPr>
          <w:sz w:val="24"/>
          <w:szCs w:val="24"/>
        </w:rPr>
      </w:pPr>
      <w:r>
        <w:rPr>
          <w:sz w:val="24"/>
          <w:szCs w:val="24"/>
          <w:lang w:val="cy"/>
        </w:rPr>
        <w:t xml:space="preserve">fod yn debyg i’r ymgeisydd, heb ei addasu na’i drin </w:t>
      </w:r>
    </w:p>
    <w:p w14:paraId="42A46DFE" w14:textId="77777777" w:rsidR="001A6667" w:rsidRPr="00D224C5" w:rsidRDefault="001A6667" w:rsidP="001A6667">
      <w:pPr>
        <w:numPr>
          <w:ilvl w:val="0"/>
          <w:numId w:val="16"/>
        </w:numPr>
        <w:shd w:val="clear" w:color="auto" w:fill="FFFFFF"/>
        <w:spacing w:after="120" w:line="240" w:lineRule="auto"/>
        <w:rPr>
          <w:rFonts w:eastAsia="Times New Roman"/>
          <w:sz w:val="24"/>
          <w:szCs w:val="24"/>
        </w:rPr>
      </w:pPr>
      <w:r>
        <w:rPr>
          <w:rFonts w:eastAsia="Times New Roman"/>
          <w:sz w:val="24"/>
          <w:szCs w:val="24"/>
          <w:lang w:val="cy"/>
        </w:rPr>
        <w:lastRenderedPageBreak/>
        <w:t>fod yn o leiaf 45 milimedr o uchder a 35 milimedr o led, a </w:t>
      </w:r>
    </w:p>
    <w:p w14:paraId="391C886F" w14:textId="77777777" w:rsidR="001A6667" w:rsidRPr="00E86D55" w:rsidRDefault="001A6667" w:rsidP="001A6667">
      <w:pPr>
        <w:numPr>
          <w:ilvl w:val="0"/>
          <w:numId w:val="16"/>
        </w:numPr>
        <w:shd w:val="clear" w:color="auto" w:fill="FFFFFF"/>
        <w:spacing w:after="120" w:line="240" w:lineRule="auto"/>
        <w:rPr>
          <w:rFonts w:eastAsia="Times New Roman"/>
          <w:sz w:val="24"/>
          <w:szCs w:val="24"/>
          <w:lang w:val="pl-PL"/>
        </w:rPr>
      </w:pPr>
      <w:r>
        <w:rPr>
          <w:rFonts w:eastAsia="Times New Roman"/>
          <w:sz w:val="24"/>
          <w:szCs w:val="24"/>
          <w:lang w:val="cy"/>
        </w:rPr>
        <w:t>dim mwy na 297 milimedr mewn uchder na 210 milimedr o led</w:t>
      </w:r>
    </w:p>
    <w:p w14:paraId="16AAD807" w14:textId="77777777" w:rsidR="001A6667" w:rsidRPr="00E86D55" w:rsidRDefault="001A6667" w:rsidP="001A6667">
      <w:pPr>
        <w:rPr>
          <w:sz w:val="24"/>
          <w:szCs w:val="24"/>
          <w:lang w:val="pl-PL"/>
        </w:rPr>
      </w:pPr>
      <w:r>
        <w:rPr>
          <w:sz w:val="24"/>
          <w:szCs w:val="24"/>
          <w:lang w:val="cy"/>
        </w:rPr>
        <w:t>Mae’n rhaid i’r llun ddangos yr ymgeisydd:</w:t>
      </w:r>
    </w:p>
    <w:p w14:paraId="332E45E2" w14:textId="77777777" w:rsidR="001A6667" w:rsidRPr="00D224C5" w:rsidRDefault="001A6667" w:rsidP="001A6667">
      <w:pPr>
        <w:pStyle w:val="ListParagraph"/>
        <w:numPr>
          <w:ilvl w:val="0"/>
          <w:numId w:val="17"/>
        </w:numPr>
        <w:rPr>
          <w:sz w:val="24"/>
          <w:szCs w:val="24"/>
        </w:rPr>
      </w:pPr>
      <w:r>
        <w:rPr>
          <w:sz w:val="24"/>
          <w:szCs w:val="24"/>
          <w:lang w:val="cy"/>
        </w:rPr>
        <w:t>yn wynebu at ei flaen</w:t>
      </w:r>
    </w:p>
    <w:p w14:paraId="113BB191" w14:textId="77777777" w:rsidR="001A6667" w:rsidRPr="00D224C5" w:rsidRDefault="001A6667" w:rsidP="001A6667">
      <w:pPr>
        <w:pStyle w:val="ListParagraph"/>
        <w:numPr>
          <w:ilvl w:val="0"/>
          <w:numId w:val="17"/>
        </w:numPr>
        <w:rPr>
          <w:sz w:val="24"/>
          <w:szCs w:val="24"/>
        </w:rPr>
      </w:pPr>
      <w:r>
        <w:rPr>
          <w:sz w:val="24"/>
          <w:szCs w:val="24"/>
          <w:lang w:val="cy"/>
        </w:rPr>
        <w:t>heb unrhyw beth yn gorchuddio ei wyneb - mae hyn yn cynnwys unrhyw orchudd a wisgir ar gyfer dibenion crefyddol</w:t>
      </w:r>
    </w:p>
    <w:p w14:paraId="3A17BF93" w14:textId="77777777" w:rsidR="001A6667" w:rsidRPr="00D224C5" w:rsidRDefault="001A6667" w:rsidP="001A6667">
      <w:pPr>
        <w:pStyle w:val="ListParagraph"/>
        <w:numPr>
          <w:ilvl w:val="0"/>
          <w:numId w:val="17"/>
        </w:numPr>
        <w:rPr>
          <w:sz w:val="24"/>
          <w:szCs w:val="24"/>
        </w:rPr>
      </w:pPr>
      <w:r>
        <w:rPr>
          <w:sz w:val="24"/>
          <w:szCs w:val="24"/>
          <w:lang w:val="cy"/>
        </w:rPr>
        <w:t>yn edrych yn syth at y camera</w:t>
      </w:r>
    </w:p>
    <w:p w14:paraId="3C1D3136" w14:textId="77777777" w:rsidR="001A6667" w:rsidRPr="00D224C5" w:rsidRDefault="001A6667" w:rsidP="001A6667">
      <w:pPr>
        <w:pStyle w:val="ListParagraph"/>
        <w:numPr>
          <w:ilvl w:val="0"/>
          <w:numId w:val="17"/>
        </w:numPr>
        <w:rPr>
          <w:sz w:val="24"/>
          <w:szCs w:val="24"/>
        </w:rPr>
      </w:pPr>
      <w:r>
        <w:rPr>
          <w:sz w:val="24"/>
          <w:szCs w:val="24"/>
          <w:lang w:val="cy"/>
        </w:rPr>
        <w:t xml:space="preserve">gyda mynegiant wyneb plaen </w:t>
      </w:r>
    </w:p>
    <w:p w14:paraId="46F5B10B" w14:textId="77777777" w:rsidR="001A6667" w:rsidRPr="00D224C5" w:rsidRDefault="001A6667" w:rsidP="001A6667">
      <w:pPr>
        <w:pStyle w:val="ListParagraph"/>
        <w:numPr>
          <w:ilvl w:val="0"/>
          <w:numId w:val="17"/>
        </w:numPr>
        <w:rPr>
          <w:sz w:val="24"/>
          <w:szCs w:val="24"/>
        </w:rPr>
      </w:pPr>
      <w:r>
        <w:rPr>
          <w:sz w:val="24"/>
          <w:szCs w:val="24"/>
          <w:lang w:val="cy"/>
        </w:rPr>
        <w:t xml:space="preserve">gyda llygaid ar agor ac yn amlwg (e.e., heb sbectol haul a heb wallt ac </w:t>
      </w:r>
      <w:proofErr w:type="spellStart"/>
      <w:r>
        <w:rPr>
          <w:sz w:val="24"/>
          <w:szCs w:val="24"/>
          <w:lang w:val="cy"/>
        </w:rPr>
        <w:t>ati’n</w:t>
      </w:r>
      <w:proofErr w:type="spellEnd"/>
      <w:r>
        <w:rPr>
          <w:sz w:val="24"/>
          <w:szCs w:val="24"/>
          <w:lang w:val="cy"/>
        </w:rPr>
        <w:t xml:space="preserve"> cuddio’r wyneb)</w:t>
      </w:r>
    </w:p>
    <w:p w14:paraId="5A95D753" w14:textId="3CD933FB" w:rsidR="001A6667" w:rsidRPr="00D224C5" w:rsidRDefault="001A6667" w:rsidP="001A6667">
      <w:pPr>
        <w:rPr>
          <w:sz w:val="24"/>
          <w:szCs w:val="24"/>
        </w:rPr>
      </w:pPr>
      <w:r>
        <w:rPr>
          <w:sz w:val="24"/>
          <w:szCs w:val="24"/>
          <w:lang w:val="cy"/>
        </w:rPr>
        <w:t xml:space="preserve">Ar ôl i’r cais gael ei ddilysu a phenderfynu arno, bydd yr ERO yn cadarnhau hyn ac yn anfon y ddogfen etholwr dienw mewn prif amlen blaen, oni bai bod yr ymgeisydd wedi gofyn i’w chasglu gan yr ERO - bydd yr ERO yn cysylltu ag ef i drefnu hyn. </w:t>
      </w:r>
    </w:p>
    <w:p w14:paraId="41726D4F" w14:textId="3258A0D2" w:rsidR="001A6667" w:rsidRPr="00E86D55" w:rsidRDefault="001A6667" w:rsidP="001A6667">
      <w:pPr>
        <w:rPr>
          <w:sz w:val="24"/>
          <w:szCs w:val="24"/>
          <w:lang w:val="cy"/>
        </w:rPr>
      </w:pPr>
      <w:r>
        <w:rPr>
          <w:sz w:val="24"/>
          <w:szCs w:val="24"/>
          <w:lang w:val="cy"/>
        </w:rPr>
        <w:t>Bydd y ddogfen etholwr dienw yn ddogfen A4 sy’n cynnwys y dyddiad cyhoeddi, llun, rhif etholwr a dynodwr priodol sy’n cynnwys 20 o lythyrau neu rifau. Wrth bleidleisio yn etholiad Senedd y DU neu’r Comisiynydd Heddlu a Throseddu mewn gorsaf bleidleisio neu wrth lofnodi taflen lofnodion mewn deiseb adalw yn bersonol, bydd angen i’r etholwr ddangos y ddogfen etholwr dienw, ynghyd a’i gerdyn pleidleisio, i’r staff pleidleisio i fwrw ei bleidlais. Nid oes angen i unrhyw un sy’n dymuno pleidleisio drwy’r post neu drwy ddirprwy ymgeisio am ddogfen etholwr dienw. Nid oes angen dogfen etholwr dienw arnoch i bleidleisio yn etholiadau’r Senedd nac etholiadau llywodraeth leol Cymru.</w:t>
      </w:r>
    </w:p>
    <w:p w14:paraId="5DD84797" w14:textId="3E42B69A" w:rsidR="001A6667" w:rsidRPr="00E86D55" w:rsidRDefault="001A6667" w:rsidP="001A6667">
      <w:pPr>
        <w:rPr>
          <w:sz w:val="24"/>
          <w:szCs w:val="24"/>
          <w:lang w:val="cy"/>
        </w:rPr>
      </w:pPr>
      <w:r>
        <w:rPr>
          <w:sz w:val="24"/>
          <w:szCs w:val="24"/>
          <w:lang w:val="cy"/>
        </w:rPr>
        <w:t xml:space="preserve">Bydd angen ail-ymgeisio am y Ddogfen Etholwr Dienw pob blwyddyn pan fydd y pleidleisiwr yn adnewyddu ei gofrestriad dienw, sef yr adeg na fydd y ddogfen etholwr dienw yn ddilys mwyach. Yn ogystal â hyn, gall yr ERO anfon dogfen etholwr dienw newydd drwy gydol y flwyddyn os yw ei rif etholwr yn newid. Bydd hyn yn gysylltiedig â’i rif etholwr wedi’i ddiweddaru, ac felly ni fydd y ddogfen etholwr dienw flaenorol yn ddilys mwyach. </w:t>
      </w:r>
    </w:p>
    <w:p w14:paraId="40AF28CF" w14:textId="466EF7CD" w:rsidR="00586790" w:rsidRPr="00E86D55" w:rsidRDefault="00586790">
      <w:pPr>
        <w:spacing w:after="0" w:line="240" w:lineRule="auto"/>
        <w:rPr>
          <w:sz w:val="24"/>
          <w:szCs w:val="24"/>
          <w:lang w:val="cy"/>
        </w:rPr>
      </w:pPr>
      <w:r>
        <w:rPr>
          <w:sz w:val="24"/>
          <w:szCs w:val="24"/>
          <w:lang w:val="cy"/>
        </w:rPr>
        <w:br w:type="page"/>
      </w:r>
    </w:p>
    <w:p w14:paraId="0BAD57C7" w14:textId="77777777" w:rsidR="00C55C32" w:rsidRPr="00E86D55" w:rsidRDefault="00C67CD6" w:rsidP="000F5D8E">
      <w:pPr>
        <w:pStyle w:val="Heading1"/>
        <w:rPr>
          <w:rFonts w:ascii="Arial" w:hAnsi="Arial" w:cs="Arial"/>
          <w:sz w:val="48"/>
          <w:szCs w:val="48"/>
          <w:lang w:val="cy"/>
        </w:rPr>
      </w:pPr>
      <w:bookmarkStart w:id="5" w:name="_5._FAQs"/>
      <w:bookmarkStart w:id="6" w:name="_Toc233367821"/>
      <w:bookmarkEnd w:id="5"/>
      <w:r>
        <w:rPr>
          <w:rFonts w:ascii="Arial" w:hAnsi="Arial" w:cs="Arial"/>
          <w:sz w:val="48"/>
          <w:szCs w:val="48"/>
          <w:lang w:val="cy"/>
        </w:rPr>
        <w:lastRenderedPageBreak/>
        <w:t>5. Cwestiynau Cyffredin</w:t>
      </w:r>
      <w:bookmarkEnd w:id="6"/>
    </w:p>
    <w:p w14:paraId="0BAD57C8" w14:textId="77777777" w:rsidR="00C55C32" w:rsidRPr="00D224C5" w:rsidRDefault="00C67CD6" w:rsidP="00C55C32">
      <w:pPr>
        <w:pStyle w:val="B-head"/>
        <w:rPr>
          <w:rFonts w:cs="Arial"/>
        </w:rPr>
      </w:pPr>
      <w:r>
        <w:rPr>
          <w:rFonts w:cs="Arial"/>
          <w:lang w:val="cy"/>
        </w:rPr>
        <w:t xml:space="preserve">Mae fy nghleient yn byw mewn lloches ac ni ellir gwneud y cyfeiriad ar gael yn gyhoeddus. A oes angen iddo roi cyfeiriad y lloches ar ei gais?  </w:t>
      </w:r>
    </w:p>
    <w:p w14:paraId="0BAD57C9" w14:textId="4614DB09" w:rsidR="00C55C32" w:rsidRPr="00E86D55" w:rsidRDefault="00C67CD6" w:rsidP="00C55C32">
      <w:pPr>
        <w:rPr>
          <w:sz w:val="24"/>
          <w:szCs w:val="24"/>
          <w:lang w:val="cy"/>
        </w:rPr>
      </w:pPr>
      <w:r>
        <w:rPr>
          <w:sz w:val="24"/>
          <w:szCs w:val="24"/>
          <w:lang w:val="cy"/>
        </w:rPr>
        <w:t xml:space="preserve">Mae’r cais ar gyfer cofrestriad dienw angen i’r ymgeisydd ddarparu manylion am y cyfeiriad y mae’n byw ynddo.  Mae hyn er mwyn i’r Swyddog Cofrestru Etholiadol fod yn sicr bod gan eich cleient yr hawl, yn rhinwedd ei gyfeiriad preswyl, i bleidleisio mewn adran etholiadol benodol ac felly nid yw’n bosibl cynnwys cyfeiriad Blwch Post yn hytrach na chyfeiriad post.   Caiff y cyfeiriad ei gadw’n gyfrinachol gan yr ERO ac </w:t>
      </w:r>
      <w:r>
        <w:rPr>
          <w:b/>
          <w:bCs/>
          <w:sz w:val="24"/>
          <w:szCs w:val="24"/>
          <w:lang w:val="cy"/>
        </w:rPr>
        <w:t>ni</w:t>
      </w:r>
      <w:r>
        <w:rPr>
          <w:sz w:val="24"/>
          <w:szCs w:val="24"/>
          <w:lang w:val="cy"/>
        </w:rPr>
        <w:t xml:space="preserve"> chaiff ei gyhoeddi na’i ddatgelu. </w:t>
      </w:r>
    </w:p>
    <w:p w14:paraId="0BAD57CA" w14:textId="1D16DA5D" w:rsidR="00C55C32" w:rsidRPr="00E86D55" w:rsidRDefault="00C67CD6" w:rsidP="00C55C32">
      <w:pPr>
        <w:rPr>
          <w:sz w:val="24"/>
          <w:szCs w:val="24"/>
          <w:lang w:val="cy"/>
        </w:rPr>
      </w:pPr>
      <w:r>
        <w:rPr>
          <w:sz w:val="24"/>
          <w:szCs w:val="24"/>
          <w:lang w:val="cy"/>
        </w:rPr>
        <w:t xml:space="preserve">Ar y ffurflen gais, gall yr unigolyn sy’n ymgeisio i gofrestru ofyn i unrhyw ohebiaeth gan yr ERO - er enghraifft, cardiau pleidleisio - gael eu hanfon i gyfeiriad sy’n wahanol i’r cyfeiriad y mae’n byw ynddo.   </w:t>
      </w:r>
    </w:p>
    <w:p w14:paraId="5D853B87" w14:textId="77777777" w:rsidR="002F393B" w:rsidRPr="00D224C5" w:rsidRDefault="002F393B" w:rsidP="002F393B">
      <w:pPr>
        <w:pStyle w:val="B-head"/>
        <w:rPr>
          <w:rFonts w:cs="Arial"/>
        </w:rPr>
      </w:pPr>
      <w:r>
        <w:rPr>
          <w:rFonts w:cs="Arial"/>
          <w:lang w:val="cy"/>
        </w:rPr>
        <w:t>Beth os yw rhywun arall yn y cartref yn cofrestru i bleidleisio? A allai hyn rhoi fy nghleient mewn perygl?</w:t>
      </w:r>
    </w:p>
    <w:p w14:paraId="5B49A573" w14:textId="77777777" w:rsidR="002F393B" w:rsidRPr="00D224C5" w:rsidRDefault="002F393B" w:rsidP="002F393B">
      <w:pPr>
        <w:pStyle w:val="B-head"/>
        <w:rPr>
          <w:rFonts w:cs="Arial"/>
        </w:rPr>
      </w:pPr>
      <w:r>
        <w:rPr>
          <w:rFonts w:eastAsia="Calibri" w:cs="Arial"/>
          <w:color w:val="auto"/>
          <w:sz w:val="24"/>
          <w:lang w:val="cy"/>
        </w:rPr>
        <w:t>Mae unrhyw unigolyn arall yn yr un cartref â’r person mewn perygl hefyd yn gymwys i gofrestru fel etholwr dienw a gall felly hefyd ymgeisio am gofrestriad dienw, pe hoffai.</w:t>
      </w:r>
    </w:p>
    <w:p w14:paraId="0BAD57CC" w14:textId="77777777" w:rsidR="00C55C32" w:rsidRPr="00D224C5" w:rsidRDefault="00C67CD6" w:rsidP="00C55C32">
      <w:pPr>
        <w:pStyle w:val="B-head"/>
        <w:rPr>
          <w:rFonts w:cs="Arial"/>
        </w:rPr>
      </w:pPr>
      <w:r>
        <w:rPr>
          <w:rFonts w:cs="Arial"/>
          <w:lang w:val="cy"/>
        </w:rPr>
        <w:t>Os yw unigolyn wedi cofrestru’n ddienw, a yw’n golygu y bydd yn ei chael yn anodd caffael credyd?</w:t>
      </w:r>
    </w:p>
    <w:p w14:paraId="0BAD57CD" w14:textId="4D9818C1" w:rsidR="00C55C32" w:rsidRPr="00E86D55" w:rsidRDefault="00C67CD6" w:rsidP="00C55C32">
      <w:pPr>
        <w:rPr>
          <w:sz w:val="24"/>
          <w:szCs w:val="24"/>
          <w:lang w:val="cy"/>
        </w:rPr>
      </w:pPr>
      <w:r>
        <w:rPr>
          <w:sz w:val="24"/>
          <w:szCs w:val="24"/>
          <w:lang w:val="cy"/>
        </w:rPr>
        <w:t xml:space="preserve">Caiff y gofrestr etholiadol ei ddefnyddio gan asiantaethau gwirio credyd fel rhan o brofi hunaniaeth unigolion ac i benderfynu ar roi cyfleusterau credyd i unigolion neu beidio. Gan na fydd enw a chyfeiriad etholwr a gofrestrwyd yn ddienw yn ymddangos ar y gofrestr, gall effeithio ar ei allu i agor cyfrif banc neu wneud trefniadau ariannol eraill. </w:t>
      </w:r>
    </w:p>
    <w:p w14:paraId="0BAD57CE" w14:textId="79411DEA" w:rsidR="00C55C32" w:rsidRPr="00E86D55" w:rsidRDefault="00C67CD6" w:rsidP="00C55C32">
      <w:pPr>
        <w:rPr>
          <w:sz w:val="24"/>
          <w:szCs w:val="24"/>
          <w:lang w:val="cy"/>
        </w:rPr>
      </w:pPr>
      <w:r>
        <w:rPr>
          <w:sz w:val="24"/>
          <w:szCs w:val="24"/>
          <w:lang w:val="cy"/>
        </w:rPr>
        <w:t>Efallai y bydd yr etholwr yn gweld bod cysylltu â’r asiantaethau gwirio credyd i ychwanegu ei enw at eu cronfa ddata arbennig ar gyfer etholwyr dienw yn ddefnyddiol.  Gall ddangos copi o’i ‘dystysgrif o gofrestriad dienw’ i’r asiantaeth gwirio credyd (mae gwybodaeth am y dystysgrif ar gael yn gynt yn y canllawiau hyn).</w:t>
      </w:r>
    </w:p>
    <w:p w14:paraId="0BAD57CF" w14:textId="77777777" w:rsidR="00C55C32" w:rsidRPr="00E86D55" w:rsidRDefault="00C67CD6" w:rsidP="00C55C32">
      <w:pPr>
        <w:rPr>
          <w:sz w:val="24"/>
          <w:szCs w:val="24"/>
          <w:lang w:val="cy"/>
        </w:rPr>
      </w:pPr>
      <w:r>
        <w:rPr>
          <w:sz w:val="24"/>
          <w:szCs w:val="24"/>
          <w:lang w:val="cy"/>
        </w:rPr>
        <w:t>Gan fod hyn yn golygu rhoi ei fanylion i drydydd parti, dylai dim ond gwneud hyn os oes ganddo hyder yn y broses sydd gan y cwmni i gadw ei ddata’n ddiogel.</w:t>
      </w:r>
    </w:p>
    <w:p w14:paraId="04FA7D00" w14:textId="294DEDFA" w:rsidR="00B417FB" w:rsidRPr="00D224C5" w:rsidRDefault="00C81B7B" w:rsidP="00C55C32">
      <w:pPr>
        <w:rPr>
          <w:color w:val="1F497D"/>
          <w:sz w:val="24"/>
          <w:szCs w:val="24"/>
        </w:rPr>
      </w:pPr>
      <w:r>
        <w:rPr>
          <w:sz w:val="24"/>
          <w:szCs w:val="24"/>
          <w:lang w:val="cy"/>
        </w:rPr>
        <w:t>Gallwch chwilio am fanylion cyswllt asiantaethau gwirio credyd yma: </w:t>
      </w:r>
      <w:hyperlink r:id="rId18" w:history="1">
        <w:r>
          <w:rPr>
            <w:rStyle w:val="Hyperlink"/>
            <w:sz w:val="24"/>
            <w:szCs w:val="24"/>
            <w:lang w:val="cy"/>
          </w:rPr>
          <w:t>https://register.fca.org.uk/</w:t>
        </w:r>
      </w:hyperlink>
    </w:p>
    <w:p w14:paraId="0BAD57D0" w14:textId="77777777" w:rsidR="00C55C32" w:rsidRPr="00D224C5" w:rsidRDefault="00C67CD6" w:rsidP="00C55C32">
      <w:pPr>
        <w:pStyle w:val="B-head"/>
        <w:rPr>
          <w:rFonts w:cs="Arial"/>
        </w:rPr>
      </w:pPr>
      <w:r>
        <w:rPr>
          <w:rFonts w:cs="Arial"/>
          <w:lang w:val="cy"/>
        </w:rPr>
        <w:lastRenderedPageBreak/>
        <w:t>Rwy’n gwybod ei bod yn ofynnol i’r ERO gyhoeddi dwy fersiwn o’r gofrestr - y gofrestr etholiadol a’r gofrestr agored. A allwch chi gadarnhau p’un a ydy cofnod yn y gofrestr ddienw yn ymddangos yn y gofrestr etholiadol a’r gofrestr agored?</w:t>
      </w:r>
    </w:p>
    <w:p w14:paraId="0BAD57D1" w14:textId="77777777" w:rsidR="00C55C32" w:rsidRPr="00D224C5" w:rsidRDefault="00C55C32" w:rsidP="00C55C32">
      <w:pPr>
        <w:pStyle w:val="C-head"/>
        <w:rPr>
          <w:rFonts w:cs="Arial"/>
        </w:rPr>
      </w:pPr>
    </w:p>
    <w:p w14:paraId="0BAD57D2" w14:textId="77777777" w:rsidR="00C55C32" w:rsidRPr="00D224C5" w:rsidRDefault="00C67CD6" w:rsidP="00C55C32">
      <w:pPr>
        <w:pStyle w:val="C-head"/>
        <w:rPr>
          <w:rFonts w:cs="Arial"/>
        </w:rPr>
      </w:pPr>
      <w:r>
        <w:rPr>
          <w:rFonts w:cs="Arial"/>
          <w:bCs/>
          <w:lang w:val="cy"/>
        </w:rPr>
        <w:t>Mae dwy gofrestr. Pam?</w:t>
      </w:r>
    </w:p>
    <w:p w14:paraId="0BAD57D3" w14:textId="77777777" w:rsidR="00C55C32" w:rsidRPr="00D224C5" w:rsidRDefault="00C55C32" w:rsidP="00C55C32">
      <w:pPr>
        <w:pStyle w:val="C-head"/>
        <w:rPr>
          <w:rFonts w:cs="Arial"/>
        </w:rPr>
      </w:pPr>
    </w:p>
    <w:p w14:paraId="0BAD57D4" w14:textId="77777777" w:rsidR="00C55C32" w:rsidRPr="00E86D55" w:rsidRDefault="00C67CD6" w:rsidP="00C55C32">
      <w:pPr>
        <w:rPr>
          <w:sz w:val="24"/>
          <w:szCs w:val="24"/>
          <w:lang w:val="sv-FI"/>
        </w:rPr>
      </w:pPr>
      <w:r>
        <w:rPr>
          <w:sz w:val="24"/>
          <w:szCs w:val="24"/>
          <w:lang w:val="cy"/>
        </w:rPr>
        <w:t xml:space="preserve">Gan ddefnyddio gwybodaeth a gafwyd gan y cyhoedd, mae swyddogion cofrestru yn cadw dwy gofrestr: y gofrestr etholiadol a’r gofrestr agored (hefyd yn cael ei galw’n gofrestr </w:t>
      </w:r>
      <w:proofErr w:type="spellStart"/>
      <w:r>
        <w:rPr>
          <w:sz w:val="24"/>
          <w:szCs w:val="24"/>
          <w:lang w:val="cy"/>
        </w:rPr>
        <w:t>olygedig</w:t>
      </w:r>
      <w:proofErr w:type="spellEnd"/>
      <w:r>
        <w:rPr>
          <w:sz w:val="24"/>
          <w:szCs w:val="24"/>
          <w:lang w:val="cy"/>
        </w:rPr>
        <w:t>).</w:t>
      </w:r>
    </w:p>
    <w:p w14:paraId="0BAD57D5" w14:textId="77777777" w:rsidR="00C55C32" w:rsidRPr="00D224C5" w:rsidRDefault="00C67CD6" w:rsidP="00C55C32">
      <w:pPr>
        <w:pStyle w:val="C-head"/>
        <w:rPr>
          <w:rFonts w:cs="Arial"/>
        </w:rPr>
      </w:pPr>
      <w:r>
        <w:rPr>
          <w:rFonts w:cs="Arial"/>
          <w:bCs/>
          <w:lang w:val="cy"/>
        </w:rPr>
        <w:t>Y gofrestr etholiadol</w:t>
      </w:r>
    </w:p>
    <w:p w14:paraId="0BAD57D6" w14:textId="77777777" w:rsidR="00C55C32" w:rsidRPr="00D224C5" w:rsidRDefault="00C55C32" w:rsidP="00C55C32">
      <w:pPr>
        <w:pStyle w:val="C-head"/>
        <w:rPr>
          <w:rFonts w:cs="Arial"/>
        </w:rPr>
      </w:pPr>
    </w:p>
    <w:p w14:paraId="0BAD57D7" w14:textId="77777777" w:rsidR="00C55C32" w:rsidRPr="00D224C5" w:rsidRDefault="00C67CD6" w:rsidP="00C55C32">
      <w:pPr>
        <w:rPr>
          <w:sz w:val="24"/>
          <w:szCs w:val="24"/>
        </w:rPr>
      </w:pPr>
      <w:r>
        <w:rPr>
          <w:sz w:val="24"/>
          <w:szCs w:val="24"/>
          <w:lang w:val="cy"/>
        </w:rPr>
        <w:t>Mae’r gofrestr etholiadol yn rhestru enwau a chyfeiriadau pawb sydd wedi cofrestru i bleidleisio mewn etholiadau cyhoeddus. Mae’r gofrestr yn cael ei defnyddio at ddibenion etholiadol, fel sicrhau mai dim ond pobl gymwys sy’n cael pleidleisio. Caiff hefyd ei defnyddio ar gyfer dibenion cyfyngedig eraill a nodir yn y gyfraith, megis:</w:t>
      </w:r>
    </w:p>
    <w:p w14:paraId="0BAD57D8" w14:textId="77777777" w:rsidR="00C55C32" w:rsidRPr="00D224C5" w:rsidRDefault="00C67CD6" w:rsidP="00C55C32">
      <w:pPr>
        <w:rPr>
          <w:sz w:val="24"/>
          <w:szCs w:val="24"/>
        </w:rPr>
      </w:pPr>
      <w:r>
        <w:rPr>
          <w:sz w:val="24"/>
          <w:szCs w:val="24"/>
          <w:lang w:val="cy"/>
        </w:rPr>
        <w:t>• canfod troseddau (e.e. twyll)</w:t>
      </w:r>
    </w:p>
    <w:p w14:paraId="0BAD57D9" w14:textId="77777777" w:rsidR="00C55C32" w:rsidRPr="00D224C5" w:rsidRDefault="00C67CD6" w:rsidP="00C55C32">
      <w:pPr>
        <w:rPr>
          <w:sz w:val="24"/>
          <w:szCs w:val="24"/>
        </w:rPr>
      </w:pPr>
      <w:r>
        <w:rPr>
          <w:sz w:val="24"/>
          <w:szCs w:val="24"/>
          <w:lang w:val="cy"/>
        </w:rPr>
        <w:t>• galw ar bobl i wasanaethu ar reithgor</w:t>
      </w:r>
    </w:p>
    <w:p w14:paraId="0BAD57DA" w14:textId="77777777" w:rsidR="00C55C32" w:rsidRPr="00D224C5" w:rsidRDefault="00C67CD6" w:rsidP="00C55C32">
      <w:pPr>
        <w:rPr>
          <w:sz w:val="24"/>
          <w:szCs w:val="24"/>
        </w:rPr>
      </w:pPr>
      <w:r>
        <w:rPr>
          <w:sz w:val="24"/>
          <w:szCs w:val="24"/>
          <w:lang w:val="cy"/>
        </w:rPr>
        <w:t>• gwirio ceisiadau credyd.</w:t>
      </w:r>
    </w:p>
    <w:p w14:paraId="0BAD57DB" w14:textId="77777777" w:rsidR="00C55C32" w:rsidRPr="00D224C5" w:rsidRDefault="00C67CD6" w:rsidP="00C55C32">
      <w:pPr>
        <w:pStyle w:val="C-head"/>
        <w:rPr>
          <w:rFonts w:cs="Arial"/>
        </w:rPr>
      </w:pPr>
      <w:r>
        <w:rPr>
          <w:rFonts w:cs="Arial"/>
          <w:bCs/>
          <w:lang w:val="cy"/>
        </w:rPr>
        <w:t>Y gofrestr agored</w:t>
      </w:r>
    </w:p>
    <w:p w14:paraId="0BAD57DC" w14:textId="77777777" w:rsidR="00C55C32" w:rsidRPr="00D224C5" w:rsidRDefault="00C55C32" w:rsidP="00C55C32">
      <w:pPr>
        <w:pStyle w:val="C-head"/>
        <w:rPr>
          <w:rFonts w:cs="Arial"/>
        </w:rPr>
      </w:pPr>
    </w:p>
    <w:p w14:paraId="0BAD57DD" w14:textId="7B0D44AA" w:rsidR="00C55C32" w:rsidRPr="00E86D55" w:rsidRDefault="00C67CD6" w:rsidP="00C55C32">
      <w:pPr>
        <w:rPr>
          <w:sz w:val="24"/>
          <w:szCs w:val="24"/>
          <w:lang w:val="cy"/>
        </w:rPr>
      </w:pPr>
      <w:r>
        <w:rPr>
          <w:sz w:val="24"/>
          <w:szCs w:val="24"/>
          <w:lang w:val="cy"/>
        </w:rPr>
        <w:t>Mae’r gofrestr agored yn ddetholiad o’r gofrestr etholiadol, ond nid yw’n cael ei defnyddio ar gyfer etholiadau. Gall unrhyw berson, cwmni neu sefydliad ei phrynu. Er enghraifft, mae’n cael ei defnyddio gan fusnesau ac elusennau i gadarnhau manylion enw a chyfeiriad. Bydd enw a chyfeiriad etholwr yn cael eu cynnwys ar y gofrestr agored, oni bai ei fod yn gofyn iddynt gael eu tynnu</w:t>
      </w:r>
      <w:r>
        <w:rPr>
          <w:rStyle w:val="FootnoteReference"/>
          <w:sz w:val="24"/>
          <w:szCs w:val="24"/>
          <w:lang w:val="cy"/>
        </w:rPr>
        <w:footnoteReference w:id="1"/>
      </w:r>
      <w:r>
        <w:rPr>
          <w:sz w:val="24"/>
          <w:szCs w:val="24"/>
          <w:lang w:val="cy"/>
        </w:rPr>
        <w:t>. Nid yw tynnu manylion rhywun o’r gofrestr agored yn effeithio ar hawl rhywun i bleidleisio.</w:t>
      </w:r>
    </w:p>
    <w:p w14:paraId="0BAD57DE" w14:textId="0631C5A9" w:rsidR="00C55C32" w:rsidRPr="00E86D55" w:rsidRDefault="00C67CD6" w:rsidP="00C55C32">
      <w:pPr>
        <w:rPr>
          <w:sz w:val="24"/>
          <w:szCs w:val="24"/>
          <w:lang w:val="cy"/>
        </w:rPr>
      </w:pPr>
      <w:r>
        <w:rPr>
          <w:sz w:val="24"/>
          <w:szCs w:val="24"/>
          <w:lang w:val="cy"/>
        </w:rPr>
        <w:t xml:space="preserve">Mae rhagor o wybodaeth am y ddwy gofrestr a sut y </w:t>
      </w:r>
      <w:proofErr w:type="spellStart"/>
      <w:r>
        <w:rPr>
          <w:sz w:val="24"/>
          <w:szCs w:val="24"/>
          <w:lang w:val="cy"/>
        </w:rPr>
        <w:t>gallant</w:t>
      </w:r>
      <w:proofErr w:type="spellEnd"/>
      <w:r>
        <w:rPr>
          <w:sz w:val="24"/>
          <w:szCs w:val="24"/>
          <w:lang w:val="cy"/>
        </w:rPr>
        <w:t xml:space="preserve"> gael eu defnyddio ar gael yn </w:t>
      </w:r>
      <w:hyperlink r:id="rId19" w:history="1">
        <w:r w:rsidR="00EC27B3">
          <w:rPr>
            <w:rStyle w:val="Hyperlink"/>
            <w:sz w:val="24"/>
            <w:szCs w:val="24"/>
            <w:lang w:val="cy"/>
          </w:rPr>
          <w:t>https://www.gov.uk/cofrestru-i-bleidleisio</w:t>
        </w:r>
      </w:hyperlink>
      <w:r w:rsidR="00CA433E" w:rsidRPr="00E86D55">
        <w:rPr>
          <w:lang w:val="cy"/>
        </w:rPr>
        <w:t xml:space="preserve"> </w:t>
      </w:r>
    </w:p>
    <w:p w14:paraId="0BAD57DF" w14:textId="5C29BFC4" w:rsidR="00C55C32" w:rsidRPr="00E86D55" w:rsidRDefault="00C67CD6" w:rsidP="00C55C32">
      <w:pPr>
        <w:rPr>
          <w:b/>
          <w:sz w:val="24"/>
          <w:szCs w:val="24"/>
          <w:lang w:val="cy"/>
        </w:rPr>
      </w:pPr>
      <w:r>
        <w:rPr>
          <w:b/>
          <w:bCs/>
          <w:sz w:val="24"/>
          <w:szCs w:val="24"/>
          <w:lang w:val="cy"/>
        </w:rPr>
        <w:t xml:space="preserve">Mae’r gofrestr etholiadol yn rhestr o bawb sydd wedi cofrestru i bleidleisio mewn etholiadau cyhoeddus. Rhif etholwr yr etholwr dienw sy’n cael ei gynnwys yn y gofrestr etholiadol yn unig, NID ei enw na’i gyfeiriad. </w:t>
      </w:r>
    </w:p>
    <w:p w14:paraId="0BAD57E0" w14:textId="77777777" w:rsidR="00C55C32" w:rsidRPr="00E86D55" w:rsidRDefault="00C67CD6" w:rsidP="00C55C32">
      <w:pPr>
        <w:rPr>
          <w:b/>
          <w:sz w:val="24"/>
          <w:szCs w:val="24"/>
          <w:u w:val="single"/>
          <w:lang w:val="cy"/>
        </w:rPr>
      </w:pPr>
      <w:r>
        <w:rPr>
          <w:b/>
          <w:bCs/>
          <w:sz w:val="24"/>
          <w:szCs w:val="24"/>
          <w:u w:val="single"/>
          <w:lang w:val="cy"/>
        </w:rPr>
        <w:t xml:space="preserve">Nid oes unrhyw wybodaeth am etholwr a gofrestrwyd yn ddienw yn ymddangos yn y gofrestr agored. </w:t>
      </w:r>
    </w:p>
    <w:p w14:paraId="0BAD57E1" w14:textId="04F35757" w:rsidR="00C55C32" w:rsidRPr="00D224C5" w:rsidRDefault="00C67CD6" w:rsidP="00C55C32">
      <w:pPr>
        <w:pStyle w:val="B-head"/>
        <w:rPr>
          <w:rFonts w:cs="Arial"/>
        </w:rPr>
      </w:pPr>
      <w:r>
        <w:rPr>
          <w:rFonts w:cs="Arial"/>
          <w:lang w:val="cy"/>
        </w:rPr>
        <w:lastRenderedPageBreak/>
        <w:t>A oes gan unrhyw unigolyn arall ganiatâd i ardystio cais cofrestru dienw ar wahân i’r ‘swyddogion cymwys’ a restrwyd yn gynharach yn y canllawiau hyn?</w:t>
      </w:r>
    </w:p>
    <w:p w14:paraId="0BAD57E2" w14:textId="77777777" w:rsidR="00C55C32" w:rsidRPr="00E86D55" w:rsidRDefault="00C67CD6" w:rsidP="00C55C32">
      <w:pPr>
        <w:rPr>
          <w:sz w:val="24"/>
          <w:szCs w:val="24"/>
          <w:lang w:val="sv-FI"/>
        </w:rPr>
      </w:pPr>
      <w:r>
        <w:rPr>
          <w:sz w:val="24"/>
          <w:szCs w:val="24"/>
          <w:lang w:val="cy"/>
        </w:rPr>
        <w:t>Yr unigolyn a enwyd yn y rhestr uchod fel ‘swyddogion cymwys’ yw’r rhai sydd â chaniatâd i ardystio ceisiadau cofrestru dienw yn unig.</w:t>
      </w:r>
    </w:p>
    <w:p w14:paraId="0BAD57E3" w14:textId="066A4906" w:rsidR="00C55C32" w:rsidRPr="00E86D55" w:rsidRDefault="00C67CD6" w:rsidP="00C55C32">
      <w:pPr>
        <w:rPr>
          <w:sz w:val="24"/>
          <w:szCs w:val="24"/>
          <w:lang w:val="sv-FI"/>
        </w:rPr>
      </w:pPr>
      <w:r>
        <w:rPr>
          <w:sz w:val="24"/>
          <w:szCs w:val="24"/>
          <w:lang w:val="cy"/>
        </w:rPr>
        <w:t>Mae ‘swyddogion cymwys’ ar gyfer ceisiadau cofrestru dienw wedi’u nodi yn y gyfraith, sy’n golygu nad oes gan yr ERO unrhyw ddisgresiwn i fod yn hyblyg o ran pwy all ardystio cais.</w:t>
      </w:r>
    </w:p>
    <w:p w14:paraId="41195AB4" w14:textId="4C0DE894" w:rsidR="008F70D7" w:rsidRPr="00E86D55" w:rsidRDefault="00C67CD6" w:rsidP="00C55C32">
      <w:pPr>
        <w:rPr>
          <w:sz w:val="24"/>
          <w:szCs w:val="24"/>
          <w:lang w:val="cy"/>
        </w:rPr>
      </w:pPr>
      <w:r>
        <w:rPr>
          <w:sz w:val="24"/>
          <w:szCs w:val="24"/>
          <w:lang w:val="cy"/>
        </w:rPr>
        <w:t>Ni all yr ardystiad gael ei ddirprwyo gan swyddog cymwys i aelod mwy iau o staff yn y sefydliad. Mae dau eithriad i hyn. Yng Nghymru, gall Cyfarwyddwr Gwasanaethau Cymdeithasol, ac yn yr Alban, Prif Swyddog Gwaith Cymdeithasol, awdurdodi unrhyw unigolyn i ardystio cais cofrestru dienw ar gyfer unrhyw unigolyn dan 16 mlwydd oed.</w:t>
      </w:r>
      <w:r w:rsidR="00EC27B3">
        <w:rPr>
          <w:sz w:val="24"/>
          <w:szCs w:val="24"/>
          <w:lang w:val="cy"/>
        </w:rPr>
        <w:t xml:space="preserve"> </w:t>
      </w:r>
      <w:r>
        <w:rPr>
          <w:sz w:val="24"/>
          <w:szCs w:val="24"/>
          <w:lang w:val="cy"/>
        </w:rPr>
        <w:t>Pan fo hyn yn digwydd, mae’n rhaid i awdurdod ysgrifenedig gan y Cyfarwyddwr Gwasanaethau Cymdeithasol neu’r Prif Swyddog Gwaith Cymdeithasol ategu’r ardystiad.</w:t>
      </w:r>
    </w:p>
    <w:p w14:paraId="0BAD57E5" w14:textId="1C5C7160" w:rsidR="00C55C32" w:rsidRPr="00D224C5" w:rsidRDefault="00C67CD6" w:rsidP="00C55C32">
      <w:pPr>
        <w:pStyle w:val="B-head"/>
        <w:rPr>
          <w:rFonts w:cs="Arial"/>
        </w:rPr>
      </w:pPr>
      <w:r>
        <w:rPr>
          <w:rFonts w:cs="Arial"/>
          <w:lang w:val="cy"/>
        </w:rPr>
        <w:t xml:space="preserve">Mae’r ERO wedi rhoi gwybod i unigolyn sy’n ymgeisio am gofrestriad dienw na chaiff gorchymyn llys penodol a gyflwynwyd fel tystiolaeth ei dderbyn. Pam? </w:t>
      </w:r>
    </w:p>
    <w:p w14:paraId="5CC5D3C4" w14:textId="5EB61395" w:rsidR="008F70D7" w:rsidRPr="00E86D55" w:rsidRDefault="00C67CD6" w:rsidP="00C55C32">
      <w:pPr>
        <w:rPr>
          <w:sz w:val="24"/>
          <w:szCs w:val="24"/>
          <w:lang w:val="cy"/>
        </w:rPr>
      </w:pPr>
      <w:r>
        <w:rPr>
          <w:sz w:val="24"/>
          <w:szCs w:val="24"/>
          <w:lang w:val="cy"/>
        </w:rPr>
        <w:t>Mae’r mathau o orchymyn llys neu waharddeb sy’n gymwys i gefnogi cais cofrestriad dienw wedi’u nodi yn y gyfraith a’u rhestru yn </w:t>
      </w:r>
      <w:hyperlink w:anchor="_6._Court_orders" w:history="1">
        <w:r>
          <w:rPr>
            <w:rStyle w:val="Hyperlink"/>
            <w:sz w:val="24"/>
            <w:szCs w:val="24"/>
            <w:lang w:val="cy"/>
          </w:rPr>
          <w:t>adran 6</w:t>
        </w:r>
      </w:hyperlink>
      <w:r>
        <w:rPr>
          <w:sz w:val="24"/>
          <w:szCs w:val="24"/>
          <w:lang w:val="cy"/>
        </w:rPr>
        <w:t xml:space="preserve"> yn ddogfen hon.  Mae hyn yn golygu nad oes gan ERO unrhyw ddisgresiwn i wyro oddi wrth y gyfraith ynghylch pa fathau o orchymyn llys neu waharddeb sy’n dderbyniol.  </w:t>
      </w:r>
    </w:p>
    <w:p w14:paraId="18B314D2" w14:textId="7BEABE68" w:rsidR="00231E57" w:rsidRPr="00D224C5" w:rsidRDefault="00231E57" w:rsidP="00231E57">
      <w:pPr>
        <w:pStyle w:val="B-head"/>
        <w:rPr>
          <w:rFonts w:cs="Arial"/>
        </w:rPr>
      </w:pPr>
      <w:r>
        <w:rPr>
          <w:rFonts w:cs="Arial"/>
          <w:lang w:val="cy"/>
        </w:rPr>
        <w:t>Mae Dogfen Etholwr Dienw fy nghleient wedi cael ei cholli/dwyn/difrodi, beth y gall ei wneud?</w:t>
      </w:r>
    </w:p>
    <w:p w14:paraId="29328E1D" w14:textId="22C7F415" w:rsidR="00231E57" w:rsidRPr="00E86D55" w:rsidRDefault="00231E57" w:rsidP="00231E57">
      <w:pPr>
        <w:rPr>
          <w:sz w:val="24"/>
          <w:szCs w:val="24"/>
          <w:lang w:val="sv-FI"/>
        </w:rPr>
      </w:pPr>
      <w:r>
        <w:rPr>
          <w:sz w:val="24"/>
          <w:szCs w:val="24"/>
          <w:lang w:val="cy"/>
        </w:rPr>
        <w:t>Os yw hyn wedi digwydd ar ôl 5pm, 6 diwrnod gwaith cyn etholiad Senedd y DU neu etholiad y Comisiynydd Heddlu a Throseddu, dylai gysylltu â’i ERO lleol cyn gynted ag y bo modd, a chyn 5pm ar ddiwrnod pleidleisio a bydd yn gallu cyhoeddi un newydd iddo ei chasglu yn bersonol.</w:t>
      </w:r>
    </w:p>
    <w:p w14:paraId="0BAD57E7" w14:textId="581686D0" w:rsidR="00C55C32" w:rsidRPr="00E86D55" w:rsidRDefault="00231E57" w:rsidP="00C55C32">
      <w:pPr>
        <w:rPr>
          <w:sz w:val="24"/>
          <w:szCs w:val="24"/>
          <w:lang w:val="sv-FI"/>
        </w:rPr>
      </w:pPr>
      <w:r>
        <w:rPr>
          <w:sz w:val="24"/>
          <w:szCs w:val="24"/>
          <w:lang w:val="cy"/>
        </w:rPr>
        <w:t xml:space="preserve">Os yw wedi digwydd y tu hwnt i’r cyfnod hwn, bydd angen iddo lenwi cais newydd am ddogfen etholwr dienw. </w:t>
      </w:r>
    </w:p>
    <w:p w14:paraId="0BAD57E8" w14:textId="77777777" w:rsidR="00C55C32" w:rsidRPr="00E86D55" w:rsidRDefault="00C67CD6" w:rsidP="00C55C32">
      <w:pPr>
        <w:rPr>
          <w:b/>
          <w:sz w:val="24"/>
          <w:szCs w:val="24"/>
          <w:lang w:val="sv-FI"/>
        </w:rPr>
      </w:pPr>
      <w:r>
        <w:rPr>
          <w:b/>
          <w:bCs/>
          <w:sz w:val="24"/>
          <w:szCs w:val="24"/>
          <w:lang w:val="cy"/>
        </w:rPr>
        <w:br w:type="page"/>
      </w:r>
    </w:p>
    <w:p w14:paraId="2D06B661" w14:textId="54178784" w:rsidR="0073172D" w:rsidRPr="00E86D55" w:rsidRDefault="00C67CD6" w:rsidP="00402988">
      <w:pPr>
        <w:pStyle w:val="Heading1"/>
        <w:rPr>
          <w:rFonts w:ascii="Arial" w:hAnsi="Arial" w:cs="Arial"/>
          <w:sz w:val="48"/>
          <w:szCs w:val="48"/>
          <w:lang w:val="sv-FI"/>
        </w:rPr>
      </w:pPr>
      <w:bookmarkStart w:id="7" w:name="_6._Court_orders"/>
      <w:bookmarkStart w:id="8" w:name="_Toc233367822"/>
      <w:bookmarkEnd w:id="7"/>
      <w:r>
        <w:rPr>
          <w:rFonts w:ascii="Arial" w:hAnsi="Arial" w:cs="Arial"/>
          <w:sz w:val="48"/>
          <w:szCs w:val="48"/>
          <w:lang w:val="cy"/>
        </w:rPr>
        <w:lastRenderedPageBreak/>
        <w:t>6. Gorchmynion llys y gellir eu defnyddio fel tystiolaeth i gefnogi cais ar gyfer cofrestriad dienw</w:t>
      </w:r>
      <w:bookmarkEnd w:id="8"/>
    </w:p>
    <w:p w14:paraId="6656D290" w14:textId="6285E8CC" w:rsidR="00431EE5" w:rsidRPr="00E86D55" w:rsidRDefault="00C67CD6" w:rsidP="00431EE5">
      <w:pPr>
        <w:numPr>
          <w:ilvl w:val="0"/>
          <w:numId w:val="15"/>
        </w:numPr>
        <w:spacing w:after="0" w:line="240" w:lineRule="auto"/>
        <w:rPr>
          <w:sz w:val="24"/>
          <w:szCs w:val="24"/>
          <w:lang w:val="sv-FI"/>
        </w:rPr>
      </w:pPr>
      <w:r>
        <w:rPr>
          <w:sz w:val="24"/>
          <w:szCs w:val="24"/>
          <w:lang w:val="cy"/>
        </w:rPr>
        <w:t>gwaharddeb ar gyfer y diben o atal unigolyn rhag ymddwyn mewn unrhyw ffordd sy’n cyfrif fel aflonyddu a nodir mewn gweithdrefnau dan Adran 3 o Ddeddf Aflonyddu 1997 neu dan erthygl 5 o Orchymyn Gwarchodaeth rhag Aflonyddu (</w:t>
      </w:r>
      <w:r w:rsidR="00402E34">
        <w:rPr>
          <w:sz w:val="24"/>
          <w:szCs w:val="24"/>
          <w:lang w:val="cy"/>
        </w:rPr>
        <w:t>G</w:t>
      </w:r>
      <w:r>
        <w:rPr>
          <w:sz w:val="24"/>
          <w:szCs w:val="24"/>
          <w:lang w:val="cy"/>
        </w:rPr>
        <w:t>ogledd Iwerddon) 1997</w:t>
      </w:r>
    </w:p>
    <w:p w14:paraId="2BD8CE68" w14:textId="77777777" w:rsidR="00431EE5" w:rsidRPr="00D224C5" w:rsidRDefault="00C67CD6" w:rsidP="00431EE5">
      <w:pPr>
        <w:numPr>
          <w:ilvl w:val="0"/>
          <w:numId w:val="15"/>
        </w:numPr>
        <w:spacing w:after="0" w:line="240" w:lineRule="auto"/>
        <w:rPr>
          <w:sz w:val="24"/>
          <w:szCs w:val="24"/>
        </w:rPr>
      </w:pPr>
      <w:r>
        <w:rPr>
          <w:sz w:val="24"/>
          <w:szCs w:val="24"/>
          <w:lang w:val="cy"/>
        </w:rPr>
        <w:t>gwaharddeb a roddir dan Adran 3A(2) o Ddeddf Gwarchodaeth rhag Aflonyddu 1997</w:t>
      </w:r>
    </w:p>
    <w:p w14:paraId="37733B6E" w14:textId="3F4954A7" w:rsidR="00431EE5" w:rsidRPr="00D224C5" w:rsidRDefault="00C67CD6" w:rsidP="00431EE5">
      <w:pPr>
        <w:numPr>
          <w:ilvl w:val="0"/>
          <w:numId w:val="15"/>
        </w:numPr>
        <w:spacing w:after="0" w:line="240" w:lineRule="auto"/>
        <w:rPr>
          <w:sz w:val="24"/>
          <w:szCs w:val="24"/>
        </w:rPr>
      </w:pPr>
      <w:r>
        <w:rPr>
          <w:sz w:val="24"/>
          <w:szCs w:val="24"/>
          <w:lang w:val="cy"/>
        </w:rPr>
        <w:t>gorchymyn atal a wneir dan Adran 5(1) o Ddeddf Gwarchodaeth rhag Aflonyddu 1997 neu Adran 360 o’r Cod Dedfrydu, neu dan </w:t>
      </w:r>
      <w:bookmarkStart w:id="9" w:name="OLE_LINK7"/>
      <w:r>
        <w:rPr>
          <w:sz w:val="24"/>
          <w:szCs w:val="24"/>
          <w:lang w:val="cy"/>
        </w:rPr>
        <w:t>erthygl 7 o’r Gorchymyn Gwarchodaeth rhag Aflonyddu (</w:t>
      </w:r>
      <w:r w:rsidR="00402E34">
        <w:rPr>
          <w:sz w:val="24"/>
          <w:szCs w:val="24"/>
          <w:lang w:val="cy"/>
        </w:rPr>
        <w:t>G</w:t>
      </w:r>
      <w:r>
        <w:rPr>
          <w:sz w:val="24"/>
          <w:szCs w:val="24"/>
          <w:lang w:val="cy"/>
        </w:rPr>
        <w:t>ogledd Iwerddon) 1997</w:t>
      </w:r>
      <w:bookmarkEnd w:id="9"/>
    </w:p>
    <w:p w14:paraId="5ABBC805" w14:textId="1407BFF1" w:rsidR="00431EE5" w:rsidRPr="00D224C5" w:rsidRDefault="00C67CD6" w:rsidP="00431EE5">
      <w:pPr>
        <w:numPr>
          <w:ilvl w:val="0"/>
          <w:numId w:val="15"/>
        </w:numPr>
        <w:spacing w:after="0" w:line="240" w:lineRule="auto"/>
        <w:rPr>
          <w:sz w:val="24"/>
          <w:szCs w:val="24"/>
        </w:rPr>
      </w:pPr>
      <w:r>
        <w:rPr>
          <w:sz w:val="24"/>
          <w:szCs w:val="24"/>
          <w:lang w:val="cy"/>
        </w:rPr>
        <w:t>gorchymyn atal ar ryddfarn a wneir dan Adran 5A(1) o Ddeddf Gwarchodaeth rhag Aflonyddu 1997, neu dan erthygl 7A(1) o’r Gorchymyn Gwarchodaeth rhag Aflonyddu (</w:t>
      </w:r>
      <w:r w:rsidR="00402E34">
        <w:rPr>
          <w:sz w:val="24"/>
          <w:szCs w:val="24"/>
          <w:lang w:val="cy"/>
        </w:rPr>
        <w:t>G</w:t>
      </w:r>
      <w:r>
        <w:rPr>
          <w:sz w:val="24"/>
          <w:szCs w:val="24"/>
          <w:lang w:val="cy"/>
        </w:rPr>
        <w:t>ogledd Iwerddon) 1997</w:t>
      </w:r>
    </w:p>
    <w:p w14:paraId="70F55895" w14:textId="77777777" w:rsidR="00431EE5" w:rsidRPr="00D224C5" w:rsidRDefault="00C67CD6" w:rsidP="00431EE5">
      <w:pPr>
        <w:numPr>
          <w:ilvl w:val="0"/>
          <w:numId w:val="15"/>
        </w:numPr>
        <w:spacing w:after="0" w:line="240" w:lineRule="auto"/>
        <w:rPr>
          <w:sz w:val="24"/>
          <w:szCs w:val="24"/>
        </w:rPr>
      </w:pPr>
      <w:r>
        <w:rPr>
          <w:sz w:val="24"/>
          <w:szCs w:val="24"/>
          <w:lang w:val="cy"/>
        </w:rPr>
        <w:t>gorchymyn i beidio ag aflonyddu, gwaharddeb neu waharddeb dros dro a wneir dan Adran 8 neu 8A o Ddeddf Gwarchodaeth rhag Aflonyddu 1997</w:t>
      </w:r>
    </w:p>
    <w:p w14:paraId="0F543422" w14:textId="77777777" w:rsidR="00431EE5" w:rsidRPr="00D224C5" w:rsidRDefault="00C67CD6" w:rsidP="00431EE5">
      <w:pPr>
        <w:numPr>
          <w:ilvl w:val="0"/>
          <w:numId w:val="15"/>
        </w:numPr>
        <w:spacing w:after="0" w:line="240" w:lineRule="auto"/>
        <w:rPr>
          <w:sz w:val="24"/>
          <w:szCs w:val="24"/>
        </w:rPr>
      </w:pPr>
      <w:r>
        <w:rPr>
          <w:sz w:val="24"/>
          <w:szCs w:val="24"/>
          <w:lang w:val="cy"/>
        </w:rPr>
        <w:t>gorchymyn i beidio ag aflonyddu a wneir dan Adran 234(2) o Ddeddf Gweithdrefn Droseddol (yr Alban) 1995</w:t>
      </w:r>
    </w:p>
    <w:p w14:paraId="2C60B453" w14:textId="2C9A5138" w:rsidR="00431EE5" w:rsidRPr="00D224C5" w:rsidRDefault="00C67CD6" w:rsidP="00431EE5">
      <w:pPr>
        <w:numPr>
          <w:ilvl w:val="0"/>
          <w:numId w:val="15"/>
        </w:numPr>
        <w:spacing w:after="0" w:line="240" w:lineRule="auto"/>
        <w:rPr>
          <w:sz w:val="24"/>
          <w:szCs w:val="24"/>
        </w:rPr>
      </w:pPr>
      <w:r>
        <w:rPr>
          <w:sz w:val="24"/>
          <w:szCs w:val="24"/>
          <w:lang w:val="cy"/>
        </w:rPr>
        <w:t>gorchymyn peidio ag ymyrryd a wneir dan Adran 42(2) o Ddeddf Cyfraith Teulu 1996, neu dan erthygl 20(2) o Orchymyn Cartrefi Teuluol a Cham-drin Domestig (</w:t>
      </w:r>
      <w:r w:rsidR="00402E34">
        <w:rPr>
          <w:sz w:val="24"/>
          <w:szCs w:val="24"/>
          <w:lang w:val="cy"/>
        </w:rPr>
        <w:t>G</w:t>
      </w:r>
      <w:r>
        <w:rPr>
          <w:sz w:val="24"/>
          <w:szCs w:val="24"/>
          <w:lang w:val="cy"/>
        </w:rPr>
        <w:t>ogledd Iwerddon) 1998</w:t>
      </w:r>
    </w:p>
    <w:p w14:paraId="14F2A1EE" w14:textId="77777777" w:rsidR="00431EE5" w:rsidRPr="00D224C5" w:rsidRDefault="00C67CD6" w:rsidP="00431EE5">
      <w:pPr>
        <w:numPr>
          <w:ilvl w:val="0"/>
          <w:numId w:val="15"/>
        </w:numPr>
        <w:spacing w:after="0" w:line="240" w:lineRule="auto"/>
        <w:rPr>
          <w:sz w:val="24"/>
          <w:szCs w:val="24"/>
        </w:rPr>
      </w:pPr>
      <w:r>
        <w:rPr>
          <w:sz w:val="24"/>
          <w:szCs w:val="24"/>
          <w:lang w:val="cy"/>
        </w:rPr>
        <w:t>gwaharddeb briodasol o fewn ystyr Adran 14 Deddf Cartrefi Priodasol (Amddiffyn Teulu) (yr Alban) 1981</w:t>
      </w:r>
    </w:p>
    <w:p w14:paraId="3B3AEFC4" w14:textId="77777777" w:rsidR="00431EE5" w:rsidRPr="00D224C5" w:rsidRDefault="00C67CD6" w:rsidP="00431EE5">
      <w:pPr>
        <w:numPr>
          <w:ilvl w:val="0"/>
          <w:numId w:val="15"/>
        </w:numPr>
        <w:spacing w:after="0" w:line="240" w:lineRule="auto"/>
        <w:rPr>
          <w:sz w:val="24"/>
          <w:szCs w:val="24"/>
        </w:rPr>
      </w:pPr>
      <w:r>
        <w:rPr>
          <w:sz w:val="24"/>
          <w:szCs w:val="24"/>
          <w:lang w:val="cy"/>
        </w:rPr>
        <w:t>gwaharddeb ddomestig o fewn ystyr Adran 18A o Ddeddf Cartrefi Priodasol (Amddiffyn Teulu) (yr Alban) 1981</w:t>
      </w:r>
    </w:p>
    <w:p w14:paraId="5F0D16E8" w14:textId="77777777" w:rsidR="00431EE5" w:rsidRPr="00D224C5" w:rsidRDefault="00C67CD6" w:rsidP="00431EE5">
      <w:pPr>
        <w:numPr>
          <w:ilvl w:val="0"/>
          <w:numId w:val="15"/>
        </w:numPr>
        <w:spacing w:after="0" w:line="240" w:lineRule="auto"/>
        <w:rPr>
          <w:sz w:val="24"/>
          <w:szCs w:val="24"/>
        </w:rPr>
      </w:pPr>
      <w:r>
        <w:rPr>
          <w:sz w:val="24"/>
          <w:szCs w:val="24"/>
          <w:lang w:val="cy"/>
        </w:rPr>
        <w:t>gwaharddeb berthnasol o fewn ystyr Adran 113 o Ddeddf Partneriaeth Sifil 2004</w:t>
      </w:r>
    </w:p>
    <w:p w14:paraId="1434A0EB" w14:textId="77777777" w:rsidR="00431EE5" w:rsidRPr="00D224C5" w:rsidRDefault="00C67CD6" w:rsidP="00431EE5">
      <w:pPr>
        <w:numPr>
          <w:ilvl w:val="0"/>
          <w:numId w:val="15"/>
        </w:numPr>
        <w:spacing w:after="0" w:line="240" w:lineRule="auto"/>
        <w:rPr>
          <w:sz w:val="24"/>
          <w:szCs w:val="24"/>
        </w:rPr>
      </w:pPr>
      <w:r>
        <w:rPr>
          <w:sz w:val="24"/>
          <w:szCs w:val="24"/>
          <w:lang w:val="cy"/>
        </w:rPr>
        <w:t>gwaharddeb a bennwyd ei bod yn waharddeb cam-drin domestig o fewn Adran 3 o Ddeddf Cam-drin Domestig (yr Alban) 2011</w:t>
      </w:r>
    </w:p>
    <w:p w14:paraId="420E1AA8" w14:textId="77777777" w:rsidR="00431EE5" w:rsidRPr="00D224C5" w:rsidRDefault="00C67CD6" w:rsidP="00431EE5">
      <w:pPr>
        <w:numPr>
          <w:ilvl w:val="0"/>
          <w:numId w:val="15"/>
        </w:numPr>
        <w:spacing w:after="0" w:line="240" w:lineRule="auto"/>
        <w:rPr>
          <w:sz w:val="24"/>
          <w:szCs w:val="24"/>
        </w:rPr>
      </w:pPr>
      <w:r>
        <w:rPr>
          <w:sz w:val="24"/>
          <w:szCs w:val="24"/>
          <w:lang w:val="cy"/>
        </w:rPr>
        <w:t>unrhyw waharddeb gyda phŵer arestio cysylltiedig a wneir dan Adran 1 o Ddeddf Gwarchodaeth rhag Cam-drin (yr Alban) 2001</w:t>
      </w:r>
    </w:p>
    <w:p w14:paraId="32217D38" w14:textId="77777777" w:rsidR="00431EE5" w:rsidRPr="00D224C5" w:rsidRDefault="00C67CD6" w:rsidP="00431EE5">
      <w:pPr>
        <w:numPr>
          <w:ilvl w:val="0"/>
          <w:numId w:val="15"/>
        </w:numPr>
        <w:spacing w:after="0" w:line="240" w:lineRule="auto"/>
        <w:rPr>
          <w:sz w:val="24"/>
          <w:szCs w:val="24"/>
        </w:rPr>
      </w:pPr>
      <w:r>
        <w:rPr>
          <w:sz w:val="24"/>
          <w:szCs w:val="24"/>
          <w:lang w:val="cy"/>
        </w:rPr>
        <w:t>gorchymyn amddiffyn rhag priodas dan orfod neu orchymyn amddiffyn dros dro rhag priodas dan orfod a wneir dan Ran 4A o Ddeddf Cyfraith Teulu 1996, neu dan Adran 2, a pharagraff 1 o Atodlen 1 i Ddeddf Priodas Dan Orfod (Amddiffyn Sifil) 2007, neu dan Adran 1 neu Adran 5 o Ddeddf Priodas dan Orfod ac ati (Amddiffyn ac Awdurdodaeth) (yr Alban) 2011</w:t>
      </w:r>
    </w:p>
    <w:p w14:paraId="49EEDF70" w14:textId="77CB6036" w:rsidR="00402988" w:rsidRDefault="00C67CD6" w:rsidP="00402988">
      <w:pPr>
        <w:numPr>
          <w:ilvl w:val="0"/>
          <w:numId w:val="15"/>
        </w:numPr>
        <w:spacing w:after="0" w:line="240" w:lineRule="auto"/>
        <w:rPr>
          <w:sz w:val="24"/>
          <w:szCs w:val="24"/>
        </w:rPr>
      </w:pPr>
      <w:r>
        <w:rPr>
          <w:sz w:val="24"/>
          <w:szCs w:val="24"/>
          <w:lang w:val="cy"/>
        </w:rPr>
        <w:t>gorchymyn amddiffyn rhag trais domestig a wneir dan adran 28 o Ddeddf Trosedd a Diogelwch 2010 neu adran 97 o, a pharagraff 5 o Atodlen 7, i Ddeddf Cyfiawnder (</w:t>
      </w:r>
      <w:r w:rsidR="00402E34">
        <w:rPr>
          <w:sz w:val="24"/>
          <w:szCs w:val="24"/>
          <w:lang w:val="cy"/>
        </w:rPr>
        <w:t>G</w:t>
      </w:r>
      <w:r>
        <w:rPr>
          <w:sz w:val="24"/>
          <w:szCs w:val="24"/>
          <w:lang w:val="cy"/>
        </w:rPr>
        <w:t>ogledd Iwerddon) 2015</w:t>
      </w:r>
    </w:p>
    <w:p w14:paraId="7E2F80D0" w14:textId="77777777" w:rsidR="00402988" w:rsidRDefault="00C67CD6" w:rsidP="00402988">
      <w:pPr>
        <w:numPr>
          <w:ilvl w:val="0"/>
          <w:numId w:val="15"/>
        </w:numPr>
        <w:spacing w:after="0" w:line="240" w:lineRule="auto"/>
        <w:rPr>
          <w:sz w:val="24"/>
          <w:szCs w:val="24"/>
        </w:rPr>
      </w:pPr>
      <w:r>
        <w:rPr>
          <w:sz w:val="24"/>
          <w:szCs w:val="24"/>
          <w:lang w:val="cy"/>
        </w:rPr>
        <w:t>gorchymyn amddiffyn rhag anffurfio organau cenhedlu benywod a wneir dan adran 5A, a pharagraff 1 neu 18 o Atodlen 2, i Ddeddf Anffurfio Organau Cenhedlu Benywod 2003</w:t>
      </w:r>
    </w:p>
    <w:p w14:paraId="1C26FBA6" w14:textId="7EE79ACB" w:rsidR="0073172D" w:rsidRPr="00402988" w:rsidRDefault="00CE59E4" w:rsidP="00402988">
      <w:pPr>
        <w:numPr>
          <w:ilvl w:val="0"/>
          <w:numId w:val="15"/>
        </w:numPr>
        <w:spacing w:after="0" w:line="240" w:lineRule="auto"/>
        <w:rPr>
          <w:sz w:val="24"/>
          <w:szCs w:val="24"/>
        </w:rPr>
      </w:pPr>
      <w:r>
        <w:rPr>
          <w:sz w:val="24"/>
          <w:szCs w:val="24"/>
          <w:lang w:val="cy"/>
        </w:rPr>
        <w:lastRenderedPageBreak/>
        <w:t>gorchymyn amddiffyn rhag cam-drin domestig a wneir o fewn ystyr Adran 27 o Ddeddf Cam-drin Domestig 2021</w:t>
      </w:r>
      <w:r>
        <w:rPr>
          <w:rStyle w:val="FootnoteReference"/>
          <w:sz w:val="24"/>
          <w:szCs w:val="24"/>
          <w:lang w:val="cy"/>
        </w:rPr>
        <w:footnoteReference w:id="2"/>
      </w:r>
      <w:r>
        <w:rPr>
          <w:lang w:val="cy"/>
        </w:rPr>
        <w:br w:type="page"/>
      </w:r>
    </w:p>
    <w:p w14:paraId="0BAD57E9" w14:textId="68BE4652" w:rsidR="00C55C32" w:rsidRPr="00402988" w:rsidRDefault="00560F0E" w:rsidP="00402988">
      <w:pPr>
        <w:pStyle w:val="Heading1"/>
        <w:rPr>
          <w:rFonts w:ascii="Arial" w:hAnsi="Arial" w:cs="Arial"/>
          <w:sz w:val="48"/>
          <w:szCs w:val="48"/>
        </w:rPr>
      </w:pPr>
      <w:bookmarkStart w:id="10" w:name="_Toc233367823"/>
      <w:r>
        <w:rPr>
          <w:rFonts w:ascii="Arial" w:hAnsi="Arial" w:cs="Arial"/>
          <w:sz w:val="48"/>
          <w:szCs w:val="48"/>
          <w:lang w:val="cy"/>
        </w:rPr>
        <w:lastRenderedPageBreak/>
        <w:t>7. Dolenni defnyddiol</w:t>
      </w:r>
      <w:bookmarkEnd w:id="10"/>
    </w:p>
    <w:p w14:paraId="72028D21" w14:textId="0CCB60A6" w:rsidR="008221FD" w:rsidRPr="00D224C5" w:rsidRDefault="008221FD" w:rsidP="008221FD">
      <w:pPr>
        <w:rPr>
          <w:sz w:val="24"/>
          <w:szCs w:val="24"/>
        </w:rPr>
      </w:pPr>
      <w:hyperlink r:id="rId20" w:history="1">
        <w:r>
          <w:rPr>
            <w:rStyle w:val="Hyperlink"/>
            <w:sz w:val="24"/>
            <w:szCs w:val="24"/>
            <w:lang w:val="cy"/>
          </w:rPr>
          <w:t>Llinell Gymorth Byw Heb Ofn</w:t>
        </w:r>
      </w:hyperlink>
      <w:r>
        <w:rPr>
          <w:rStyle w:val="Hyperlink"/>
          <w:sz w:val="24"/>
          <w:szCs w:val="24"/>
          <w:lang w:val="cy"/>
        </w:rPr>
        <w:t xml:space="preserve"> </w:t>
      </w:r>
      <w:r>
        <w:rPr>
          <w:sz w:val="24"/>
          <w:szCs w:val="24"/>
          <w:lang w:val="cy"/>
        </w:rPr>
        <w:t xml:space="preserve">(Yn cael ei rhedeg gan Gymorth i Ferched Cymru a’i hariannu gan Lywodraeth Cymru) 0808 80 10 800 </w:t>
      </w:r>
    </w:p>
    <w:p w14:paraId="299D1BF3" w14:textId="3166C3BB" w:rsidR="00E25BD7" w:rsidRPr="00D224C5" w:rsidRDefault="00E25BD7" w:rsidP="00B73AA2">
      <w:pPr>
        <w:tabs>
          <w:tab w:val="left" w:pos="4705"/>
        </w:tabs>
        <w:rPr>
          <w:sz w:val="24"/>
          <w:szCs w:val="24"/>
        </w:rPr>
      </w:pPr>
      <w:hyperlink r:id="rId21" w:history="1">
        <w:r>
          <w:rPr>
            <w:rStyle w:val="Hyperlink"/>
            <w:sz w:val="24"/>
            <w:szCs w:val="24"/>
            <w:lang w:val="cy"/>
          </w:rPr>
          <w:t>Cyfeiriadur Cymorth i Ferched Cymru</w:t>
        </w:r>
      </w:hyperlink>
      <w:r>
        <w:rPr>
          <w:lang w:val="cy"/>
        </w:rPr>
        <w:t xml:space="preserve"> - </w:t>
      </w:r>
      <w:r>
        <w:rPr>
          <w:sz w:val="24"/>
          <w:szCs w:val="24"/>
          <w:lang w:val="cy"/>
        </w:rPr>
        <w:t>i ddod o hyd i’ch gwasanaethau lleol</w:t>
      </w:r>
    </w:p>
    <w:p w14:paraId="0BAD57EC" w14:textId="202CFFB0" w:rsidR="00C55C32" w:rsidRPr="00D224C5" w:rsidRDefault="00B73AA2" w:rsidP="00B73AA2">
      <w:pPr>
        <w:rPr>
          <w:sz w:val="24"/>
          <w:szCs w:val="24"/>
        </w:rPr>
      </w:pPr>
      <w:hyperlink r:id="rId22" w:history="1">
        <w:r>
          <w:rPr>
            <w:rStyle w:val="Hyperlink"/>
            <w:sz w:val="24"/>
            <w:szCs w:val="24"/>
            <w:lang w:val="cy"/>
          </w:rPr>
          <w:t xml:space="preserve">National </w:t>
        </w:r>
        <w:proofErr w:type="spellStart"/>
        <w:r>
          <w:rPr>
            <w:rStyle w:val="Hyperlink"/>
            <w:sz w:val="24"/>
            <w:szCs w:val="24"/>
            <w:lang w:val="cy"/>
          </w:rPr>
          <w:t>Stalking</w:t>
        </w:r>
        <w:proofErr w:type="spellEnd"/>
        <w:r>
          <w:rPr>
            <w:rStyle w:val="Hyperlink"/>
            <w:sz w:val="24"/>
            <w:szCs w:val="24"/>
            <w:lang w:val="cy"/>
          </w:rPr>
          <w:t xml:space="preserve"> </w:t>
        </w:r>
        <w:proofErr w:type="spellStart"/>
        <w:r>
          <w:rPr>
            <w:rStyle w:val="Hyperlink"/>
            <w:sz w:val="24"/>
            <w:szCs w:val="24"/>
            <w:lang w:val="cy"/>
          </w:rPr>
          <w:t>Helpline</w:t>
        </w:r>
        <w:proofErr w:type="spellEnd"/>
      </w:hyperlink>
      <w:r>
        <w:rPr>
          <w:sz w:val="24"/>
          <w:szCs w:val="24"/>
          <w:lang w:val="cy"/>
        </w:rPr>
        <w:t xml:space="preserve"> 0808 802 0300</w:t>
      </w:r>
    </w:p>
    <w:p w14:paraId="0BAD57ED" w14:textId="77777777" w:rsidR="00C55C32" w:rsidRPr="00D224C5" w:rsidRDefault="00C55C32" w:rsidP="00C55C32">
      <w:pPr>
        <w:rPr>
          <w:sz w:val="24"/>
          <w:szCs w:val="24"/>
        </w:rPr>
      </w:pPr>
      <w:hyperlink r:id="rId23" w:history="1">
        <w:proofErr w:type="spellStart"/>
        <w:r>
          <w:rPr>
            <w:rStyle w:val="Hyperlink"/>
            <w:sz w:val="24"/>
            <w:szCs w:val="24"/>
            <w:lang w:val="cy"/>
          </w:rPr>
          <w:t>Rape</w:t>
        </w:r>
        <w:proofErr w:type="spellEnd"/>
        <w:r>
          <w:rPr>
            <w:rStyle w:val="Hyperlink"/>
            <w:sz w:val="24"/>
            <w:szCs w:val="24"/>
            <w:lang w:val="cy"/>
          </w:rPr>
          <w:t xml:space="preserve"> </w:t>
        </w:r>
        <w:proofErr w:type="spellStart"/>
        <w:r>
          <w:rPr>
            <w:rStyle w:val="Hyperlink"/>
            <w:sz w:val="24"/>
            <w:szCs w:val="24"/>
            <w:lang w:val="cy"/>
          </w:rPr>
          <w:t>Crisis</w:t>
        </w:r>
        <w:proofErr w:type="spellEnd"/>
        <w:r>
          <w:rPr>
            <w:rStyle w:val="Hyperlink"/>
            <w:sz w:val="24"/>
            <w:szCs w:val="24"/>
            <w:lang w:val="cy"/>
          </w:rPr>
          <w:t xml:space="preserve"> Cymru a Lloegr</w:t>
        </w:r>
      </w:hyperlink>
    </w:p>
    <w:p w14:paraId="0BAD57EE" w14:textId="716B63FF" w:rsidR="00C55C32" w:rsidRPr="00D224C5" w:rsidRDefault="00576261" w:rsidP="00C55C32">
      <w:pPr>
        <w:rPr>
          <w:sz w:val="24"/>
          <w:szCs w:val="24"/>
          <w:u w:val="single"/>
        </w:rPr>
      </w:pPr>
      <w:hyperlink r:id="rId24" w:history="1">
        <w:r>
          <w:rPr>
            <w:rStyle w:val="Hyperlink"/>
            <w:sz w:val="24"/>
            <w:szCs w:val="24"/>
            <w:lang w:val="cy"/>
          </w:rPr>
          <w:t>Ffurflen cofrestru i bleidleisio’n ddienw</w:t>
        </w:r>
      </w:hyperlink>
      <w:r>
        <w:rPr>
          <w:rStyle w:val="Hyperlink"/>
          <w:sz w:val="24"/>
          <w:szCs w:val="24"/>
          <w:lang w:val="cy"/>
        </w:rPr>
        <w:t xml:space="preserve"> </w:t>
      </w:r>
      <w:r>
        <w:rPr>
          <w:sz w:val="24"/>
          <w:szCs w:val="24"/>
          <w:lang w:val="cy"/>
        </w:rPr>
        <w:t xml:space="preserve"> </w:t>
      </w:r>
    </w:p>
    <w:p w14:paraId="0BAD57F5" w14:textId="3AF2C868" w:rsidR="00F47C41" w:rsidRPr="00D224C5" w:rsidRDefault="00576261" w:rsidP="02F1D931">
      <w:pPr>
        <w:rPr>
          <w:color w:val="0000FF"/>
          <w:sz w:val="24"/>
          <w:szCs w:val="24"/>
          <w:u w:val="single"/>
        </w:rPr>
      </w:pPr>
      <w:r>
        <w:rPr>
          <w:color w:val="0000FF"/>
          <w:sz w:val="24"/>
          <w:szCs w:val="24"/>
          <w:u w:val="single"/>
          <w:lang w:val="cy"/>
        </w:rPr>
        <w:t>Cyfleuster chwilio am fanylion cyswllt Swyddogion Cofrestru Etholiadol</w:t>
      </w:r>
    </w:p>
    <w:sectPr w:rsidR="00F47C41" w:rsidRPr="00D224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CB330" w14:textId="77777777" w:rsidR="006E2373" w:rsidRDefault="006E2373" w:rsidP="00364C38">
      <w:pPr>
        <w:spacing w:after="0" w:line="240" w:lineRule="auto"/>
      </w:pPr>
      <w:r>
        <w:separator/>
      </w:r>
    </w:p>
  </w:endnote>
  <w:endnote w:type="continuationSeparator" w:id="0">
    <w:p w14:paraId="4A887F23" w14:textId="77777777" w:rsidR="006E2373" w:rsidRDefault="006E2373" w:rsidP="0036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09ACF" w14:textId="77777777" w:rsidR="006E2373" w:rsidRDefault="006E2373" w:rsidP="00364C38">
      <w:pPr>
        <w:spacing w:after="0" w:line="240" w:lineRule="auto"/>
      </w:pPr>
      <w:r>
        <w:separator/>
      </w:r>
    </w:p>
  </w:footnote>
  <w:footnote w:type="continuationSeparator" w:id="0">
    <w:p w14:paraId="3BBBB268" w14:textId="77777777" w:rsidR="006E2373" w:rsidRDefault="006E2373" w:rsidP="00364C38">
      <w:pPr>
        <w:spacing w:after="0" w:line="240" w:lineRule="auto"/>
      </w:pPr>
      <w:r>
        <w:continuationSeparator/>
      </w:r>
    </w:p>
  </w:footnote>
  <w:footnote w:id="1">
    <w:p w14:paraId="4967DDEA" w14:textId="63B1A9B3" w:rsidR="00364C38" w:rsidRDefault="00364C38">
      <w:pPr>
        <w:pStyle w:val="FootnoteText"/>
      </w:pPr>
      <w:r>
        <w:rPr>
          <w:rStyle w:val="FootnoteReference"/>
          <w:lang w:val="cy"/>
        </w:rPr>
        <w:footnoteRef/>
      </w:r>
      <w:r>
        <w:rPr>
          <w:lang w:val="cy"/>
        </w:rPr>
        <w:t xml:space="preserve">   Noder, nid yw hyn yn amddiffyn i’r un graddau â chofrestru i bleidleisio’n ddienw</w:t>
      </w:r>
    </w:p>
  </w:footnote>
  <w:footnote w:id="2">
    <w:p w14:paraId="162A6AC4" w14:textId="6748821A" w:rsidR="007A42FE" w:rsidRDefault="007A42FE">
      <w:pPr>
        <w:pStyle w:val="FootnoteText"/>
      </w:pPr>
      <w:r>
        <w:rPr>
          <w:rStyle w:val="FootnoteReference"/>
          <w:lang w:val="cy"/>
        </w:rPr>
        <w:footnoteRef/>
      </w:r>
      <w:r>
        <w:rPr>
          <w:lang w:val="cy"/>
        </w:rPr>
        <w:t> </w:t>
      </w:r>
      <w:r>
        <w:rPr>
          <w:lang w:val="cy"/>
        </w:rPr>
        <w:t>Gall gael ei ddefnyddio yng Nghymru ar gyfer cais am gofrestriad dienw ar gyfer y gofrestr o etholwyr seneddol yn unig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68BD"/>
    <w:multiLevelType w:val="hybridMultilevel"/>
    <w:tmpl w:val="7C30C7AE"/>
    <w:styleLink w:val="Style1"/>
    <w:lvl w:ilvl="0" w:tplc="6C9E57C8">
      <w:start w:val="1"/>
      <w:numFmt w:val="bullet"/>
      <w:lvlText w:val=""/>
      <w:lvlJc w:val="left"/>
      <w:pPr>
        <w:tabs>
          <w:tab w:val="num" w:pos="567"/>
        </w:tabs>
        <w:ind w:left="567" w:hanging="567"/>
      </w:pPr>
      <w:rPr>
        <w:rFonts w:ascii="Symbol" w:hAnsi="Symbol" w:hint="default"/>
        <w:color w:val="0099CC"/>
      </w:rPr>
    </w:lvl>
    <w:lvl w:ilvl="1" w:tplc="F1EA5B72">
      <w:start w:val="1"/>
      <w:numFmt w:val="bullet"/>
      <w:lvlText w:val=""/>
      <w:lvlJc w:val="left"/>
      <w:pPr>
        <w:tabs>
          <w:tab w:val="num" w:pos="1647"/>
        </w:tabs>
        <w:ind w:left="1647" w:hanging="567"/>
      </w:pPr>
      <w:rPr>
        <w:rFonts w:ascii="Symbol" w:hAnsi="Symbol" w:hint="default"/>
        <w:color w:val="auto"/>
      </w:rPr>
    </w:lvl>
    <w:lvl w:ilvl="2" w:tplc="B6C2B2FA">
      <w:numFmt w:val="bullet"/>
      <w:lvlText w:val="-"/>
      <w:lvlJc w:val="left"/>
      <w:pPr>
        <w:tabs>
          <w:tab w:val="num" w:pos="2160"/>
        </w:tabs>
        <w:ind w:left="2160" w:hanging="360"/>
      </w:pPr>
      <w:rPr>
        <w:rFonts w:ascii="Swis721 Lt BT" w:eastAsia="Times New Roman" w:hAnsi="Swis721 Lt BT" w:cs="Times New Roman" w:hint="default"/>
      </w:rPr>
    </w:lvl>
    <w:lvl w:ilvl="3" w:tplc="A8D0ADBE" w:tentative="1">
      <w:start w:val="1"/>
      <w:numFmt w:val="bullet"/>
      <w:lvlText w:val=""/>
      <w:lvlJc w:val="left"/>
      <w:pPr>
        <w:tabs>
          <w:tab w:val="num" w:pos="2880"/>
        </w:tabs>
        <w:ind w:left="2880" w:hanging="360"/>
      </w:pPr>
      <w:rPr>
        <w:rFonts w:ascii="Symbol" w:hAnsi="Symbol" w:hint="default"/>
      </w:rPr>
    </w:lvl>
    <w:lvl w:ilvl="4" w:tplc="D0E2F30E" w:tentative="1">
      <w:start w:val="1"/>
      <w:numFmt w:val="bullet"/>
      <w:lvlText w:val="o"/>
      <w:lvlJc w:val="left"/>
      <w:pPr>
        <w:tabs>
          <w:tab w:val="num" w:pos="3600"/>
        </w:tabs>
        <w:ind w:left="3600" w:hanging="360"/>
      </w:pPr>
      <w:rPr>
        <w:rFonts w:ascii="Courier New" w:hAnsi="Courier New" w:cs="Courier New" w:hint="default"/>
      </w:rPr>
    </w:lvl>
    <w:lvl w:ilvl="5" w:tplc="EDFEC27A" w:tentative="1">
      <w:start w:val="1"/>
      <w:numFmt w:val="bullet"/>
      <w:lvlText w:val=""/>
      <w:lvlJc w:val="left"/>
      <w:pPr>
        <w:tabs>
          <w:tab w:val="num" w:pos="4320"/>
        </w:tabs>
        <w:ind w:left="4320" w:hanging="360"/>
      </w:pPr>
      <w:rPr>
        <w:rFonts w:ascii="Wingdings" w:hAnsi="Wingdings" w:hint="default"/>
      </w:rPr>
    </w:lvl>
    <w:lvl w:ilvl="6" w:tplc="525C1D18" w:tentative="1">
      <w:start w:val="1"/>
      <w:numFmt w:val="bullet"/>
      <w:lvlText w:val=""/>
      <w:lvlJc w:val="left"/>
      <w:pPr>
        <w:tabs>
          <w:tab w:val="num" w:pos="5040"/>
        </w:tabs>
        <w:ind w:left="5040" w:hanging="360"/>
      </w:pPr>
      <w:rPr>
        <w:rFonts w:ascii="Symbol" w:hAnsi="Symbol" w:hint="default"/>
      </w:rPr>
    </w:lvl>
    <w:lvl w:ilvl="7" w:tplc="70BC5BB2" w:tentative="1">
      <w:start w:val="1"/>
      <w:numFmt w:val="bullet"/>
      <w:lvlText w:val="o"/>
      <w:lvlJc w:val="left"/>
      <w:pPr>
        <w:tabs>
          <w:tab w:val="num" w:pos="5760"/>
        </w:tabs>
        <w:ind w:left="5760" w:hanging="360"/>
      </w:pPr>
      <w:rPr>
        <w:rFonts w:ascii="Courier New" w:hAnsi="Courier New" w:cs="Courier New" w:hint="default"/>
      </w:rPr>
    </w:lvl>
    <w:lvl w:ilvl="8" w:tplc="2C7277D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C50312"/>
    <w:multiLevelType w:val="hybridMultilevel"/>
    <w:tmpl w:val="40348CFC"/>
    <w:lvl w:ilvl="0" w:tplc="3C0E2FA6">
      <w:start w:val="1"/>
      <w:numFmt w:val="bullet"/>
      <w:pStyle w:val="Boxbulletpoints"/>
      <w:lvlText w:val=""/>
      <w:lvlJc w:val="left"/>
      <w:pPr>
        <w:ind w:left="720" w:hanging="360"/>
      </w:pPr>
      <w:rPr>
        <w:rFonts w:ascii="Symbol" w:hAnsi="Symbol" w:hint="default"/>
        <w:color w:val="0099CC"/>
      </w:rPr>
    </w:lvl>
    <w:lvl w:ilvl="1" w:tplc="4C886882" w:tentative="1">
      <w:start w:val="1"/>
      <w:numFmt w:val="bullet"/>
      <w:lvlText w:val="o"/>
      <w:lvlJc w:val="left"/>
      <w:pPr>
        <w:ind w:left="1440" w:hanging="360"/>
      </w:pPr>
      <w:rPr>
        <w:rFonts w:ascii="Courier New" w:hAnsi="Courier New" w:cs="Courier New" w:hint="default"/>
      </w:rPr>
    </w:lvl>
    <w:lvl w:ilvl="2" w:tplc="D6F6395C" w:tentative="1">
      <w:start w:val="1"/>
      <w:numFmt w:val="bullet"/>
      <w:lvlText w:val=""/>
      <w:lvlJc w:val="left"/>
      <w:pPr>
        <w:ind w:left="2160" w:hanging="360"/>
      </w:pPr>
      <w:rPr>
        <w:rFonts w:ascii="Wingdings" w:hAnsi="Wingdings" w:hint="default"/>
      </w:rPr>
    </w:lvl>
    <w:lvl w:ilvl="3" w:tplc="F57C4820" w:tentative="1">
      <w:start w:val="1"/>
      <w:numFmt w:val="bullet"/>
      <w:lvlText w:val=""/>
      <w:lvlJc w:val="left"/>
      <w:pPr>
        <w:ind w:left="2880" w:hanging="360"/>
      </w:pPr>
      <w:rPr>
        <w:rFonts w:ascii="Symbol" w:hAnsi="Symbol" w:hint="default"/>
      </w:rPr>
    </w:lvl>
    <w:lvl w:ilvl="4" w:tplc="4A2AAB58" w:tentative="1">
      <w:start w:val="1"/>
      <w:numFmt w:val="bullet"/>
      <w:lvlText w:val="o"/>
      <w:lvlJc w:val="left"/>
      <w:pPr>
        <w:ind w:left="3600" w:hanging="360"/>
      </w:pPr>
      <w:rPr>
        <w:rFonts w:ascii="Courier New" w:hAnsi="Courier New" w:cs="Courier New" w:hint="default"/>
      </w:rPr>
    </w:lvl>
    <w:lvl w:ilvl="5" w:tplc="047E8FC0" w:tentative="1">
      <w:start w:val="1"/>
      <w:numFmt w:val="bullet"/>
      <w:lvlText w:val=""/>
      <w:lvlJc w:val="left"/>
      <w:pPr>
        <w:ind w:left="4320" w:hanging="360"/>
      </w:pPr>
      <w:rPr>
        <w:rFonts w:ascii="Wingdings" w:hAnsi="Wingdings" w:hint="default"/>
      </w:rPr>
    </w:lvl>
    <w:lvl w:ilvl="6" w:tplc="51F8002C" w:tentative="1">
      <w:start w:val="1"/>
      <w:numFmt w:val="bullet"/>
      <w:lvlText w:val=""/>
      <w:lvlJc w:val="left"/>
      <w:pPr>
        <w:ind w:left="5040" w:hanging="360"/>
      </w:pPr>
      <w:rPr>
        <w:rFonts w:ascii="Symbol" w:hAnsi="Symbol" w:hint="default"/>
      </w:rPr>
    </w:lvl>
    <w:lvl w:ilvl="7" w:tplc="E93089DE" w:tentative="1">
      <w:start w:val="1"/>
      <w:numFmt w:val="bullet"/>
      <w:lvlText w:val="o"/>
      <w:lvlJc w:val="left"/>
      <w:pPr>
        <w:ind w:left="5760" w:hanging="360"/>
      </w:pPr>
      <w:rPr>
        <w:rFonts w:ascii="Courier New" w:hAnsi="Courier New" w:cs="Courier New" w:hint="default"/>
      </w:rPr>
    </w:lvl>
    <w:lvl w:ilvl="8" w:tplc="74BEFDE2" w:tentative="1">
      <w:start w:val="1"/>
      <w:numFmt w:val="bullet"/>
      <w:lvlText w:val=""/>
      <w:lvlJc w:val="left"/>
      <w:pPr>
        <w:ind w:left="6480" w:hanging="360"/>
      </w:pPr>
      <w:rPr>
        <w:rFonts w:ascii="Wingdings" w:hAnsi="Wingdings" w:hint="default"/>
      </w:rPr>
    </w:lvl>
  </w:abstractNum>
  <w:abstractNum w:abstractNumId="2" w15:restartNumberingAfterBreak="0">
    <w:nsid w:val="47EC67A7"/>
    <w:multiLevelType w:val="hybridMultilevel"/>
    <w:tmpl w:val="63308DB2"/>
    <w:lvl w:ilvl="0" w:tplc="984623C0">
      <w:start w:val="1"/>
      <w:numFmt w:val="bullet"/>
      <w:lvlText w:val=""/>
      <w:lvlJc w:val="left"/>
      <w:pPr>
        <w:ind w:left="720" w:hanging="360"/>
      </w:pPr>
      <w:rPr>
        <w:rFonts w:ascii="Symbol" w:hAnsi="Symbol" w:hint="default"/>
      </w:rPr>
    </w:lvl>
    <w:lvl w:ilvl="1" w:tplc="F38259D6" w:tentative="1">
      <w:start w:val="1"/>
      <w:numFmt w:val="bullet"/>
      <w:lvlText w:val="o"/>
      <w:lvlJc w:val="left"/>
      <w:pPr>
        <w:ind w:left="1440" w:hanging="360"/>
      </w:pPr>
      <w:rPr>
        <w:rFonts w:ascii="Courier New" w:hAnsi="Courier New" w:cs="Courier New" w:hint="default"/>
      </w:rPr>
    </w:lvl>
    <w:lvl w:ilvl="2" w:tplc="C97E9694" w:tentative="1">
      <w:start w:val="1"/>
      <w:numFmt w:val="bullet"/>
      <w:lvlText w:val=""/>
      <w:lvlJc w:val="left"/>
      <w:pPr>
        <w:ind w:left="2160" w:hanging="360"/>
      </w:pPr>
      <w:rPr>
        <w:rFonts w:ascii="Wingdings" w:hAnsi="Wingdings" w:hint="default"/>
      </w:rPr>
    </w:lvl>
    <w:lvl w:ilvl="3" w:tplc="20269D84" w:tentative="1">
      <w:start w:val="1"/>
      <w:numFmt w:val="bullet"/>
      <w:lvlText w:val=""/>
      <w:lvlJc w:val="left"/>
      <w:pPr>
        <w:ind w:left="2880" w:hanging="360"/>
      </w:pPr>
      <w:rPr>
        <w:rFonts w:ascii="Symbol" w:hAnsi="Symbol" w:hint="default"/>
      </w:rPr>
    </w:lvl>
    <w:lvl w:ilvl="4" w:tplc="66566038" w:tentative="1">
      <w:start w:val="1"/>
      <w:numFmt w:val="bullet"/>
      <w:lvlText w:val="o"/>
      <w:lvlJc w:val="left"/>
      <w:pPr>
        <w:ind w:left="3600" w:hanging="360"/>
      </w:pPr>
      <w:rPr>
        <w:rFonts w:ascii="Courier New" w:hAnsi="Courier New" w:cs="Courier New" w:hint="default"/>
      </w:rPr>
    </w:lvl>
    <w:lvl w:ilvl="5" w:tplc="A80C7AEE" w:tentative="1">
      <w:start w:val="1"/>
      <w:numFmt w:val="bullet"/>
      <w:lvlText w:val=""/>
      <w:lvlJc w:val="left"/>
      <w:pPr>
        <w:ind w:left="4320" w:hanging="360"/>
      </w:pPr>
      <w:rPr>
        <w:rFonts w:ascii="Wingdings" w:hAnsi="Wingdings" w:hint="default"/>
      </w:rPr>
    </w:lvl>
    <w:lvl w:ilvl="6" w:tplc="681EBE8C" w:tentative="1">
      <w:start w:val="1"/>
      <w:numFmt w:val="bullet"/>
      <w:lvlText w:val=""/>
      <w:lvlJc w:val="left"/>
      <w:pPr>
        <w:ind w:left="5040" w:hanging="360"/>
      </w:pPr>
      <w:rPr>
        <w:rFonts w:ascii="Symbol" w:hAnsi="Symbol" w:hint="default"/>
      </w:rPr>
    </w:lvl>
    <w:lvl w:ilvl="7" w:tplc="A57607F0" w:tentative="1">
      <w:start w:val="1"/>
      <w:numFmt w:val="bullet"/>
      <w:lvlText w:val="o"/>
      <w:lvlJc w:val="left"/>
      <w:pPr>
        <w:ind w:left="5760" w:hanging="360"/>
      </w:pPr>
      <w:rPr>
        <w:rFonts w:ascii="Courier New" w:hAnsi="Courier New" w:cs="Courier New" w:hint="default"/>
      </w:rPr>
    </w:lvl>
    <w:lvl w:ilvl="8" w:tplc="F2AAF692" w:tentative="1">
      <w:start w:val="1"/>
      <w:numFmt w:val="bullet"/>
      <w:lvlText w:val=""/>
      <w:lvlJc w:val="left"/>
      <w:pPr>
        <w:ind w:left="6480" w:hanging="360"/>
      </w:pPr>
      <w:rPr>
        <w:rFonts w:ascii="Wingdings" w:hAnsi="Wingdings" w:hint="default"/>
      </w:rPr>
    </w:lvl>
  </w:abstractNum>
  <w:abstractNum w:abstractNumId="3" w15:restartNumberingAfterBreak="0">
    <w:nsid w:val="64DB78A5"/>
    <w:multiLevelType w:val="hybridMultilevel"/>
    <w:tmpl w:val="5A223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3153E7"/>
    <w:multiLevelType w:val="hybridMultilevel"/>
    <w:tmpl w:val="38B04A8C"/>
    <w:lvl w:ilvl="0" w:tplc="18143826">
      <w:start w:val="1"/>
      <w:numFmt w:val="bullet"/>
      <w:lvlText w:val=""/>
      <w:lvlJc w:val="left"/>
      <w:pPr>
        <w:ind w:left="720" w:hanging="360"/>
      </w:pPr>
      <w:rPr>
        <w:rFonts w:ascii="Symbol" w:hAnsi="Symbol" w:hint="default"/>
      </w:rPr>
    </w:lvl>
    <w:lvl w:ilvl="1" w:tplc="76D06B6C" w:tentative="1">
      <w:start w:val="1"/>
      <w:numFmt w:val="bullet"/>
      <w:lvlText w:val="o"/>
      <w:lvlJc w:val="left"/>
      <w:pPr>
        <w:ind w:left="1440" w:hanging="360"/>
      </w:pPr>
      <w:rPr>
        <w:rFonts w:ascii="Courier New" w:hAnsi="Courier New" w:cs="Courier New" w:hint="default"/>
      </w:rPr>
    </w:lvl>
    <w:lvl w:ilvl="2" w:tplc="9C3C54BE" w:tentative="1">
      <w:start w:val="1"/>
      <w:numFmt w:val="bullet"/>
      <w:lvlText w:val=""/>
      <w:lvlJc w:val="left"/>
      <w:pPr>
        <w:ind w:left="2160" w:hanging="360"/>
      </w:pPr>
      <w:rPr>
        <w:rFonts w:ascii="Wingdings" w:hAnsi="Wingdings" w:hint="default"/>
      </w:rPr>
    </w:lvl>
    <w:lvl w:ilvl="3" w:tplc="549417C4" w:tentative="1">
      <w:start w:val="1"/>
      <w:numFmt w:val="bullet"/>
      <w:lvlText w:val=""/>
      <w:lvlJc w:val="left"/>
      <w:pPr>
        <w:ind w:left="2880" w:hanging="360"/>
      </w:pPr>
      <w:rPr>
        <w:rFonts w:ascii="Symbol" w:hAnsi="Symbol" w:hint="default"/>
      </w:rPr>
    </w:lvl>
    <w:lvl w:ilvl="4" w:tplc="FF8422F6" w:tentative="1">
      <w:start w:val="1"/>
      <w:numFmt w:val="bullet"/>
      <w:lvlText w:val="o"/>
      <w:lvlJc w:val="left"/>
      <w:pPr>
        <w:ind w:left="3600" w:hanging="360"/>
      </w:pPr>
      <w:rPr>
        <w:rFonts w:ascii="Courier New" w:hAnsi="Courier New" w:cs="Courier New" w:hint="default"/>
      </w:rPr>
    </w:lvl>
    <w:lvl w:ilvl="5" w:tplc="84AEAFAE" w:tentative="1">
      <w:start w:val="1"/>
      <w:numFmt w:val="bullet"/>
      <w:lvlText w:val=""/>
      <w:lvlJc w:val="left"/>
      <w:pPr>
        <w:ind w:left="4320" w:hanging="360"/>
      </w:pPr>
      <w:rPr>
        <w:rFonts w:ascii="Wingdings" w:hAnsi="Wingdings" w:hint="default"/>
      </w:rPr>
    </w:lvl>
    <w:lvl w:ilvl="6" w:tplc="1E226738" w:tentative="1">
      <w:start w:val="1"/>
      <w:numFmt w:val="bullet"/>
      <w:lvlText w:val=""/>
      <w:lvlJc w:val="left"/>
      <w:pPr>
        <w:ind w:left="5040" w:hanging="360"/>
      </w:pPr>
      <w:rPr>
        <w:rFonts w:ascii="Symbol" w:hAnsi="Symbol" w:hint="default"/>
      </w:rPr>
    </w:lvl>
    <w:lvl w:ilvl="7" w:tplc="28C2F13E" w:tentative="1">
      <w:start w:val="1"/>
      <w:numFmt w:val="bullet"/>
      <w:lvlText w:val="o"/>
      <w:lvlJc w:val="left"/>
      <w:pPr>
        <w:ind w:left="5760" w:hanging="360"/>
      </w:pPr>
      <w:rPr>
        <w:rFonts w:ascii="Courier New" w:hAnsi="Courier New" w:cs="Courier New" w:hint="default"/>
      </w:rPr>
    </w:lvl>
    <w:lvl w:ilvl="8" w:tplc="8A9ACF00" w:tentative="1">
      <w:start w:val="1"/>
      <w:numFmt w:val="bullet"/>
      <w:lvlText w:val=""/>
      <w:lvlJc w:val="left"/>
      <w:pPr>
        <w:ind w:left="6480" w:hanging="360"/>
      </w:pPr>
      <w:rPr>
        <w:rFonts w:ascii="Wingdings" w:hAnsi="Wingdings" w:hint="default"/>
      </w:rPr>
    </w:lvl>
  </w:abstractNum>
  <w:abstractNum w:abstractNumId="5" w15:restartNumberingAfterBreak="0">
    <w:nsid w:val="70943ED5"/>
    <w:multiLevelType w:val="hybridMultilevel"/>
    <w:tmpl w:val="8E90BCA2"/>
    <w:lvl w:ilvl="0" w:tplc="ACFCE6D8">
      <w:start w:val="7"/>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547461"/>
    <w:multiLevelType w:val="hybridMultilevel"/>
    <w:tmpl w:val="E5322A2A"/>
    <w:lvl w:ilvl="0" w:tplc="0D282DAE">
      <w:start w:val="1"/>
      <w:numFmt w:val="bullet"/>
      <w:pStyle w:val="Bulletpoints"/>
      <w:lvlText w:val=""/>
      <w:lvlJc w:val="left"/>
      <w:pPr>
        <w:ind w:left="720" w:hanging="360"/>
      </w:pPr>
      <w:rPr>
        <w:rFonts w:ascii="Symbol" w:hAnsi="Symbol" w:hint="default"/>
        <w:color w:val="0099CC"/>
      </w:rPr>
    </w:lvl>
    <w:lvl w:ilvl="1" w:tplc="D60C02C6" w:tentative="1">
      <w:start w:val="1"/>
      <w:numFmt w:val="bullet"/>
      <w:lvlText w:val="o"/>
      <w:lvlJc w:val="left"/>
      <w:pPr>
        <w:ind w:left="1440" w:hanging="360"/>
      </w:pPr>
      <w:rPr>
        <w:rFonts w:ascii="Courier New" w:hAnsi="Courier New" w:cs="Courier New" w:hint="default"/>
      </w:rPr>
    </w:lvl>
    <w:lvl w:ilvl="2" w:tplc="DBB44922" w:tentative="1">
      <w:start w:val="1"/>
      <w:numFmt w:val="bullet"/>
      <w:lvlText w:val=""/>
      <w:lvlJc w:val="left"/>
      <w:pPr>
        <w:ind w:left="2160" w:hanging="360"/>
      </w:pPr>
      <w:rPr>
        <w:rFonts w:ascii="Wingdings" w:hAnsi="Wingdings" w:hint="default"/>
      </w:rPr>
    </w:lvl>
    <w:lvl w:ilvl="3" w:tplc="03F411D4" w:tentative="1">
      <w:start w:val="1"/>
      <w:numFmt w:val="bullet"/>
      <w:lvlText w:val=""/>
      <w:lvlJc w:val="left"/>
      <w:pPr>
        <w:ind w:left="2880" w:hanging="360"/>
      </w:pPr>
      <w:rPr>
        <w:rFonts w:ascii="Symbol" w:hAnsi="Symbol" w:hint="default"/>
      </w:rPr>
    </w:lvl>
    <w:lvl w:ilvl="4" w:tplc="71EE300C" w:tentative="1">
      <w:start w:val="1"/>
      <w:numFmt w:val="bullet"/>
      <w:lvlText w:val="o"/>
      <w:lvlJc w:val="left"/>
      <w:pPr>
        <w:ind w:left="3600" w:hanging="360"/>
      </w:pPr>
      <w:rPr>
        <w:rFonts w:ascii="Courier New" w:hAnsi="Courier New" w:cs="Courier New" w:hint="default"/>
      </w:rPr>
    </w:lvl>
    <w:lvl w:ilvl="5" w:tplc="85E40604" w:tentative="1">
      <w:start w:val="1"/>
      <w:numFmt w:val="bullet"/>
      <w:lvlText w:val=""/>
      <w:lvlJc w:val="left"/>
      <w:pPr>
        <w:ind w:left="4320" w:hanging="360"/>
      </w:pPr>
      <w:rPr>
        <w:rFonts w:ascii="Wingdings" w:hAnsi="Wingdings" w:hint="default"/>
      </w:rPr>
    </w:lvl>
    <w:lvl w:ilvl="6" w:tplc="3A9CFD4A" w:tentative="1">
      <w:start w:val="1"/>
      <w:numFmt w:val="bullet"/>
      <w:lvlText w:val=""/>
      <w:lvlJc w:val="left"/>
      <w:pPr>
        <w:ind w:left="5040" w:hanging="360"/>
      </w:pPr>
      <w:rPr>
        <w:rFonts w:ascii="Symbol" w:hAnsi="Symbol" w:hint="default"/>
      </w:rPr>
    </w:lvl>
    <w:lvl w:ilvl="7" w:tplc="A3EE5D88" w:tentative="1">
      <w:start w:val="1"/>
      <w:numFmt w:val="bullet"/>
      <w:lvlText w:val="o"/>
      <w:lvlJc w:val="left"/>
      <w:pPr>
        <w:ind w:left="5760" w:hanging="360"/>
      </w:pPr>
      <w:rPr>
        <w:rFonts w:ascii="Courier New" w:hAnsi="Courier New" w:cs="Courier New" w:hint="default"/>
      </w:rPr>
    </w:lvl>
    <w:lvl w:ilvl="8" w:tplc="A2401070" w:tentative="1">
      <w:start w:val="1"/>
      <w:numFmt w:val="bullet"/>
      <w:lvlText w:val=""/>
      <w:lvlJc w:val="left"/>
      <w:pPr>
        <w:ind w:left="6480" w:hanging="360"/>
      </w:pPr>
      <w:rPr>
        <w:rFonts w:ascii="Wingdings" w:hAnsi="Wingdings" w:hint="default"/>
      </w:rPr>
    </w:lvl>
  </w:abstractNum>
  <w:abstractNum w:abstractNumId="7" w15:restartNumberingAfterBreak="0">
    <w:nsid w:val="76F033D5"/>
    <w:multiLevelType w:val="hybridMultilevel"/>
    <w:tmpl w:val="C6FC3DD8"/>
    <w:lvl w:ilvl="0" w:tplc="73248C22">
      <w:start w:val="1"/>
      <w:numFmt w:val="decimal"/>
      <w:lvlText w:val="%1)"/>
      <w:lvlJc w:val="left"/>
      <w:pPr>
        <w:ind w:left="720" w:hanging="360"/>
      </w:pPr>
      <w:rPr>
        <w:rFonts w:hint="default"/>
      </w:rPr>
    </w:lvl>
    <w:lvl w:ilvl="1" w:tplc="759077C8" w:tentative="1">
      <w:start w:val="1"/>
      <w:numFmt w:val="lowerLetter"/>
      <w:lvlText w:val="%2."/>
      <w:lvlJc w:val="left"/>
      <w:pPr>
        <w:ind w:left="1440" w:hanging="360"/>
      </w:pPr>
    </w:lvl>
    <w:lvl w:ilvl="2" w:tplc="A4E2102E" w:tentative="1">
      <w:start w:val="1"/>
      <w:numFmt w:val="lowerRoman"/>
      <w:lvlText w:val="%3."/>
      <w:lvlJc w:val="right"/>
      <w:pPr>
        <w:ind w:left="2160" w:hanging="180"/>
      </w:pPr>
    </w:lvl>
    <w:lvl w:ilvl="3" w:tplc="164220D0" w:tentative="1">
      <w:start w:val="1"/>
      <w:numFmt w:val="decimal"/>
      <w:lvlText w:val="%4."/>
      <w:lvlJc w:val="left"/>
      <w:pPr>
        <w:ind w:left="2880" w:hanging="360"/>
      </w:pPr>
    </w:lvl>
    <w:lvl w:ilvl="4" w:tplc="2A6E1CF4" w:tentative="1">
      <w:start w:val="1"/>
      <w:numFmt w:val="lowerLetter"/>
      <w:lvlText w:val="%5."/>
      <w:lvlJc w:val="left"/>
      <w:pPr>
        <w:ind w:left="3600" w:hanging="360"/>
      </w:pPr>
    </w:lvl>
    <w:lvl w:ilvl="5" w:tplc="1ECE4894" w:tentative="1">
      <w:start w:val="1"/>
      <w:numFmt w:val="lowerRoman"/>
      <w:lvlText w:val="%6."/>
      <w:lvlJc w:val="right"/>
      <w:pPr>
        <w:ind w:left="4320" w:hanging="180"/>
      </w:pPr>
    </w:lvl>
    <w:lvl w:ilvl="6" w:tplc="E25EEA9E" w:tentative="1">
      <w:start w:val="1"/>
      <w:numFmt w:val="decimal"/>
      <w:lvlText w:val="%7."/>
      <w:lvlJc w:val="left"/>
      <w:pPr>
        <w:ind w:left="5040" w:hanging="360"/>
      </w:pPr>
    </w:lvl>
    <w:lvl w:ilvl="7" w:tplc="35489040" w:tentative="1">
      <w:start w:val="1"/>
      <w:numFmt w:val="lowerLetter"/>
      <w:lvlText w:val="%8."/>
      <w:lvlJc w:val="left"/>
      <w:pPr>
        <w:ind w:left="5760" w:hanging="360"/>
      </w:pPr>
    </w:lvl>
    <w:lvl w:ilvl="8" w:tplc="7B18B4B2" w:tentative="1">
      <w:start w:val="1"/>
      <w:numFmt w:val="lowerRoman"/>
      <w:lvlText w:val="%9."/>
      <w:lvlJc w:val="right"/>
      <w:pPr>
        <w:ind w:left="6480" w:hanging="180"/>
      </w:pPr>
    </w:lvl>
  </w:abstractNum>
  <w:abstractNum w:abstractNumId="8" w15:restartNumberingAfterBreak="0">
    <w:nsid w:val="775E2E8B"/>
    <w:multiLevelType w:val="hybridMultilevel"/>
    <w:tmpl w:val="B1A8F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8F1BBC"/>
    <w:multiLevelType w:val="multilevel"/>
    <w:tmpl w:val="E26C093E"/>
    <w:lvl w:ilvl="0">
      <w:start w:val="1"/>
      <w:numFmt w:val="decimal"/>
      <w:lvlText w:val="%1"/>
      <w:lvlJc w:val="left"/>
      <w:pPr>
        <w:ind w:left="720" w:hanging="360"/>
      </w:pPr>
      <w:rPr>
        <w:rFonts w:hint="default"/>
      </w:rPr>
    </w:lvl>
    <w:lvl w:ilvl="1">
      <w:start w:val="1"/>
      <w:numFmt w:val="decimal"/>
      <w:pStyle w:val="Paranumber"/>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794056977">
    <w:abstractNumId w:val="1"/>
  </w:num>
  <w:num w:numId="2" w16cid:durableId="31269783">
    <w:abstractNumId w:val="6"/>
  </w:num>
  <w:num w:numId="3" w16cid:durableId="228417912">
    <w:abstractNumId w:val="9"/>
  </w:num>
  <w:num w:numId="4" w16cid:durableId="1290934197">
    <w:abstractNumId w:val="9"/>
  </w:num>
  <w:num w:numId="5" w16cid:durableId="348875090">
    <w:abstractNumId w:val="1"/>
  </w:num>
  <w:num w:numId="6" w16cid:durableId="820999181">
    <w:abstractNumId w:val="6"/>
  </w:num>
  <w:num w:numId="7" w16cid:durableId="130296187">
    <w:abstractNumId w:val="9"/>
  </w:num>
  <w:num w:numId="8" w16cid:durableId="1284384366">
    <w:abstractNumId w:val="1"/>
  </w:num>
  <w:num w:numId="9" w16cid:durableId="886793451">
    <w:abstractNumId w:val="6"/>
  </w:num>
  <w:num w:numId="10" w16cid:durableId="170340442">
    <w:abstractNumId w:val="9"/>
  </w:num>
  <w:num w:numId="11" w16cid:durableId="1538002366">
    <w:abstractNumId w:val="4"/>
  </w:num>
  <w:num w:numId="12" w16cid:durableId="1262764017">
    <w:abstractNumId w:val="2"/>
  </w:num>
  <w:num w:numId="13" w16cid:durableId="1464730281">
    <w:abstractNumId w:val="7"/>
  </w:num>
  <w:num w:numId="14" w16cid:durableId="100342517">
    <w:abstractNumId w:val="0"/>
  </w:num>
  <w:num w:numId="15" w16cid:durableId="1447696934">
    <w:abstractNumId w:val="0"/>
    <w:lvlOverride w:ilvl="0">
      <w:lvl w:ilvl="0" w:tplc="6C9E57C8">
        <w:start w:val="1"/>
        <w:numFmt w:val="bullet"/>
        <w:lvlText w:val=""/>
        <w:lvlJc w:val="left"/>
        <w:pPr>
          <w:tabs>
            <w:tab w:val="num" w:pos="851"/>
          </w:tabs>
          <w:ind w:left="851" w:hanging="567"/>
        </w:pPr>
        <w:rPr>
          <w:rFonts w:ascii="Symbol" w:hAnsi="Symbol" w:hint="default"/>
          <w:color w:val="0099CC"/>
        </w:rPr>
      </w:lvl>
    </w:lvlOverride>
  </w:num>
  <w:num w:numId="16" w16cid:durableId="1279411003">
    <w:abstractNumId w:val="8"/>
  </w:num>
  <w:num w:numId="17" w16cid:durableId="1802534836">
    <w:abstractNumId w:val="3"/>
  </w:num>
  <w:num w:numId="18" w16cid:durableId="401801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32"/>
    <w:rsid w:val="000031D5"/>
    <w:rsid w:val="000116D6"/>
    <w:rsid w:val="00015F09"/>
    <w:rsid w:val="0004581A"/>
    <w:rsid w:val="000460A7"/>
    <w:rsid w:val="000524FD"/>
    <w:rsid w:val="000614FE"/>
    <w:rsid w:val="000759AA"/>
    <w:rsid w:val="0008316D"/>
    <w:rsid w:val="000B33B7"/>
    <w:rsid w:val="000C1E39"/>
    <w:rsid w:val="000C7CAB"/>
    <w:rsid w:val="000D01B5"/>
    <w:rsid w:val="000D1A03"/>
    <w:rsid w:val="000F5D8E"/>
    <w:rsid w:val="0013773D"/>
    <w:rsid w:val="001608DF"/>
    <w:rsid w:val="00162B53"/>
    <w:rsid w:val="001879EF"/>
    <w:rsid w:val="001A1A28"/>
    <w:rsid w:val="001A20AA"/>
    <w:rsid w:val="001A6667"/>
    <w:rsid w:val="001B0421"/>
    <w:rsid w:val="001B26A1"/>
    <w:rsid w:val="001B5ED1"/>
    <w:rsid w:val="001C624E"/>
    <w:rsid w:val="001C6912"/>
    <w:rsid w:val="00212185"/>
    <w:rsid w:val="00221040"/>
    <w:rsid w:val="00231E57"/>
    <w:rsid w:val="00242287"/>
    <w:rsid w:val="002517C7"/>
    <w:rsid w:val="00254076"/>
    <w:rsid w:val="002619CC"/>
    <w:rsid w:val="002636CE"/>
    <w:rsid w:val="00265E53"/>
    <w:rsid w:val="0028413E"/>
    <w:rsid w:val="002A0FEA"/>
    <w:rsid w:val="002A5426"/>
    <w:rsid w:val="002B204D"/>
    <w:rsid w:val="002F393B"/>
    <w:rsid w:val="003022E2"/>
    <w:rsid w:val="003031D1"/>
    <w:rsid w:val="00312A55"/>
    <w:rsid w:val="00345B64"/>
    <w:rsid w:val="00356467"/>
    <w:rsid w:val="00364C38"/>
    <w:rsid w:val="00383637"/>
    <w:rsid w:val="00386097"/>
    <w:rsid w:val="003A3360"/>
    <w:rsid w:val="003A4E48"/>
    <w:rsid w:val="003A7609"/>
    <w:rsid w:val="003B1B8E"/>
    <w:rsid w:val="003C5F8C"/>
    <w:rsid w:val="003E4125"/>
    <w:rsid w:val="003E46E4"/>
    <w:rsid w:val="003E781B"/>
    <w:rsid w:val="00402988"/>
    <w:rsid w:val="00402B04"/>
    <w:rsid w:val="00402E34"/>
    <w:rsid w:val="004105C4"/>
    <w:rsid w:val="00413078"/>
    <w:rsid w:val="00431EE5"/>
    <w:rsid w:val="00443DAD"/>
    <w:rsid w:val="00454C8F"/>
    <w:rsid w:val="0046417A"/>
    <w:rsid w:val="0046600B"/>
    <w:rsid w:val="00467487"/>
    <w:rsid w:val="004D2036"/>
    <w:rsid w:val="004D6EDD"/>
    <w:rsid w:val="004E1BCC"/>
    <w:rsid w:val="004E3FF8"/>
    <w:rsid w:val="004E4AA5"/>
    <w:rsid w:val="004E7DB5"/>
    <w:rsid w:val="004F5E40"/>
    <w:rsid w:val="0053368F"/>
    <w:rsid w:val="005475E2"/>
    <w:rsid w:val="00560F0E"/>
    <w:rsid w:val="00567DB9"/>
    <w:rsid w:val="00576261"/>
    <w:rsid w:val="00586790"/>
    <w:rsid w:val="00595295"/>
    <w:rsid w:val="005A10E1"/>
    <w:rsid w:val="005A1D52"/>
    <w:rsid w:val="005A24B2"/>
    <w:rsid w:val="005B20D7"/>
    <w:rsid w:val="005F203F"/>
    <w:rsid w:val="005F6237"/>
    <w:rsid w:val="00602804"/>
    <w:rsid w:val="0060578A"/>
    <w:rsid w:val="00614B1D"/>
    <w:rsid w:val="00627339"/>
    <w:rsid w:val="00642867"/>
    <w:rsid w:val="006637B6"/>
    <w:rsid w:val="00664DCB"/>
    <w:rsid w:val="00666BB8"/>
    <w:rsid w:val="00674EA9"/>
    <w:rsid w:val="006C7288"/>
    <w:rsid w:val="006D213D"/>
    <w:rsid w:val="006D5873"/>
    <w:rsid w:val="006E2373"/>
    <w:rsid w:val="006E25B2"/>
    <w:rsid w:val="00714D13"/>
    <w:rsid w:val="0073172D"/>
    <w:rsid w:val="00740AA1"/>
    <w:rsid w:val="00755861"/>
    <w:rsid w:val="00764226"/>
    <w:rsid w:val="00791762"/>
    <w:rsid w:val="00793D42"/>
    <w:rsid w:val="00795B95"/>
    <w:rsid w:val="007970EA"/>
    <w:rsid w:val="007A42FE"/>
    <w:rsid w:val="007D3D3E"/>
    <w:rsid w:val="008221FD"/>
    <w:rsid w:val="008268CB"/>
    <w:rsid w:val="008354EF"/>
    <w:rsid w:val="00854200"/>
    <w:rsid w:val="0086324D"/>
    <w:rsid w:val="008804A5"/>
    <w:rsid w:val="008832F6"/>
    <w:rsid w:val="00886B9E"/>
    <w:rsid w:val="008B7EF4"/>
    <w:rsid w:val="008E6FEC"/>
    <w:rsid w:val="008E75C1"/>
    <w:rsid w:val="008F4C4C"/>
    <w:rsid w:val="008F70D7"/>
    <w:rsid w:val="00901F8C"/>
    <w:rsid w:val="009021AA"/>
    <w:rsid w:val="00906EBF"/>
    <w:rsid w:val="00925102"/>
    <w:rsid w:val="009255AA"/>
    <w:rsid w:val="00934C26"/>
    <w:rsid w:val="009461F8"/>
    <w:rsid w:val="00952C46"/>
    <w:rsid w:val="0097749E"/>
    <w:rsid w:val="009910B5"/>
    <w:rsid w:val="00992ABB"/>
    <w:rsid w:val="009C57C1"/>
    <w:rsid w:val="009C5A33"/>
    <w:rsid w:val="00A00DFC"/>
    <w:rsid w:val="00A04157"/>
    <w:rsid w:val="00A15235"/>
    <w:rsid w:val="00A36B0B"/>
    <w:rsid w:val="00A47965"/>
    <w:rsid w:val="00A77C0A"/>
    <w:rsid w:val="00A8043E"/>
    <w:rsid w:val="00AA73DC"/>
    <w:rsid w:val="00AB4ECB"/>
    <w:rsid w:val="00AD4FA0"/>
    <w:rsid w:val="00AF0424"/>
    <w:rsid w:val="00AF61A8"/>
    <w:rsid w:val="00B046EC"/>
    <w:rsid w:val="00B11103"/>
    <w:rsid w:val="00B14712"/>
    <w:rsid w:val="00B20EF9"/>
    <w:rsid w:val="00B339F2"/>
    <w:rsid w:val="00B417FB"/>
    <w:rsid w:val="00B46AD3"/>
    <w:rsid w:val="00B57A1E"/>
    <w:rsid w:val="00B60868"/>
    <w:rsid w:val="00B645C2"/>
    <w:rsid w:val="00B721AB"/>
    <w:rsid w:val="00B73AA2"/>
    <w:rsid w:val="00B95460"/>
    <w:rsid w:val="00BB0F66"/>
    <w:rsid w:val="00BC41E2"/>
    <w:rsid w:val="00BF620D"/>
    <w:rsid w:val="00C206EA"/>
    <w:rsid w:val="00C21C12"/>
    <w:rsid w:val="00C21FEE"/>
    <w:rsid w:val="00C55C32"/>
    <w:rsid w:val="00C6182A"/>
    <w:rsid w:val="00C67CD6"/>
    <w:rsid w:val="00C7169F"/>
    <w:rsid w:val="00C76279"/>
    <w:rsid w:val="00C81B7B"/>
    <w:rsid w:val="00CA433E"/>
    <w:rsid w:val="00CA707D"/>
    <w:rsid w:val="00CB0A8B"/>
    <w:rsid w:val="00CB73B0"/>
    <w:rsid w:val="00CB7F09"/>
    <w:rsid w:val="00CC0AB5"/>
    <w:rsid w:val="00CD5EA5"/>
    <w:rsid w:val="00CE5283"/>
    <w:rsid w:val="00CE59E4"/>
    <w:rsid w:val="00CF6E83"/>
    <w:rsid w:val="00D11278"/>
    <w:rsid w:val="00D166CA"/>
    <w:rsid w:val="00D224C5"/>
    <w:rsid w:val="00D46667"/>
    <w:rsid w:val="00D67C40"/>
    <w:rsid w:val="00D70128"/>
    <w:rsid w:val="00D76FB9"/>
    <w:rsid w:val="00D80C26"/>
    <w:rsid w:val="00D97EC1"/>
    <w:rsid w:val="00DB0C10"/>
    <w:rsid w:val="00DC1C80"/>
    <w:rsid w:val="00DD05DF"/>
    <w:rsid w:val="00DD6D99"/>
    <w:rsid w:val="00DE0849"/>
    <w:rsid w:val="00DE6BA4"/>
    <w:rsid w:val="00E0349C"/>
    <w:rsid w:val="00E075BC"/>
    <w:rsid w:val="00E16B9B"/>
    <w:rsid w:val="00E25BD7"/>
    <w:rsid w:val="00E442BD"/>
    <w:rsid w:val="00E56203"/>
    <w:rsid w:val="00E7271C"/>
    <w:rsid w:val="00E8415C"/>
    <w:rsid w:val="00E86D55"/>
    <w:rsid w:val="00E94BE2"/>
    <w:rsid w:val="00EB177B"/>
    <w:rsid w:val="00EC00E7"/>
    <w:rsid w:val="00EC16BD"/>
    <w:rsid w:val="00EC27B3"/>
    <w:rsid w:val="00ED67DF"/>
    <w:rsid w:val="00EE7245"/>
    <w:rsid w:val="00F31EF9"/>
    <w:rsid w:val="00F3413D"/>
    <w:rsid w:val="00F47C41"/>
    <w:rsid w:val="00F56B43"/>
    <w:rsid w:val="00F80BFA"/>
    <w:rsid w:val="00FB1728"/>
    <w:rsid w:val="00FB2D3E"/>
    <w:rsid w:val="00FB422D"/>
    <w:rsid w:val="00FD7C7E"/>
    <w:rsid w:val="00FE7CDA"/>
    <w:rsid w:val="00FF6D6E"/>
    <w:rsid w:val="02F1D931"/>
    <w:rsid w:val="053EE77A"/>
    <w:rsid w:val="062CD97F"/>
    <w:rsid w:val="0A5DABB7"/>
    <w:rsid w:val="0E35E0DD"/>
    <w:rsid w:val="104A0E8C"/>
    <w:rsid w:val="2151F6F3"/>
    <w:rsid w:val="21BCBD0E"/>
    <w:rsid w:val="2547F351"/>
    <w:rsid w:val="2B26F701"/>
    <w:rsid w:val="2B9B5E8C"/>
    <w:rsid w:val="2D1E8CCC"/>
    <w:rsid w:val="3390C631"/>
    <w:rsid w:val="3EE2FFC4"/>
    <w:rsid w:val="526DCA20"/>
    <w:rsid w:val="60120255"/>
    <w:rsid w:val="606DF636"/>
    <w:rsid w:val="6589E55F"/>
    <w:rsid w:val="67E56D8A"/>
    <w:rsid w:val="68EED303"/>
    <w:rsid w:val="760D6333"/>
    <w:rsid w:val="76FC0462"/>
    <w:rsid w:val="77FB3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D5764"/>
  <w15:docId w15:val="{6B958926-A6BF-4448-B7CD-F6C26D03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C32"/>
    <w:pPr>
      <w:spacing w:after="200" w:line="276" w:lineRule="auto"/>
    </w:pPr>
    <w:rPr>
      <w:rFonts w:ascii="Arial" w:eastAsia="Calibri" w:hAnsi="Arial" w:cs="Arial"/>
    </w:rPr>
  </w:style>
  <w:style w:type="paragraph" w:styleId="Heading1">
    <w:name w:val="heading 1"/>
    <w:basedOn w:val="Normal"/>
    <w:next w:val="Normal"/>
    <w:link w:val="Heading1Char"/>
    <w:uiPriority w:val="9"/>
    <w:qFormat/>
    <w:rsid w:val="00AF61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head"/>
    <w:qFormat/>
    <w:rsid w:val="00D80C26"/>
    <w:pPr>
      <w:spacing w:after="240"/>
    </w:pPr>
    <w:rPr>
      <w:rFonts w:ascii="Arial" w:hAnsi="Arial"/>
      <w:color w:val="003366"/>
      <w:sz w:val="48"/>
      <w:szCs w:val="24"/>
      <w:lang w:val="sv-FI" w:eastAsia="en-US"/>
    </w:rPr>
  </w:style>
  <w:style w:type="paragraph" w:customStyle="1" w:styleId="B-head">
    <w:name w:val="B-head"/>
    <w:qFormat/>
    <w:rsid w:val="00D80C26"/>
    <w:pPr>
      <w:spacing w:after="240"/>
    </w:pPr>
    <w:rPr>
      <w:rFonts w:ascii="Arial" w:hAnsi="Arial"/>
      <w:color w:val="0099CC"/>
      <w:sz w:val="36"/>
      <w:szCs w:val="24"/>
      <w:lang w:val="sv-FI" w:eastAsia="en-US"/>
    </w:rPr>
  </w:style>
  <w:style w:type="paragraph" w:customStyle="1" w:styleId="Boxtext">
    <w:name w:val="Box text"/>
    <w:qFormat/>
    <w:rsid w:val="00D80C26"/>
    <w:pPr>
      <w:pBdr>
        <w:top w:val="single" w:sz="4" w:space="1" w:color="0099CC"/>
        <w:left w:val="single" w:sz="4" w:space="4" w:color="0099CC"/>
        <w:bottom w:val="single" w:sz="4" w:space="1" w:color="0099CC"/>
        <w:right w:val="single" w:sz="4" w:space="4" w:color="0099CC"/>
      </w:pBdr>
      <w:tabs>
        <w:tab w:val="left" w:pos="567"/>
      </w:tabs>
    </w:pPr>
    <w:rPr>
      <w:rFonts w:ascii="Arial" w:hAnsi="Arial"/>
      <w:sz w:val="24"/>
      <w:szCs w:val="24"/>
      <w:lang w:eastAsia="en-US"/>
    </w:rPr>
  </w:style>
  <w:style w:type="paragraph" w:customStyle="1" w:styleId="Boxbulletpoints">
    <w:name w:val="Box bullet points"/>
    <w:basedOn w:val="Boxtext"/>
    <w:qFormat/>
    <w:rsid w:val="00D80C26"/>
    <w:pPr>
      <w:numPr>
        <w:numId w:val="8"/>
      </w:numPr>
    </w:pPr>
  </w:style>
  <w:style w:type="paragraph" w:customStyle="1" w:styleId="Bulletpoints">
    <w:name w:val="Bullet points"/>
    <w:qFormat/>
    <w:rsid w:val="00D80C26"/>
    <w:pPr>
      <w:numPr>
        <w:numId w:val="9"/>
      </w:numPr>
      <w:tabs>
        <w:tab w:val="left" w:pos="567"/>
      </w:tabs>
    </w:pPr>
    <w:rPr>
      <w:rFonts w:ascii="Arial" w:hAnsi="Arial"/>
      <w:sz w:val="24"/>
      <w:szCs w:val="24"/>
      <w:lang w:eastAsia="en-US"/>
    </w:rPr>
  </w:style>
  <w:style w:type="paragraph" w:customStyle="1" w:styleId="Chapterhead">
    <w:name w:val="Chapterhead"/>
    <w:qFormat/>
    <w:rsid w:val="00D80C26"/>
    <w:pPr>
      <w:tabs>
        <w:tab w:val="left" w:pos="1389"/>
      </w:tabs>
      <w:spacing w:after="400"/>
    </w:pPr>
    <w:rPr>
      <w:rFonts w:ascii="Arial" w:hAnsi="Arial"/>
      <w:color w:val="003366"/>
      <w:sz w:val="60"/>
      <w:szCs w:val="24"/>
      <w:lang w:eastAsia="en-US"/>
    </w:rPr>
  </w:style>
  <w:style w:type="paragraph" w:customStyle="1" w:styleId="C-head">
    <w:name w:val="C-head"/>
    <w:qFormat/>
    <w:rsid w:val="00D80C26"/>
    <w:rPr>
      <w:rFonts w:ascii="Arial" w:hAnsi="Arial"/>
      <w:b/>
      <w:color w:val="003366"/>
      <w:sz w:val="24"/>
      <w:szCs w:val="24"/>
      <w:lang w:val="sv-FI" w:eastAsia="en-US"/>
    </w:rPr>
  </w:style>
  <w:style w:type="paragraph" w:customStyle="1" w:styleId="Paranonumber">
    <w:name w:val="Para no number"/>
    <w:qFormat/>
    <w:rsid w:val="00D80C26"/>
    <w:pPr>
      <w:keepNext/>
      <w:widowControl w:val="0"/>
    </w:pPr>
    <w:rPr>
      <w:rFonts w:ascii="Arial" w:hAnsi="Arial"/>
      <w:sz w:val="24"/>
      <w:szCs w:val="24"/>
      <w:lang w:eastAsia="en-US"/>
    </w:rPr>
  </w:style>
  <w:style w:type="paragraph" w:customStyle="1" w:styleId="ContentsA-head">
    <w:name w:val="Contents A-head"/>
    <w:basedOn w:val="Paranonumber"/>
    <w:qFormat/>
    <w:rsid w:val="00D80C26"/>
    <w:pPr>
      <w:tabs>
        <w:tab w:val="left" w:pos="567"/>
      </w:tabs>
      <w:ind w:left="567"/>
    </w:pPr>
  </w:style>
  <w:style w:type="paragraph" w:customStyle="1" w:styleId="Contentschapterhead">
    <w:name w:val="Contents chapterhead"/>
    <w:qFormat/>
    <w:rsid w:val="00D80C26"/>
    <w:pPr>
      <w:tabs>
        <w:tab w:val="left" w:pos="851"/>
      </w:tabs>
      <w:spacing w:after="20"/>
    </w:pPr>
    <w:rPr>
      <w:rFonts w:ascii="Arial" w:hAnsi="Arial"/>
      <w:color w:val="003366"/>
      <w:sz w:val="24"/>
      <w:szCs w:val="24"/>
      <w:lang w:eastAsia="en-US"/>
    </w:rPr>
  </w:style>
  <w:style w:type="paragraph" w:customStyle="1" w:styleId="Contentspagenumber">
    <w:name w:val="Contents page number"/>
    <w:basedOn w:val="Contentschapterhead"/>
    <w:qFormat/>
    <w:rsid w:val="00D80C26"/>
    <w:pPr>
      <w:jc w:val="right"/>
    </w:pPr>
  </w:style>
  <w:style w:type="paragraph" w:customStyle="1" w:styleId="Tablecolumnheading">
    <w:name w:val="Table column heading"/>
    <w:basedOn w:val="Normal"/>
    <w:qFormat/>
    <w:rsid w:val="00D80C26"/>
    <w:rPr>
      <w:b/>
      <w:color w:val="003366"/>
      <w:lang w:eastAsia="en-US"/>
    </w:rPr>
  </w:style>
  <w:style w:type="paragraph" w:customStyle="1" w:styleId="Weblink">
    <w:name w:val="Weblink"/>
    <w:link w:val="WeblinkChar"/>
    <w:qFormat/>
    <w:rsid w:val="00D80C26"/>
    <w:rPr>
      <w:rFonts w:ascii="Arial" w:hAnsi="Arial"/>
      <w:color w:val="003366"/>
      <w:sz w:val="24"/>
      <w:szCs w:val="24"/>
      <w:u w:val="single"/>
      <w:lang w:eastAsia="en-US"/>
    </w:rPr>
  </w:style>
  <w:style w:type="character" w:customStyle="1" w:styleId="WeblinkChar">
    <w:name w:val="Weblink Char"/>
    <w:basedOn w:val="DefaultParagraphFont"/>
    <w:link w:val="Weblink"/>
    <w:rsid w:val="00D80C26"/>
    <w:rPr>
      <w:rFonts w:ascii="Arial" w:hAnsi="Arial"/>
      <w:color w:val="003366"/>
      <w:sz w:val="24"/>
      <w:szCs w:val="24"/>
      <w:u w:val="single"/>
      <w:lang w:eastAsia="en-US"/>
    </w:rPr>
  </w:style>
  <w:style w:type="paragraph" w:customStyle="1" w:styleId="Chapterhead0">
    <w:name w:val="Chapter head"/>
    <w:qFormat/>
    <w:rsid w:val="00D80C26"/>
    <w:pPr>
      <w:tabs>
        <w:tab w:val="left" w:pos="1389"/>
      </w:tabs>
      <w:spacing w:after="400"/>
    </w:pPr>
    <w:rPr>
      <w:rFonts w:ascii="Arial" w:hAnsi="Arial"/>
      <w:color w:val="003366"/>
      <w:sz w:val="60"/>
      <w:szCs w:val="24"/>
      <w:lang w:eastAsia="en-US"/>
    </w:rPr>
  </w:style>
  <w:style w:type="paragraph" w:customStyle="1" w:styleId="Paranumber">
    <w:name w:val="Para number"/>
    <w:basedOn w:val="Normal"/>
    <w:qFormat/>
    <w:rsid w:val="00D80C26"/>
    <w:pPr>
      <w:numPr>
        <w:ilvl w:val="1"/>
        <w:numId w:val="10"/>
      </w:numPr>
      <w:tabs>
        <w:tab w:val="left" w:pos="567"/>
      </w:tabs>
      <w:spacing w:after="240"/>
    </w:pPr>
    <w:rPr>
      <w:lang w:eastAsia="en-US"/>
    </w:rPr>
  </w:style>
  <w:style w:type="character" w:styleId="Hyperlink">
    <w:name w:val="Hyperlink"/>
    <w:basedOn w:val="DefaultParagraphFont"/>
    <w:uiPriority w:val="99"/>
    <w:unhideWhenUsed/>
    <w:rsid w:val="00C55C32"/>
    <w:rPr>
      <w:color w:val="0000FF" w:themeColor="hyperlink"/>
      <w:u w:val="single"/>
    </w:rPr>
  </w:style>
  <w:style w:type="paragraph" w:styleId="BalloonText">
    <w:name w:val="Balloon Text"/>
    <w:basedOn w:val="Normal"/>
    <w:link w:val="BalloonTextChar"/>
    <w:uiPriority w:val="99"/>
    <w:semiHidden/>
    <w:unhideWhenUsed/>
    <w:rsid w:val="00C55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C32"/>
    <w:rPr>
      <w:rFonts w:ascii="Tahoma" w:eastAsia="Calibri" w:hAnsi="Tahoma" w:cs="Tahoma"/>
      <w:sz w:val="16"/>
      <w:szCs w:val="16"/>
    </w:rPr>
  </w:style>
  <w:style w:type="character" w:styleId="FollowedHyperlink">
    <w:name w:val="FollowedHyperlink"/>
    <w:basedOn w:val="DefaultParagraphFont"/>
    <w:uiPriority w:val="99"/>
    <w:semiHidden/>
    <w:unhideWhenUsed/>
    <w:rsid w:val="005A24B2"/>
    <w:rPr>
      <w:color w:val="800080" w:themeColor="followedHyperlink"/>
      <w:u w:val="single"/>
    </w:rPr>
  </w:style>
  <w:style w:type="character" w:styleId="CommentReference">
    <w:name w:val="annotation reference"/>
    <w:basedOn w:val="DefaultParagraphFont"/>
    <w:uiPriority w:val="99"/>
    <w:semiHidden/>
    <w:unhideWhenUsed/>
    <w:rsid w:val="00D70128"/>
    <w:rPr>
      <w:sz w:val="16"/>
      <w:szCs w:val="16"/>
    </w:rPr>
  </w:style>
  <w:style w:type="paragraph" w:styleId="CommentText">
    <w:name w:val="annotation text"/>
    <w:basedOn w:val="Normal"/>
    <w:link w:val="CommentTextChar"/>
    <w:uiPriority w:val="99"/>
    <w:unhideWhenUsed/>
    <w:rsid w:val="00D70128"/>
    <w:pPr>
      <w:spacing w:line="240" w:lineRule="auto"/>
    </w:pPr>
  </w:style>
  <w:style w:type="character" w:customStyle="1" w:styleId="CommentTextChar">
    <w:name w:val="Comment Text Char"/>
    <w:basedOn w:val="DefaultParagraphFont"/>
    <w:link w:val="CommentText"/>
    <w:uiPriority w:val="99"/>
    <w:rsid w:val="00D70128"/>
    <w:rPr>
      <w:rFonts w:ascii="Arial" w:eastAsia="Calibri" w:hAnsi="Arial" w:cs="Arial"/>
    </w:rPr>
  </w:style>
  <w:style w:type="paragraph" w:styleId="CommentSubject">
    <w:name w:val="annotation subject"/>
    <w:basedOn w:val="CommentText"/>
    <w:next w:val="CommentText"/>
    <w:link w:val="CommentSubjectChar"/>
    <w:uiPriority w:val="99"/>
    <w:semiHidden/>
    <w:unhideWhenUsed/>
    <w:rsid w:val="00D70128"/>
    <w:rPr>
      <w:b/>
      <w:bCs/>
    </w:rPr>
  </w:style>
  <w:style w:type="character" w:customStyle="1" w:styleId="CommentSubjectChar">
    <w:name w:val="Comment Subject Char"/>
    <w:basedOn w:val="CommentTextChar"/>
    <w:link w:val="CommentSubject"/>
    <w:uiPriority w:val="99"/>
    <w:semiHidden/>
    <w:rsid w:val="00D70128"/>
    <w:rPr>
      <w:rFonts w:ascii="Arial" w:eastAsia="Calibri" w:hAnsi="Arial" w:cs="Arial"/>
      <w:b/>
      <w:bCs/>
    </w:rPr>
  </w:style>
  <w:style w:type="numbering" w:customStyle="1" w:styleId="Style1">
    <w:name w:val="Style1"/>
    <w:uiPriority w:val="99"/>
    <w:rsid w:val="00431EE5"/>
    <w:pPr>
      <w:numPr>
        <w:numId w:val="14"/>
      </w:numPr>
    </w:pPr>
  </w:style>
  <w:style w:type="paragraph" w:styleId="Header">
    <w:name w:val="header"/>
    <w:basedOn w:val="Normal"/>
    <w:link w:val="HeaderChar"/>
    <w:uiPriority w:val="99"/>
    <w:unhideWhenUsed/>
    <w:rsid w:val="00A77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C0A"/>
    <w:rPr>
      <w:rFonts w:ascii="Arial" w:eastAsia="Calibri" w:hAnsi="Arial" w:cs="Arial"/>
    </w:rPr>
  </w:style>
  <w:style w:type="paragraph" w:styleId="Footer">
    <w:name w:val="footer"/>
    <w:basedOn w:val="Normal"/>
    <w:link w:val="FooterChar"/>
    <w:uiPriority w:val="99"/>
    <w:unhideWhenUsed/>
    <w:rsid w:val="00A77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C0A"/>
    <w:rPr>
      <w:rFonts w:ascii="Arial" w:eastAsia="Calibri" w:hAnsi="Arial" w:cs="Arial"/>
    </w:rPr>
  </w:style>
  <w:style w:type="paragraph" w:styleId="Revision">
    <w:name w:val="Revision"/>
    <w:hidden/>
    <w:uiPriority w:val="99"/>
    <w:semiHidden/>
    <w:rsid w:val="00EE7245"/>
    <w:rPr>
      <w:rFonts w:ascii="Arial" w:eastAsia="Calibri" w:hAnsi="Arial" w:cs="Arial"/>
    </w:rPr>
  </w:style>
  <w:style w:type="paragraph" w:styleId="ListParagraph">
    <w:name w:val="List Paragraph"/>
    <w:basedOn w:val="Normal"/>
    <w:uiPriority w:val="34"/>
    <w:qFormat/>
    <w:rsid w:val="001A6667"/>
    <w:pPr>
      <w:ind w:left="720"/>
      <w:contextualSpacing/>
    </w:pPr>
  </w:style>
  <w:style w:type="character" w:styleId="UnresolvedMention">
    <w:name w:val="Unresolved Mention"/>
    <w:basedOn w:val="DefaultParagraphFont"/>
    <w:uiPriority w:val="99"/>
    <w:semiHidden/>
    <w:unhideWhenUsed/>
    <w:rsid w:val="00560F0E"/>
    <w:rPr>
      <w:color w:val="605E5C"/>
      <w:shd w:val="clear" w:color="auto" w:fill="E1DFDD"/>
    </w:rPr>
  </w:style>
  <w:style w:type="paragraph" w:styleId="FootnoteText">
    <w:name w:val="footnote text"/>
    <w:basedOn w:val="Normal"/>
    <w:link w:val="FootnoteTextChar"/>
    <w:uiPriority w:val="99"/>
    <w:semiHidden/>
    <w:unhideWhenUsed/>
    <w:rsid w:val="00364C38"/>
    <w:pPr>
      <w:spacing w:after="0" w:line="240" w:lineRule="auto"/>
    </w:pPr>
  </w:style>
  <w:style w:type="character" w:customStyle="1" w:styleId="FootnoteTextChar">
    <w:name w:val="Footnote Text Char"/>
    <w:basedOn w:val="DefaultParagraphFont"/>
    <w:link w:val="FootnoteText"/>
    <w:uiPriority w:val="99"/>
    <w:semiHidden/>
    <w:rsid w:val="00364C38"/>
    <w:rPr>
      <w:rFonts w:ascii="Arial" w:eastAsia="Calibri" w:hAnsi="Arial" w:cs="Arial"/>
    </w:rPr>
  </w:style>
  <w:style w:type="character" w:styleId="FootnoteReference">
    <w:name w:val="footnote reference"/>
    <w:basedOn w:val="DefaultParagraphFont"/>
    <w:uiPriority w:val="99"/>
    <w:semiHidden/>
    <w:unhideWhenUsed/>
    <w:rsid w:val="00364C38"/>
    <w:rPr>
      <w:vertAlign w:val="superscript"/>
    </w:rPr>
  </w:style>
  <w:style w:type="character" w:customStyle="1" w:styleId="Heading1Char">
    <w:name w:val="Heading 1 Char"/>
    <w:basedOn w:val="DefaultParagraphFont"/>
    <w:link w:val="Heading1"/>
    <w:uiPriority w:val="9"/>
    <w:rsid w:val="00AF61A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E4125"/>
    <w:pPr>
      <w:spacing w:line="259" w:lineRule="auto"/>
      <w:outlineLvl w:val="9"/>
    </w:pPr>
  </w:style>
  <w:style w:type="paragraph" w:styleId="TOC1">
    <w:name w:val="toc 1"/>
    <w:basedOn w:val="Normal"/>
    <w:next w:val="Normal"/>
    <w:autoRedefine/>
    <w:uiPriority w:val="39"/>
    <w:unhideWhenUsed/>
    <w:rsid w:val="003E412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register-to-vote-anonymously" TargetMode="External"/><Relationship Id="rId18" Type="http://schemas.openxmlformats.org/officeDocument/2006/relationships/hyperlink" Target="https://register.fca.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elshwomensaid.org.uk/cy/information-support/find-your-local-service/"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electoralcommission.org.uk/cy/pleidleisio-ac-etholiad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lectoralcommission.org.uk/cy/pleidleisio-ac-etholiadau" TargetMode="External"/><Relationship Id="rId20" Type="http://schemas.openxmlformats.org/officeDocument/2006/relationships/hyperlink" Target="https://www.llyw.cymru/byw-heb-of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register-to-vote-anonymously" TargetMode="External"/><Relationship Id="rId5" Type="http://schemas.openxmlformats.org/officeDocument/2006/relationships/numbering" Target="numbering.xml"/><Relationship Id="rId15" Type="http://schemas.openxmlformats.org/officeDocument/2006/relationships/hyperlink" Target="https://www.gov.uk/government/publications/register-to-vote-anonymously" TargetMode="External"/><Relationship Id="rId23" Type="http://schemas.openxmlformats.org/officeDocument/2006/relationships/hyperlink" Target="https://rapecrisis.org.uk/" TargetMode="External"/><Relationship Id="rId10" Type="http://schemas.openxmlformats.org/officeDocument/2006/relationships/endnotes" Target="endnotes.xml"/><Relationship Id="rId19" Type="http://schemas.openxmlformats.org/officeDocument/2006/relationships/hyperlink" Target="https://www.gov.uk/cofrestru-i-bleidleisi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ectoralcommission.org.uk/cy/pleidleisio-ac-etholiadau" TargetMode="External"/><Relationship Id="rId22" Type="http://schemas.openxmlformats.org/officeDocument/2006/relationships/hyperlink" Target="https://www.suzylamplugh.org/Pages/Category/national-stalking-help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DF491024932B4387A1407D979730A9" ma:contentTypeVersion="18" ma:contentTypeDescription="Create a new document." ma:contentTypeScope="" ma:versionID="0d30bc450cb79b2313ee5a6a2b8e0562">
  <xsd:schema xmlns:xsd="http://www.w3.org/2001/XMLSchema" xmlns:xs="http://www.w3.org/2001/XMLSchema" xmlns:p="http://schemas.microsoft.com/office/2006/metadata/properties" xmlns:ns2="6c64ee59-32a2-4235-8283-50fc3575af5d" xmlns:ns3="efa7f51b-544c-4586-96be-7df2298ed161" targetNamespace="http://schemas.microsoft.com/office/2006/metadata/properties" ma:root="true" ma:fieldsID="7978b4f0e0757f1b73ad1b1ce41b2507" ns2:_="" ns3:_="">
    <xsd:import namespace="6c64ee59-32a2-4235-8283-50fc3575af5d"/>
    <xsd:import namespace="efa7f51b-544c-4586-96be-7df2298ed1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ee59-32a2-4235-8283-50fc3575a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a7f51b-544c-4586-96be-7df2298ed1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d8271a-32e2-433d-ba02-3d0de60d960d}" ma:internalName="TaxCatchAll" ma:showField="CatchAllData" ma:web="efa7f51b-544c-4586-96be-7df2298ed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fa7f51b-544c-4586-96be-7df2298ed161">
      <Value>133</Value>
      <Value>141</Value>
      <Value>159</Value>
      <Value>56</Value>
      <Value>55</Value>
      <Value>139</Value>
      <Value>53</Value>
      <Value>52</Value>
      <Value>140</Value>
    </TaxCatchAll>
    <lcf76f155ced4ddcb4097134ff3c332f xmlns="6c64ee59-32a2-4235-8283-50fc3575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25794-6936-4A56-ABA6-7C194DE47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4ee59-32a2-4235-8283-50fc3575af5d"/>
    <ds:schemaRef ds:uri="efa7f51b-544c-4586-96be-7df2298ed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6702A-38C2-4E46-A74D-F2E6F0D0162A}">
  <ds:schemaRefs>
    <ds:schemaRef ds:uri="http://schemas.microsoft.com/office/2006/metadata/properties"/>
    <ds:schemaRef ds:uri="http://schemas.microsoft.com/office/infopath/2007/PartnerControls"/>
    <ds:schemaRef ds:uri="efa7f51b-544c-4586-96be-7df2298ed161"/>
    <ds:schemaRef ds:uri="6c64ee59-32a2-4235-8283-50fc3575af5d"/>
  </ds:schemaRefs>
</ds:datastoreItem>
</file>

<file path=customXml/itemProps3.xml><?xml version="1.0" encoding="utf-8"?>
<ds:datastoreItem xmlns:ds="http://schemas.openxmlformats.org/officeDocument/2006/customXml" ds:itemID="{6F4EA7ED-2471-4A20-AC02-2E1FB7536CFC}">
  <ds:schemaRefs>
    <ds:schemaRef ds:uri="http://schemas.microsoft.com/sharepoint/v3/contenttype/forms"/>
  </ds:schemaRefs>
</ds:datastoreItem>
</file>

<file path=customXml/itemProps4.xml><?xml version="1.0" encoding="utf-8"?>
<ds:datastoreItem xmlns:ds="http://schemas.openxmlformats.org/officeDocument/2006/customXml" ds:itemID="{DBED2867-3AA4-44A6-9946-DCA702D668D2}">
  <ds:schemaRefs>
    <ds:schemaRef ds:uri="http://schemas.openxmlformats.org/officeDocument/2006/bibliography"/>
  </ds:schemaRefs>
</ds:datastoreItem>
</file>

<file path=docMetadata/LabelInfo.xml><?xml version="1.0" encoding="utf-8"?>
<clbl:labelList xmlns:clbl="http://schemas.microsoft.com/office/2020/mipLabelMetadata">
  <clbl:label id="{23ffaa85-ba95-4afe-83f8-bec1204ec961}" enabled="0" method="" siteId="{23ffaa85-ba95-4afe-83f8-bec1204ec961}" removed="1"/>
</clbl:labelList>
</file>

<file path=docProps/app.xml><?xml version="1.0" encoding="utf-8"?>
<Properties xmlns="http://schemas.openxmlformats.org/officeDocument/2006/extended-properties" xmlns:vt="http://schemas.openxmlformats.org/officeDocument/2006/docPropsVTypes">
  <Template>Normal</Template>
  <TotalTime>14</TotalTime>
  <Pages>18</Pages>
  <Words>4409</Words>
  <Characters>22315</Characters>
  <Application>Microsoft Office Word</Application>
  <DocSecurity>0</DocSecurity>
  <Lines>485</Lines>
  <Paragraphs>208</Paragraphs>
  <ScaleCrop>false</ScaleCrop>
  <Company>Prifysgol Cymru</Company>
  <LinksUpToDate>false</LinksUpToDate>
  <CharactersWithSpaces>26516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 registration - Welsh guidance</dc:title>
  <dc:creator>Stuart Harrison</dc:creator>
  <cp:lastModifiedBy>Ross Jones</cp:lastModifiedBy>
  <cp:revision>8</cp:revision>
  <dcterms:created xsi:type="dcterms:W3CDTF">2026-06-26T11:01:00Z</dcterms:created>
  <dcterms:modified xsi:type="dcterms:W3CDTF">2026-06-30T13:12:00Z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139;#Wales|067e2ff8-581f-4d30-81c0-e3b3fe8fc8a2</vt:lpwstr>
  </property>
  <property fmtid="{D5CDD505-2E9C-101B-9397-08002B2CF9AE}" pid="4" name="Audience (EA)">
    <vt:lpwstr>140;#ERO|a6ba3a8a-4279-45f6-9c44-720447ffc9ad</vt:lpwstr>
  </property>
  <property fmtid="{D5CDD505-2E9C-101B-9397-08002B2CF9AE}" pid="5" name="Audience1">
    <vt:lpwstr>52;#All staff|1a1e0e6e-8d96-4235-ac5f-9f1dcc3600b0</vt:lpwstr>
  </property>
  <property fmtid="{D5CDD505-2E9C-101B-9397-08002B2CF9AE}" pid="6" name="b9ca678d06974d1b9a589aa70f41520a">
    <vt:lpwstr>UK wide|6834a7d2-fb91-47b3-99a3-3181df52306f</vt:lpwstr>
  </property>
  <property fmtid="{D5CDD505-2E9C-101B-9397-08002B2CF9AE}" pid="7" name="Calendar Year">
    <vt:lpwstr/>
  </property>
  <property fmtid="{D5CDD505-2E9C-101B-9397-08002B2CF9AE}" pid="8" name="Calendar_x0020_Year">
    <vt:lpwstr/>
  </property>
  <property fmtid="{D5CDD505-2E9C-101B-9397-08002B2CF9AE}" pid="9" name="Category">
    <vt:lpwstr>181;#WS2 – Guidance|53ec4bc2-dd6f-4c43-80d1-aa1d5312c080</vt:lpwstr>
  </property>
  <property fmtid="{D5CDD505-2E9C-101B-9397-08002B2CF9AE}" pid="10" name="ContentTypeId">
    <vt:lpwstr>0x010100E1DF491024932B4387A1407D979730A9</vt:lpwstr>
  </property>
  <property fmtid="{D5CDD505-2E9C-101B-9397-08002B2CF9AE}" pid="11" name="ContractRef">
    <vt:lpwstr/>
  </property>
  <property fmtid="{D5CDD505-2E9C-101B-9397-08002B2CF9AE}" pid="12" name="Correspondence">
    <vt:lpwstr/>
  </property>
  <property fmtid="{D5CDD505-2E9C-101B-9397-08002B2CF9AE}" pid="13" name="Countries">
    <vt:lpwstr>53;#UK wide|6834a7d2-fb91-47b3-99a3-3181df52306f</vt:lpwstr>
  </property>
  <property fmtid="{D5CDD505-2E9C-101B-9397-08002B2CF9AE}" pid="14" name="d7e05c9ad6914a3c91fc7c6d52d321c1">
    <vt:lpwstr/>
  </property>
  <property fmtid="{D5CDD505-2E9C-101B-9397-08002B2CF9AE}" pid="15" name="DocumentOwner">
    <vt:lpwstr/>
  </property>
  <property fmtid="{D5CDD505-2E9C-101B-9397-08002B2CF9AE}" pid="16" name="ECSubject">
    <vt:lpwstr>56;#Election administration|6b838113-9a99-40e9-8b95-270cc24d34ae</vt:lpwstr>
  </property>
  <property fmtid="{D5CDD505-2E9C-101B-9397-08002B2CF9AE}" pid="17" name="Event (EA)">
    <vt:lpwstr>141;#Electoral Registration - General|f362cff4-6cfb-4c49-aeb6-f748414e3023</vt:lpwstr>
  </property>
  <property fmtid="{D5CDD505-2E9C-101B-9397-08002B2CF9AE}" pid="18" name="Financial year">
    <vt:lpwstr/>
  </property>
  <property fmtid="{D5CDD505-2E9C-101B-9397-08002B2CF9AE}" pid="19" name="Financial_x0020_year">
    <vt:lpwstr/>
  </property>
  <property fmtid="{D5CDD505-2E9C-101B-9397-08002B2CF9AE}" pid="20" name="g615381245054fbdb3fb7c963c7423a3">
    <vt:lpwstr/>
  </property>
  <property fmtid="{D5CDD505-2E9C-101B-9397-08002B2CF9AE}" pid="21" name="GPMS marking">
    <vt:lpwstr>55;#Official|77462fb2-11a1-4cd5-8628-4e6081b9477e</vt:lpwstr>
  </property>
  <property fmtid="{D5CDD505-2E9C-101B-9397-08002B2CF9AE}" pid="22" name="Guidance type (EA)">
    <vt:lpwstr>133;#Supporting Resource|046fdab6-b44b-4f3d-aa13-e1a7611ba2d0</vt:lpwstr>
  </property>
  <property fmtid="{D5CDD505-2E9C-101B-9397-08002B2CF9AE}" pid="23" name="i1810b1101b44b14bbc21f09779139fa">
    <vt:lpwstr/>
  </property>
  <property fmtid="{D5CDD505-2E9C-101B-9397-08002B2CF9AE}" pid="24" name="InvoiceNo">
    <vt:lpwstr/>
  </property>
  <property fmtid="{D5CDD505-2E9C-101B-9397-08002B2CF9AE}" pid="25" name="j4f12893337a4eac9e2d2c696f543b80">
    <vt:lpwstr/>
  </property>
  <property fmtid="{D5CDD505-2E9C-101B-9397-08002B2CF9AE}" pid="26" name="LINKTEK-CHUNK-1">
    <vt:lpwstr>010021{"F":2,"I":"BE3D-9997-F9A0-C534"}</vt:lpwstr>
  </property>
  <property fmtid="{D5CDD505-2E9C-101B-9397-08002B2CF9AE}" pid="27" name="Month">
    <vt:lpwstr/>
  </property>
  <property fmtid="{D5CDD505-2E9C-101B-9397-08002B2CF9AE}" pid="28" name="PeriodOfReview">
    <vt:lpwstr/>
  </property>
  <property fmtid="{D5CDD505-2E9C-101B-9397-08002B2CF9AE}" pid="29" name="pf1c3e1bd69e4157938b459bbd5820b8">
    <vt:lpwstr>Implementation|283c3435-3e21-4a4d-b8e5-98a50c6e4323</vt:lpwstr>
  </property>
  <property fmtid="{D5CDD505-2E9C-101B-9397-08002B2CF9AE}" pid="30" name="PONo">
    <vt:lpwstr/>
  </property>
  <property fmtid="{D5CDD505-2E9C-101B-9397-08002B2CF9AE}" pid="31" name="PPM Name">
    <vt:lpwstr>159;#Implementation|283c3435-3e21-4a4d-b8e5-98a50c6e4323</vt:lpwstr>
  </property>
  <property fmtid="{D5CDD505-2E9C-101B-9397-08002B2CF9AE}" pid="32" name="PPM Stage">
    <vt:lpwstr/>
  </property>
  <property fmtid="{D5CDD505-2E9C-101B-9397-08002B2CF9AE}" pid="33" name="ProtectiveMarking">
    <vt:lpwstr/>
  </property>
  <property fmtid="{D5CDD505-2E9C-101B-9397-08002B2CF9AE}" pid="34" name="Supplier">
    <vt:lpwstr/>
  </property>
  <property fmtid="{D5CDD505-2E9C-101B-9397-08002B2CF9AE}" pid="35" name="TaxKeyword">
    <vt:lpwstr/>
  </property>
  <property fmtid="{D5CDD505-2E9C-101B-9397-08002B2CF9AE}" pid="36" name="TaxKeywordTaxHTField">
    <vt:lpwstr/>
  </property>
  <property fmtid="{D5CDD505-2E9C-101B-9397-08002B2CF9AE}" pid="37" name="Work stream">
    <vt:lpwstr>109;#WS2 - Guidance, Standards and Training|78baff7b-12cb-432f-8178-36b1de0c0556;#122;#WS3 - Stakeholder Comms|e8e192a9-3ed7-42ae-a885-6e8d62ed0591</vt:lpwstr>
  </property>
  <property fmtid="{D5CDD505-2E9C-101B-9397-08002B2CF9AE}" pid="38" name="_dlc_DocIdItemGuid">
    <vt:lpwstr>354f8bdb-7a56-4ee4-b7ee-1b265d65cff7</vt:lpwstr>
  </property>
  <property fmtid="{D5CDD505-2E9C-101B-9397-08002B2CF9AE}" pid="39" name="Event_x0020__x0028_EA_x0029_">
    <vt:lpwstr>141;#Electoral Registration - General|f362cff4-6cfb-4c49-aeb6-f748414e3023</vt:lpwstr>
  </property>
  <property fmtid="{D5CDD505-2E9C-101B-9397-08002B2CF9AE}" pid="40" name="MediaServiceImageTags">
    <vt:lpwstr/>
  </property>
  <property fmtid="{D5CDD505-2E9C-101B-9397-08002B2CF9AE}" pid="41" name="Guidance_x0020_type_x0020__x0028_EA_x0029_">
    <vt:lpwstr>133;#Supporting Resource|046fdab6-b44b-4f3d-aa13-e1a7611ba2d0</vt:lpwstr>
  </property>
  <property fmtid="{D5CDD505-2E9C-101B-9397-08002B2CF9AE}" pid="42" name="Audience_x0020__x0028_EA_x0029_">
    <vt:lpwstr>140;#ERO|a6ba3a8a-4279-45f6-9c44-720447ffc9ad</vt:lpwstr>
  </property>
  <property fmtid="{D5CDD505-2E9C-101B-9397-08002B2CF9AE}" pid="43" name="PPM_x0020_Name">
    <vt:lpwstr>159;#Implementation|283c3435-3e21-4a4d-b8e5-98a50c6e4323</vt:lpwstr>
  </property>
  <property fmtid="{D5CDD505-2E9C-101B-9397-08002B2CF9AE}" pid="44" name="GPMS_x0020_marking">
    <vt:lpwstr>55;#Official|77462fb2-11a1-4cd5-8628-4e6081b9477e</vt:lpwstr>
  </property>
  <property fmtid="{D5CDD505-2E9C-101B-9397-08002B2CF9AE}" pid="45" name="Area_x0020__x0028_EA_x0029_">
    <vt:lpwstr>139;#Wales|067e2ff8-581f-4d30-81c0-e3b3fe8fc8a2</vt:lpwstr>
  </property>
</Properties>
</file>