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B91E" w14:textId="082575DA" w:rsidR="009B1C44" w:rsidRDefault="008547E4">
      <w:r>
        <w:rPr>
          <w:noProof/>
        </w:rPr>
        <w:drawing>
          <wp:anchor distT="0" distB="0" distL="114300" distR="114300" simplePos="0" relativeHeight="251658240" behindDoc="1" locked="0" layoutInCell="1" allowOverlap="1" wp14:anchorId="7FACE3C2" wp14:editId="07777777">
            <wp:simplePos x="0" y="0"/>
            <wp:positionH relativeFrom="column">
              <wp:posOffset>3841750</wp:posOffset>
            </wp:positionH>
            <wp:positionV relativeFrom="paragraph">
              <wp:posOffset>-609600</wp:posOffset>
            </wp:positionV>
            <wp:extent cx="2036445" cy="1304290"/>
            <wp:effectExtent l="0" t="0" r="0" b="0"/>
            <wp:wrapTight wrapText="bothSides">
              <wp:wrapPolygon edited="0">
                <wp:start x="0" y="0"/>
                <wp:lineTo x="0" y="21137"/>
                <wp:lineTo x="21418" y="21137"/>
                <wp:lineTo x="21418" y="0"/>
                <wp:lineTo x="0" y="0"/>
              </wp:wrapPolygon>
            </wp:wrapTight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C77DB" w14:textId="77777777" w:rsidR="009B1C44" w:rsidRDefault="009B1C44"/>
    <w:p w14:paraId="54EF0318" w14:textId="77777777" w:rsidR="009B1C44" w:rsidRDefault="009B1C44"/>
    <w:p w14:paraId="70569758" w14:textId="77777777" w:rsidR="009B1C44" w:rsidRDefault="009B1C44"/>
    <w:p w14:paraId="44F8ECD3" w14:textId="77777777" w:rsidR="009B1C44" w:rsidRDefault="009B1C44"/>
    <w:p w14:paraId="1CA23D2F" w14:textId="77777777" w:rsidR="009B1C44" w:rsidRDefault="008547E4" w:rsidP="009B1C44">
      <w:pPr>
        <w:pStyle w:val="ECA-head"/>
      </w:pPr>
      <w:r>
        <w:rPr>
          <w:lang w:val="cy-GB"/>
        </w:rPr>
        <w:t xml:space="preserve">Amserlen ar gyfer etholiad cyffredinol Senedd y DU </w:t>
      </w:r>
    </w:p>
    <w:p w14:paraId="17120872" w14:textId="77777777" w:rsidR="009B1C44" w:rsidRDefault="008547E4" w:rsidP="009B1C44">
      <w:pPr>
        <w:pStyle w:val="ECparanonumber"/>
      </w:pPr>
      <w:r>
        <w:rPr>
          <w:lang w:val="cy-GB"/>
        </w:rPr>
        <w:t xml:space="preserve">Caiff diwrnodau Sadwrn, Sul, gwyliau banc ac unrhyw ddiwrnod a bennir ar gyfer diolchgarwch neu alar cyhoeddus eu diystyru wrth gyfrifo'r amserlen. </w:t>
      </w:r>
    </w:p>
    <w:p w14:paraId="29DAC51F" w14:textId="77777777" w:rsidR="009B1C44" w:rsidRDefault="008547E4" w:rsidP="009B1C44">
      <w:pPr>
        <w:pStyle w:val="ECparanonumber"/>
      </w:pPr>
      <w:r>
        <w:rPr>
          <w:lang w:val="cy-GB"/>
        </w:rPr>
        <w:t>Cofiwch y gall yr amserlen newid os caiff diwrnodau eu pennu'n ddiwrnodau diolchgarwch neu alar cyhoeddus.</w:t>
      </w:r>
    </w:p>
    <w:p w14:paraId="48C90995" w14:textId="77777777" w:rsidR="009B1C44" w:rsidRDefault="008547E4" w:rsidP="009B1C44">
      <w:pPr>
        <w:pStyle w:val="ECparanonumber"/>
      </w:pPr>
      <w:r>
        <w:rPr>
          <w:lang w:val="cy-GB"/>
        </w:rPr>
        <w:t>Mae'r amserlen hon yn seiliedig ar y dybiaeth y caiff yr writ ei dderbyn ar y diwrnod yn dilyn diddymu'r Senedd. Os caiff yr writ ei dderbyn ar ddyddiad gwahanol mewn etholaeth benodol:</w:t>
      </w:r>
    </w:p>
    <w:p w14:paraId="6381725E" w14:textId="77777777" w:rsidR="009B1C44" w:rsidRDefault="008547E4" w:rsidP="009B1C44">
      <w:pPr>
        <w:pStyle w:val="ECbulletstyle"/>
      </w:pPr>
      <w:r>
        <w:rPr>
          <w:lang w:val="cy-GB"/>
        </w:rPr>
        <w:t>Rhaid cyhoeddi'r hysbysiad etholiad yn yr etholaeth benodol honno erbyn 4pm ar yr ail ddiwrnod yn dilyn derbyn yr writ.</w:t>
      </w:r>
    </w:p>
    <w:p w14:paraId="780D66CC" w14:textId="77777777" w:rsidR="009B1C44" w:rsidRDefault="008547E4" w:rsidP="009B1C44">
      <w:pPr>
        <w:pStyle w:val="ECbulletstyle"/>
      </w:pPr>
      <w:r>
        <w:rPr>
          <w:lang w:val="cy-GB"/>
        </w:rPr>
        <w:t xml:space="preserve">Bydd y cyfnod ar gyfer cyflwyno papurau enwebu yn dechrau ar y diwrnod ar ôl cyhoeddi'r hysbysiad etholiad. Bydd y dyddiad cau ar gyfer enwebiadau yn aros yr un fath (h.y. 4pm ar 19 diwrnod gwaith cyn yr etholiad). </w:t>
      </w:r>
    </w:p>
    <w:p w14:paraId="352D9A78" w14:textId="77777777" w:rsidR="009B1C44" w:rsidRPr="00936B85" w:rsidRDefault="009B1C44" w:rsidP="009B1C44"/>
    <w:tbl>
      <w:tblPr>
        <w:tblStyle w:val="ECtable"/>
        <w:tblW w:w="5138" w:type="pct"/>
        <w:tblLook w:val="04A0" w:firstRow="1" w:lastRow="0" w:firstColumn="1" w:lastColumn="0" w:noHBand="0" w:noVBand="1"/>
      </w:tblPr>
      <w:tblGrid>
        <w:gridCol w:w="4416"/>
        <w:gridCol w:w="4109"/>
      </w:tblGrid>
      <w:tr w:rsidR="006E3B76" w:rsidRPr="000A2494" w14:paraId="5445D73D" w14:textId="77777777" w:rsidTr="00E23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4"/>
        </w:trPr>
        <w:tc>
          <w:tcPr>
            <w:tcW w:w="2590" w:type="pct"/>
          </w:tcPr>
          <w:p w14:paraId="318BB8E6" w14:textId="77777777" w:rsidR="00050CA2" w:rsidRPr="000A2494" w:rsidRDefault="008547E4" w:rsidP="009B1C44">
            <w:pPr>
              <w:pStyle w:val="ECtablecolumnheading"/>
              <w:rPr>
                <w:b/>
                <w:color w:val="auto"/>
              </w:rPr>
            </w:pPr>
            <w:r w:rsidRPr="000A2494">
              <w:rPr>
                <w:b/>
                <w:color w:val="002060"/>
                <w:lang w:val="cy-GB"/>
              </w:rPr>
              <w:t>Digwyddiad</w:t>
            </w:r>
          </w:p>
        </w:tc>
        <w:tc>
          <w:tcPr>
            <w:tcW w:w="2410" w:type="pct"/>
          </w:tcPr>
          <w:p w14:paraId="58411816" w14:textId="77777777" w:rsidR="00050CA2" w:rsidRPr="000A2494" w:rsidRDefault="008547E4" w:rsidP="009B1C44">
            <w:pPr>
              <w:pStyle w:val="ECtablecolumnheading"/>
              <w:rPr>
                <w:b/>
                <w:color w:val="auto"/>
              </w:rPr>
            </w:pPr>
            <w:r w:rsidRPr="000A2494">
              <w:rPr>
                <w:b/>
                <w:color w:val="002060"/>
                <w:lang w:val="cy-GB"/>
              </w:rPr>
              <w:t>Diwrnodau gwaith cyn yr etholiad (dyddiad cau os nad canol nos yw hwnnw)</w:t>
            </w:r>
          </w:p>
        </w:tc>
      </w:tr>
      <w:tr w:rsidR="006E3B76" w:rsidRPr="000A2494" w14:paraId="412C66EB" w14:textId="77777777" w:rsidTr="00E231E9">
        <w:trPr>
          <w:trHeight w:val="495"/>
        </w:trPr>
        <w:tc>
          <w:tcPr>
            <w:tcW w:w="2590" w:type="pct"/>
          </w:tcPr>
          <w:p w14:paraId="165F116F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Diddymu'r Senedd</w:t>
            </w:r>
          </w:p>
        </w:tc>
        <w:tc>
          <w:tcPr>
            <w:tcW w:w="2410" w:type="pct"/>
          </w:tcPr>
          <w:p w14:paraId="582C93BC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25 diwrnod</w:t>
            </w:r>
          </w:p>
        </w:tc>
      </w:tr>
      <w:tr w:rsidR="006E3B76" w:rsidRPr="000A2494" w14:paraId="5769B474" w14:textId="77777777" w:rsidTr="00E231E9">
        <w:trPr>
          <w:trHeight w:val="495"/>
        </w:trPr>
        <w:tc>
          <w:tcPr>
            <w:tcW w:w="2590" w:type="pct"/>
          </w:tcPr>
          <w:p w14:paraId="5F75141E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Derbyn gwrit</w:t>
            </w:r>
          </w:p>
        </w:tc>
        <w:tc>
          <w:tcPr>
            <w:tcW w:w="2410" w:type="pct"/>
          </w:tcPr>
          <w:p w14:paraId="2991BF6E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24 diwrnod</w:t>
            </w:r>
          </w:p>
        </w:tc>
      </w:tr>
      <w:tr w:rsidR="006E3B76" w:rsidRPr="000A2494" w14:paraId="514AD3D8" w14:textId="77777777" w:rsidTr="00E231E9">
        <w:trPr>
          <w:trHeight w:val="495"/>
        </w:trPr>
        <w:tc>
          <w:tcPr>
            <w:tcW w:w="2590" w:type="pct"/>
          </w:tcPr>
          <w:p w14:paraId="0D3CA9A6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Cyhoeddi hysbysiad etholiad</w:t>
            </w:r>
          </w:p>
        </w:tc>
        <w:tc>
          <w:tcPr>
            <w:tcW w:w="2410" w:type="pct"/>
          </w:tcPr>
          <w:p w14:paraId="6B45012C" w14:textId="77777777" w:rsidR="00050CA2" w:rsidRPr="000A2494" w:rsidRDefault="008547E4" w:rsidP="00050CA2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Heb fod yn hwyrach na 22 diwrnod (4pm)</w:t>
            </w:r>
          </w:p>
        </w:tc>
      </w:tr>
      <w:tr w:rsidR="006E3B76" w:rsidRPr="000A2494" w14:paraId="73A6EF16" w14:textId="77777777" w:rsidTr="00E231E9">
        <w:trPr>
          <w:trHeight w:val="1469"/>
        </w:trPr>
        <w:tc>
          <w:tcPr>
            <w:tcW w:w="2590" w:type="pct"/>
          </w:tcPr>
          <w:p w14:paraId="3EADDDCF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Cyflwyno papurau enwebu</w:t>
            </w:r>
          </w:p>
        </w:tc>
        <w:tc>
          <w:tcPr>
            <w:tcW w:w="2410" w:type="pct"/>
          </w:tcPr>
          <w:p w14:paraId="2F232DF5" w14:textId="77777777" w:rsidR="00050CA2" w:rsidRPr="000A2494" w:rsidRDefault="008547E4" w:rsidP="00050CA2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 xml:space="preserve">Rhwng 10am a 4pm ar unrhyw ddiwrnod gwaith ar ôl cyhoeddi'r hysbysiad etholiad tan 4pm ar y chweched diwrnod ar ôl dyddiad diddymu'r Senedd </w:t>
            </w:r>
          </w:p>
        </w:tc>
      </w:tr>
      <w:tr w:rsidR="006E3B76" w:rsidRPr="000A2494" w14:paraId="43067B03" w14:textId="77777777" w:rsidTr="00E231E9">
        <w:trPr>
          <w:trHeight w:val="495"/>
        </w:trPr>
        <w:tc>
          <w:tcPr>
            <w:tcW w:w="2590" w:type="pct"/>
          </w:tcPr>
          <w:p w14:paraId="662F0C16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Y dyddiad cau ar gyfer dosbarthu papurau enwebu</w:t>
            </w:r>
          </w:p>
        </w:tc>
        <w:tc>
          <w:tcPr>
            <w:tcW w:w="2410" w:type="pct"/>
          </w:tcPr>
          <w:p w14:paraId="35EF93D1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19 diwrnod (4pm)</w:t>
            </w:r>
          </w:p>
        </w:tc>
      </w:tr>
      <w:tr w:rsidR="006E3B76" w:rsidRPr="000A2494" w14:paraId="5A03E926" w14:textId="77777777" w:rsidTr="00E231E9">
        <w:trPr>
          <w:trHeight w:val="495"/>
        </w:trPr>
        <w:tc>
          <w:tcPr>
            <w:tcW w:w="2590" w:type="pct"/>
          </w:tcPr>
          <w:p w14:paraId="6AAA03DE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Dyddiad cau ar gyfer tynnu enwebiad yn ôl</w:t>
            </w:r>
          </w:p>
        </w:tc>
        <w:tc>
          <w:tcPr>
            <w:tcW w:w="2410" w:type="pct"/>
          </w:tcPr>
          <w:p w14:paraId="17635D6D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19 diwrnod (4pm)</w:t>
            </w:r>
          </w:p>
        </w:tc>
      </w:tr>
      <w:tr w:rsidR="006E3B76" w:rsidRPr="000A2494" w14:paraId="5B3A3261" w14:textId="77777777" w:rsidTr="00E231E9">
        <w:trPr>
          <w:trHeight w:val="495"/>
        </w:trPr>
        <w:tc>
          <w:tcPr>
            <w:tcW w:w="2590" w:type="pct"/>
          </w:tcPr>
          <w:p w14:paraId="63144CBD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Gwneud gwrthwynebiadau i bapurau enwebu</w:t>
            </w:r>
          </w:p>
          <w:p w14:paraId="1CD0EB1E" w14:textId="77777777" w:rsidR="00050CA2" w:rsidRPr="000A2494" w:rsidRDefault="00050CA2" w:rsidP="009B1C44">
            <w:pPr>
              <w:rPr>
                <w:b w:val="0"/>
                <w:bCs/>
                <w:color w:val="auto"/>
              </w:rPr>
            </w:pPr>
          </w:p>
          <w:p w14:paraId="15D8AC6D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sz w:val="22"/>
                <w:lang w:val="cy-GB"/>
              </w:rPr>
              <w:t xml:space="preserve">(heblaw am wrthwynebiadau ar sail y ffaith y gall ymgeisydd unigol gael ei </w:t>
            </w:r>
            <w:r w:rsidRPr="000A2494">
              <w:rPr>
                <w:b w:val="0"/>
                <w:bCs/>
                <w:color w:val="auto"/>
                <w:sz w:val="22"/>
                <w:lang w:val="cy-GB"/>
              </w:rPr>
              <w:lastRenderedPageBreak/>
              <w:t>anghymhwyso o dan Ddeddf Cynrychiolaeth y Bobl 1981 – gweler canllawiau'r Comisiwn)</w:t>
            </w:r>
          </w:p>
        </w:tc>
        <w:tc>
          <w:tcPr>
            <w:tcW w:w="2410" w:type="pct"/>
          </w:tcPr>
          <w:p w14:paraId="345B92DC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lastRenderedPageBreak/>
              <w:t>Ar 19 diwrnod (10am i 5pm), yn amodol ar y canlynol:</w:t>
            </w:r>
          </w:p>
          <w:p w14:paraId="381DE3C7" w14:textId="77777777" w:rsidR="00050CA2" w:rsidRPr="000A2494" w:rsidRDefault="00050CA2" w:rsidP="009B1C44">
            <w:pPr>
              <w:rPr>
                <w:b w:val="0"/>
                <w:bCs/>
                <w:color w:val="auto"/>
              </w:rPr>
            </w:pPr>
          </w:p>
          <w:p w14:paraId="6DB82BAC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lastRenderedPageBreak/>
              <w:t>Rhwng 10am a 12 canol dydd, gellir gwneud gwrthwynebiadau i bob enwebiad a ddosbarthwyd</w:t>
            </w:r>
          </w:p>
          <w:p w14:paraId="4D705248" w14:textId="77777777" w:rsidR="00050CA2" w:rsidRPr="000A2494" w:rsidRDefault="00050CA2" w:rsidP="009B1C44">
            <w:pPr>
              <w:rPr>
                <w:b w:val="0"/>
                <w:bCs/>
                <w:color w:val="auto"/>
              </w:rPr>
            </w:pPr>
          </w:p>
          <w:p w14:paraId="6911641A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Rhwng 12 canol dydd a 5pm, dim ond i enwebiadau a ddosbarthwyd ar ôl 4pm, 20 diwrnod cyn yr etholiad y gellir gwneud gwrthwynebiadau</w:t>
            </w:r>
          </w:p>
        </w:tc>
      </w:tr>
      <w:tr w:rsidR="006E3B76" w:rsidRPr="000A2494" w14:paraId="2741A82D" w14:textId="77777777" w:rsidTr="00E231E9">
        <w:trPr>
          <w:trHeight w:val="495"/>
        </w:trPr>
        <w:tc>
          <w:tcPr>
            <w:tcW w:w="2590" w:type="pct"/>
          </w:tcPr>
          <w:p w14:paraId="62AB9385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lastRenderedPageBreak/>
              <w:t>Y dyddiad cau ar gyfer hysbysu bod asiant etholiadol wedi'i benodi</w:t>
            </w:r>
          </w:p>
        </w:tc>
        <w:tc>
          <w:tcPr>
            <w:tcW w:w="2410" w:type="pct"/>
          </w:tcPr>
          <w:p w14:paraId="6B473ED0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19 diwrnod (4pm)</w:t>
            </w:r>
          </w:p>
        </w:tc>
      </w:tr>
      <w:tr w:rsidR="006E3B76" w:rsidRPr="000A2494" w14:paraId="5E73BAAC" w14:textId="77777777" w:rsidTr="00E231E9">
        <w:trPr>
          <w:trHeight w:val="495"/>
        </w:trPr>
        <w:tc>
          <w:tcPr>
            <w:tcW w:w="2590" w:type="pct"/>
          </w:tcPr>
          <w:p w14:paraId="1CDD8E82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Cyhoeddi datganiad am y sawl a enwebwyd, gan gynnwys hysbysiad pleidleisio a lleoliad gorsafoedd pleidleisio</w:t>
            </w:r>
          </w:p>
        </w:tc>
        <w:tc>
          <w:tcPr>
            <w:tcW w:w="2410" w:type="pct"/>
          </w:tcPr>
          <w:p w14:paraId="7AB0C1A1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Os na fydd gwrthwynebiadau: ar 19 diwrnod (am 5pm)</w:t>
            </w:r>
          </w:p>
          <w:p w14:paraId="6A01245D" w14:textId="77777777" w:rsidR="00050CA2" w:rsidRPr="000A2494" w:rsidRDefault="00050CA2" w:rsidP="009B1C44">
            <w:pPr>
              <w:rPr>
                <w:b w:val="0"/>
                <w:bCs/>
                <w:color w:val="auto"/>
              </w:rPr>
            </w:pPr>
          </w:p>
          <w:p w14:paraId="48DCECC2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 xml:space="preserve">Os gwneir gwrthwynebiad/ gwrthwynebiadau: Nid cyn gwaredu ar wrthwynebiad/ gwrthwynebiadau ond heb fod yn fwy na 18 diwrnod (4pm) </w:t>
            </w:r>
          </w:p>
        </w:tc>
      </w:tr>
      <w:tr w:rsidR="006E3B76" w:rsidRPr="000A2494" w14:paraId="68076D3B" w14:textId="77777777" w:rsidTr="00E231E9">
        <w:trPr>
          <w:trHeight w:val="495"/>
        </w:trPr>
        <w:tc>
          <w:tcPr>
            <w:tcW w:w="2590" w:type="pct"/>
          </w:tcPr>
          <w:p w14:paraId="18CD3D6A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Cyhoeddi'r hysbysiad interim cyntaf o newid i etholiad</w:t>
            </w:r>
          </w:p>
        </w:tc>
        <w:tc>
          <w:tcPr>
            <w:tcW w:w="2410" w:type="pct"/>
          </w:tcPr>
          <w:p w14:paraId="14B9D8B0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Ar 19 diwrnod</w:t>
            </w:r>
          </w:p>
          <w:p w14:paraId="38BA8EDC" w14:textId="77777777" w:rsidR="00050CA2" w:rsidRPr="000A2494" w:rsidRDefault="00050CA2" w:rsidP="009B1C44">
            <w:pPr>
              <w:jc w:val="center"/>
              <w:rPr>
                <w:b w:val="0"/>
                <w:bCs/>
                <w:color w:val="auto"/>
              </w:rPr>
            </w:pPr>
          </w:p>
        </w:tc>
      </w:tr>
      <w:tr w:rsidR="006E3B76" w:rsidRPr="000A2494" w14:paraId="41DE795C" w14:textId="77777777" w:rsidTr="00E231E9">
        <w:trPr>
          <w:trHeight w:val="495"/>
        </w:trPr>
        <w:tc>
          <w:tcPr>
            <w:tcW w:w="2590" w:type="pct"/>
          </w:tcPr>
          <w:p w14:paraId="7FF64C11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 xml:space="preserve">Y dyddiad cau ar gyfer derbyn ceisiadau i gofrestru </w:t>
            </w:r>
          </w:p>
        </w:tc>
        <w:tc>
          <w:tcPr>
            <w:tcW w:w="2410" w:type="pct"/>
          </w:tcPr>
          <w:p w14:paraId="26D12E00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12 diwrnod</w:t>
            </w:r>
          </w:p>
        </w:tc>
      </w:tr>
      <w:tr w:rsidR="006E3B76" w:rsidRPr="000A2494" w14:paraId="44AD05F8" w14:textId="77777777" w:rsidTr="00E231E9">
        <w:trPr>
          <w:trHeight w:val="989"/>
        </w:trPr>
        <w:tc>
          <w:tcPr>
            <w:tcW w:w="2590" w:type="pct"/>
          </w:tcPr>
          <w:p w14:paraId="0EE2A394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 xml:space="preserve">Y dyddiad cau ar gyfer derbyn ceisiadau newydd am bleidlais bost a phleidlais drwy ddirprwy, ac am newidiadau i bleidleisiau post neu bleidleisiau drwy ddirprwy sy'n bodoli eisoes </w:t>
            </w:r>
          </w:p>
        </w:tc>
        <w:tc>
          <w:tcPr>
            <w:tcW w:w="2410" w:type="pct"/>
          </w:tcPr>
          <w:p w14:paraId="27AA207C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11 diwrnod (5pm)</w:t>
            </w:r>
          </w:p>
        </w:tc>
      </w:tr>
      <w:tr w:rsidR="006E3B76" w:rsidRPr="000A2494" w14:paraId="41CF95E8" w14:textId="77777777" w:rsidTr="00E231E9">
        <w:trPr>
          <w:trHeight w:val="1229"/>
        </w:trPr>
        <w:tc>
          <w:tcPr>
            <w:tcW w:w="2590" w:type="pct"/>
          </w:tcPr>
          <w:p w14:paraId="3CCADB87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Y dyddiad cau ar gyfer derbyn ceisiadau newydd i bleidleisio drwy ddirprwy (nid pleidlais drwy ddirprwy drwy'r post na phleidlais argyfwng drwy ddirprwy)</w:t>
            </w:r>
          </w:p>
        </w:tc>
        <w:tc>
          <w:tcPr>
            <w:tcW w:w="2410" w:type="pct"/>
          </w:tcPr>
          <w:p w14:paraId="4D549B1D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6 diwrnod (5pm)</w:t>
            </w:r>
          </w:p>
        </w:tc>
      </w:tr>
      <w:tr w:rsidR="00770D83" w:rsidRPr="000A2494" w14:paraId="3DDA1ECE" w14:textId="77777777" w:rsidTr="00E231E9">
        <w:trPr>
          <w:trHeight w:val="1229"/>
        </w:trPr>
        <w:tc>
          <w:tcPr>
            <w:tcW w:w="2590" w:type="pct"/>
          </w:tcPr>
          <w:p w14:paraId="7B479136" w14:textId="77777777" w:rsidR="00AA3537" w:rsidRPr="000A2494" w:rsidRDefault="00AA3537" w:rsidP="00AA3537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lang w:eastAsia="en-GB"/>
              </w:rPr>
            </w:pPr>
            <w:proofErr w:type="spellStart"/>
            <w:r w:rsidRPr="000A2494">
              <w:rPr>
                <w:b w:val="0"/>
                <w:bCs/>
                <w:color w:val="auto"/>
                <w:lang w:eastAsia="en-GB"/>
              </w:rPr>
              <w:t>Dyddiad</w:t>
            </w:r>
            <w:proofErr w:type="spellEnd"/>
            <w:r w:rsidRPr="000A2494">
              <w:rPr>
                <w:b w:val="0"/>
                <w:bCs/>
                <w:color w:val="auto"/>
                <w:lang w:eastAsia="en-GB"/>
              </w:rPr>
              <w:t xml:space="preserve"> </w:t>
            </w:r>
            <w:proofErr w:type="spellStart"/>
            <w:r w:rsidRPr="000A2494">
              <w:rPr>
                <w:b w:val="0"/>
                <w:bCs/>
                <w:color w:val="auto"/>
                <w:lang w:eastAsia="en-GB"/>
              </w:rPr>
              <w:t>cau</w:t>
            </w:r>
            <w:proofErr w:type="spellEnd"/>
            <w:r w:rsidRPr="000A2494">
              <w:rPr>
                <w:b w:val="0"/>
                <w:bCs/>
                <w:color w:val="auto"/>
                <w:lang w:eastAsia="en-GB"/>
              </w:rPr>
              <w:t xml:space="preserve"> </w:t>
            </w:r>
            <w:proofErr w:type="spellStart"/>
            <w:r w:rsidRPr="000A2494">
              <w:rPr>
                <w:b w:val="0"/>
                <w:bCs/>
                <w:color w:val="auto"/>
                <w:lang w:eastAsia="en-GB"/>
              </w:rPr>
              <w:t>ar</w:t>
            </w:r>
            <w:proofErr w:type="spellEnd"/>
            <w:r w:rsidRPr="000A2494">
              <w:rPr>
                <w:b w:val="0"/>
                <w:bCs/>
                <w:color w:val="auto"/>
                <w:lang w:eastAsia="en-GB"/>
              </w:rPr>
              <w:t xml:space="preserve"> </w:t>
            </w:r>
            <w:proofErr w:type="spellStart"/>
            <w:r w:rsidRPr="000A2494">
              <w:rPr>
                <w:b w:val="0"/>
                <w:bCs/>
                <w:color w:val="auto"/>
                <w:lang w:eastAsia="en-GB"/>
              </w:rPr>
              <w:t>gyfer</w:t>
            </w:r>
            <w:proofErr w:type="spellEnd"/>
            <w:r w:rsidRPr="000A2494">
              <w:rPr>
                <w:b w:val="0"/>
                <w:bCs/>
                <w:color w:val="auto"/>
                <w:lang w:eastAsia="en-GB"/>
              </w:rPr>
              <w:t xml:space="preserve"> </w:t>
            </w:r>
            <w:proofErr w:type="spellStart"/>
            <w:r w:rsidRPr="000A2494">
              <w:rPr>
                <w:b w:val="0"/>
                <w:bCs/>
                <w:color w:val="auto"/>
                <w:lang w:eastAsia="en-GB"/>
              </w:rPr>
              <w:t>derbyn</w:t>
            </w:r>
            <w:proofErr w:type="spellEnd"/>
            <w:r w:rsidRPr="000A2494">
              <w:rPr>
                <w:b w:val="0"/>
                <w:bCs/>
                <w:color w:val="auto"/>
                <w:lang w:eastAsia="en-GB"/>
              </w:rPr>
              <w:t xml:space="preserve"> </w:t>
            </w:r>
            <w:proofErr w:type="spellStart"/>
            <w:r w:rsidRPr="000A2494">
              <w:rPr>
                <w:b w:val="0"/>
                <w:bCs/>
                <w:color w:val="auto"/>
                <w:lang w:eastAsia="en-GB"/>
              </w:rPr>
              <w:t>ceisiadau</w:t>
            </w:r>
            <w:proofErr w:type="spellEnd"/>
          </w:p>
          <w:p w14:paraId="039AC905" w14:textId="77777777" w:rsidR="00AA3537" w:rsidRPr="000A2494" w:rsidRDefault="00AA3537" w:rsidP="00AA3537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lang w:eastAsia="en-GB"/>
              </w:rPr>
            </w:pPr>
            <w:proofErr w:type="spellStart"/>
            <w:r w:rsidRPr="000A2494">
              <w:rPr>
                <w:b w:val="0"/>
                <w:bCs/>
                <w:color w:val="auto"/>
                <w:lang w:eastAsia="en-GB"/>
              </w:rPr>
              <w:t>newydd</w:t>
            </w:r>
            <w:proofErr w:type="spellEnd"/>
            <w:r w:rsidRPr="000A2494">
              <w:rPr>
                <w:b w:val="0"/>
                <w:bCs/>
                <w:color w:val="auto"/>
                <w:lang w:eastAsia="en-GB"/>
              </w:rPr>
              <w:t xml:space="preserve"> am </w:t>
            </w:r>
            <w:proofErr w:type="spellStart"/>
            <w:r w:rsidRPr="000A2494">
              <w:rPr>
                <w:b w:val="0"/>
                <w:bCs/>
                <w:color w:val="auto"/>
                <w:lang w:eastAsia="en-GB"/>
              </w:rPr>
              <w:t>Dystysgrifau</w:t>
            </w:r>
            <w:proofErr w:type="spellEnd"/>
            <w:r w:rsidRPr="000A2494">
              <w:rPr>
                <w:b w:val="0"/>
                <w:bCs/>
                <w:color w:val="auto"/>
                <w:lang w:eastAsia="en-GB"/>
              </w:rPr>
              <w:t xml:space="preserve"> </w:t>
            </w:r>
            <w:proofErr w:type="spellStart"/>
            <w:r w:rsidRPr="000A2494">
              <w:rPr>
                <w:b w:val="0"/>
                <w:bCs/>
                <w:color w:val="auto"/>
                <w:lang w:eastAsia="en-GB"/>
              </w:rPr>
              <w:t>Awdurdod</w:t>
            </w:r>
            <w:proofErr w:type="spellEnd"/>
            <w:r w:rsidRPr="000A2494">
              <w:rPr>
                <w:b w:val="0"/>
                <w:bCs/>
                <w:color w:val="auto"/>
                <w:lang w:eastAsia="en-GB"/>
              </w:rPr>
              <w:t xml:space="preserve"> </w:t>
            </w:r>
            <w:proofErr w:type="spellStart"/>
            <w:r w:rsidRPr="000A2494">
              <w:rPr>
                <w:b w:val="0"/>
                <w:bCs/>
                <w:color w:val="auto"/>
                <w:lang w:eastAsia="en-GB"/>
              </w:rPr>
              <w:t>Pleidleisiwr</w:t>
            </w:r>
            <w:proofErr w:type="spellEnd"/>
          </w:p>
          <w:p w14:paraId="7FD57B8C" w14:textId="77777777" w:rsidR="00770D83" w:rsidRPr="000A2494" w:rsidRDefault="00770D83" w:rsidP="009B1C44">
            <w:pPr>
              <w:rPr>
                <w:bCs/>
                <w:color w:val="auto"/>
                <w:lang w:val="cy-GB"/>
              </w:rPr>
            </w:pPr>
          </w:p>
        </w:tc>
        <w:tc>
          <w:tcPr>
            <w:tcW w:w="2410" w:type="pct"/>
          </w:tcPr>
          <w:p w14:paraId="3BF1947C" w14:textId="1C5CAE07" w:rsidR="00770D83" w:rsidRPr="000A2494" w:rsidRDefault="00AA3537" w:rsidP="009B1C44">
            <w:pPr>
              <w:rPr>
                <w:bCs/>
                <w:color w:val="auto"/>
                <w:lang w:val="cy-GB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6 diwrnod (5pm)</w:t>
            </w:r>
          </w:p>
        </w:tc>
      </w:tr>
      <w:tr w:rsidR="006E3B76" w:rsidRPr="000A2494" w14:paraId="661B9A08" w14:textId="77777777" w:rsidTr="00E231E9">
        <w:trPr>
          <w:trHeight w:val="734"/>
        </w:trPr>
        <w:tc>
          <w:tcPr>
            <w:tcW w:w="2590" w:type="pct"/>
          </w:tcPr>
          <w:p w14:paraId="53B6AE1C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Cyhoeddi'r ail hysbysiad interim o newid i etholiad</w:t>
            </w:r>
          </w:p>
        </w:tc>
        <w:tc>
          <w:tcPr>
            <w:tcW w:w="2410" w:type="pct"/>
          </w:tcPr>
          <w:p w14:paraId="2242574B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Rhwng 18 diwrnod a 6 diwrnod</w:t>
            </w:r>
          </w:p>
        </w:tc>
      </w:tr>
      <w:tr w:rsidR="006E3B76" w:rsidRPr="000A2494" w14:paraId="254A54F2" w14:textId="77777777" w:rsidTr="00E231E9">
        <w:trPr>
          <w:trHeight w:val="734"/>
        </w:trPr>
        <w:tc>
          <w:tcPr>
            <w:tcW w:w="2590" w:type="pct"/>
          </w:tcPr>
          <w:p w14:paraId="4BF1112D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Cyhoeddi'r hysbysiad olaf o newid i etholiad</w:t>
            </w:r>
          </w:p>
        </w:tc>
        <w:tc>
          <w:tcPr>
            <w:tcW w:w="2410" w:type="pct"/>
          </w:tcPr>
          <w:p w14:paraId="7A2CD73E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 xml:space="preserve">5 diwrnod </w:t>
            </w:r>
          </w:p>
        </w:tc>
      </w:tr>
      <w:tr w:rsidR="006E3B76" w:rsidRPr="000A2494" w14:paraId="4BE8C4B4" w14:textId="77777777" w:rsidTr="00E231E9">
        <w:trPr>
          <w:trHeight w:val="989"/>
        </w:trPr>
        <w:tc>
          <w:tcPr>
            <w:tcW w:w="2590" w:type="pct"/>
          </w:tcPr>
          <w:p w14:paraId="2FA97F4A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Dyddiad cau ar gyfer hysbysu bod asiantau pleidleisio a chyfrif wedi'u penodi</w:t>
            </w:r>
          </w:p>
        </w:tc>
        <w:tc>
          <w:tcPr>
            <w:tcW w:w="2410" w:type="pct"/>
          </w:tcPr>
          <w:p w14:paraId="1484F647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 xml:space="preserve">5 diwrnod </w:t>
            </w:r>
          </w:p>
        </w:tc>
      </w:tr>
      <w:tr w:rsidR="006E3B76" w:rsidRPr="000A2494" w14:paraId="6A9E37B7" w14:textId="77777777" w:rsidTr="00E231E9">
        <w:trPr>
          <w:trHeight w:val="734"/>
        </w:trPr>
        <w:tc>
          <w:tcPr>
            <w:tcW w:w="2590" w:type="pct"/>
          </w:tcPr>
          <w:p w14:paraId="3BCF0F19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lastRenderedPageBreak/>
              <w:t>Y dyddiad cyntaf y gall etholwyr wneud cais am bleidlais bost newydd yn lle pleidlais bost a gollwyd</w:t>
            </w:r>
          </w:p>
        </w:tc>
        <w:tc>
          <w:tcPr>
            <w:tcW w:w="2410" w:type="pct"/>
          </w:tcPr>
          <w:p w14:paraId="11830688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 xml:space="preserve">4 diwrnod </w:t>
            </w:r>
          </w:p>
        </w:tc>
      </w:tr>
      <w:tr w:rsidR="006E3B76" w:rsidRPr="000A2494" w14:paraId="5C606BCD" w14:textId="77777777" w:rsidTr="00E231E9">
        <w:trPr>
          <w:trHeight w:val="734"/>
        </w:trPr>
        <w:tc>
          <w:tcPr>
            <w:tcW w:w="2590" w:type="pct"/>
          </w:tcPr>
          <w:p w14:paraId="52CC5D0B" w14:textId="77777777" w:rsidR="005B7FF2" w:rsidRPr="000A2494" w:rsidRDefault="008547E4" w:rsidP="005B7FF2">
            <w:pPr>
              <w:rPr>
                <w:b w:val="0"/>
                <w:bCs/>
                <w:color w:val="auto"/>
                <w:lang w:val="cy-GB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Dyddiad cau ar gyfer hysbysiad o benodi is-asiantiaid</w:t>
            </w:r>
          </w:p>
        </w:tc>
        <w:tc>
          <w:tcPr>
            <w:tcW w:w="2410" w:type="pct"/>
          </w:tcPr>
          <w:p w14:paraId="051A489D" w14:textId="77777777" w:rsidR="005B7FF2" w:rsidRPr="000A2494" w:rsidRDefault="008547E4" w:rsidP="009B1C44">
            <w:pPr>
              <w:rPr>
                <w:b w:val="0"/>
                <w:bCs/>
                <w:color w:val="auto"/>
                <w:lang w:val="cy-GB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2 ddiwrnod</w:t>
            </w:r>
          </w:p>
        </w:tc>
      </w:tr>
      <w:tr w:rsidR="006E3B76" w:rsidRPr="000A2494" w14:paraId="6272A259" w14:textId="77777777" w:rsidTr="00E231E9">
        <w:trPr>
          <w:trHeight w:val="734"/>
        </w:trPr>
        <w:tc>
          <w:tcPr>
            <w:tcW w:w="2590" w:type="pct"/>
          </w:tcPr>
          <w:p w14:paraId="7A147D39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Diwrnod pleidleisio</w:t>
            </w:r>
          </w:p>
          <w:p w14:paraId="7F14E72B" w14:textId="77777777" w:rsidR="00050CA2" w:rsidRPr="000A2494" w:rsidRDefault="00050CA2" w:rsidP="009B1C44">
            <w:pPr>
              <w:rPr>
                <w:b w:val="0"/>
                <w:bCs/>
                <w:color w:val="auto"/>
              </w:rPr>
            </w:pPr>
          </w:p>
        </w:tc>
        <w:tc>
          <w:tcPr>
            <w:tcW w:w="2410" w:type="pct"/>
          </w:tcPr>
          <w:p w14:paraId="5FF55960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0 (7am i 10pm)</w:t>
            </w:r>
          </w:p>
        </w:tc>
      </w:tr>
      <w:tr w:rsidR="006E3B76" w:rsidRPr="000A2494" w14:paraId="4E439930" w14:textId="77777777" w:rsidTr="00E231E9">
        <w:trPr>
          <w:trHeight w:val="480"/>
        </w:trPr>
        <w:tc>
          <w:tcPr>
            <w:tcW w:w="2590" w:type="pct"/>
          </w:tcPr>
          <w:p w14:paraId="62CB0E71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Y tro olaf y gellir ailddosbarthu pleidleisiau post newydd yn lle papurau pleidleisio a ddifethwyd neu a gollwyd</w:t>
            </w:r>
          </w:p>
        </w:tc>
        <w:tc>
          <w:tcPr>
            <w:tcW w:w="2410" w:type="pct"/>
          </w:tcPr>
          <w:p w14:paraId="22F5E449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0 (5pm)</w:t>
            </w:r>
          </w:p>
        </w:tc>
      </w:tr>
      <w:tr w:rsidR="006E3B76" w:rsidRPr="000A2494" w14:paraId="23799569" w14:textId="77777777" w:rsidTr="00E231E9">
        <w:trPr>
          <w:trHeight w:val="495"/>
        </w:trPr>
        <w:tc>
          <w:tcPr>
            <w:tcW w:w="2590" w:type="pct"/>
          </w:tcPr>
          <w:p w14:paraId="1258AA05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Y dyddiad cau am geisiadau am bleidlais argyfwng drwy ddirprwy</w:t>
            </w:r>
          </w:p>
        </w:tc>
        <w:tc>
          <w:tcPr>
            <w:tcW w:w="2410" w:type="pct"/>
          </w:tcPr>
          <w:p w14:paraId="6E7F44A6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0 (5pm)</w:t>
            </w:r>
          </w:p>
        </w:tc>
      </w:tr>
      <w:tr w:rsidR="006E3B76" w:rsidRPr="000A2494" w14:paraId="1892DE77" w14:textId="77777777" w:rsidTr="00E231E9">
        <w:trPr>
          <w:trHeight w:val="734"/>
        </w:trPr>
        <w:tc>
          <w:tcPr>
            <w:tcW w:w="2590" w:type="pct"/>
          </w:tcPr>
          <w:p w14:paraId="0A658F6D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Y tro olaf y gellir newid y gofrestr o ganlyniad i wall clercaidd neu apêl gan y llys</w:t>
            </w:r>
          </w:p>
        </w:tc>
        <w:tc>
          <w:tcPr>
            <w:tcW w:w="2410" w:type="pct"/>
          </w:tcPr>
          <w:p w14:paraId="753BF780" w14:textId="77777777" w:rsidR="00050CA2" w:rsidRPr="000A2494" w:rsidRDefault="008547E4" w:rsidP="009B1C44">
            <w:pPr>
              <w:rPr>
                <w:b w:val="0"/>
                <w:bCs/>
                <w:color w:val="auto"/>
              </w:rPr>
            </w:pPr>
            <w:r w:rsidRPr="000A2494">
              <w:rPr>
                <w:b w:val="0"/>
                <w:bCs/>
                <w:color w:val="auto"/>
                <w:lang w:val="cy-GB"/>
              </w:rPr>
              <w:t>0 (9pm)</w:t>
            </w:r>
          </w:p>
        </w:tc>
      </w:tr>
    </w:tbl>
    <w:p w14:paraId="54A5B5BA" w14:textId="77777777" w:rsidR="00E231E9" w:rsidRDefault="00E231E9" w:rsidP="009B1C44">
      <w:pPr>
        <w:rPr>
          <w:bCs/>
          <w:lang w:val="cy-GB"/>
        </w:rPr>
      </w:pPr>
    </w:p>
    <w:p w14:paraId="7A0CDFDA" w14:textId="74397862" w:rsidR="009B1C44" w:rsidRPr="00E231E9" w:rsidRDefault="008547E4" w:rsidP="009B1C44">
      <w:pPr>
        <w:rPr>
          <w:b/>
          <w:lang w:val="cy-GB"/>
        </w:rPr>
      </w:pPr>
      <w:r w:rsidRPr="00E231E9">
        <w:rPr>
          <w:b/>
          <w:lang w:val="cy-GB"/>
        </w:rPr>
        <w:t>Ar ôl datgan y canlyniad</w:t>
      </w:r>
    </w:p>
    <w:p w14:paraId="5BCC434F" w14:textId="77777777" w:rsidR="00E231E9" w:rsidRDefault="00E231E9" w:rsidP="009B1C44">
      <w:pPr>
        <w:rPr>
          <w:sz w:val="20"/>
        </w:rPr>
      </w:pPr>
    </w:p>
    <w:tbl>
      <w:tblPr>
        <w:tblStyle w:val="ECtabl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E3B76" w14:paraId="5961A4AF" w14:textId="77777777" w:rsidTr="00E23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48" w:type="dxa"/>
          </w:tcPr>
          <w:p w14:paraId="31C33ADA" w14:textId="77777777" w:rsidR="00E231E9" w:rsidRPr="00C15365" w:rsidRDefault="008547E4" w:rsidP="009B1C44">
            <w:pPr>
              <w:rPr>
                <w:color w:val="002060"/>
                <w:lang w:val="cy-GB"/>
              </w:rPr>
            </w:pPr>
            <w:r w:rsidRPr="00C15365">
              <w:rPr>
                <w:color w:val="002060"/>
                <w:lang w:val="cy-GB"/>
              </w:rPr>
              <w:t>Digwyddiad</w:t>
            </w:r>
          </w:p>
          <w:p w14:paraId="23485A4E" w14:textId="6524043B" w:rsidR="00E231E9" w:rsidRPr="00C15365" w:rsidRDefault="00E231E9" w:rsidP="009B1C44">
            <w:pPr>
              <w:rPr>
                <w:color w:val="002060"/>
                <w:sz w:val="20"/>
              </w:rPr>
            </w:pPr>
          </w:p>
        </w:tc>
        <w:tc>
          <w:tcPr>
            <w:tcW w:w="4148" w:type="dxa"/>
          </w:tcPr>
          <w:p w14:paraId="29BD2C85" w14:textId="4DFCF0C8" w:rsidR="00E231E9" w:rsidRPr="00C15365" w:rsidRDefault="008547E4" w:rsidP="009B1C44">
            <w:pPr>
              <w:rPr>
                <w:color w:val="002060"/>
                <w:sz w:val="20"/>
              </w:rPr>
            </w:pPr>
            <w:r w:rsidRPr="00C15365">
              <w:rPr>
                <w:color w:val="002060"/>
                <w:lang w:val="cy-GB"/>
              </w:rPr>
              <w:t>Dyddiad cau</w:t>
            </w:r>
          </w:p>
        </w:tc>
      </w:tr>
      <w:tr w:rsidR="006E3B76" w14:paraId="1A19BB39" w14:textId="77777777" w:rsidTr="00E231E9">
        <w:tc>
          <w:tcPr>
            <w:tcW w:w="4148" w:type="dxa"/>
          </w:tcPr>
          <w:p w14:paraId="11F7BA86" w14:textId="56B353D6" w:rsidR="00E231E9" w:rsidRPr="00C15365" w:rsidRDefault="008547E4" w:rsidP="009B1C44">
            <w:pPr>
              <w:rPr>
                <w:color w:val="auto"/>
                <w:sz w:val="20"/>
              </w:rPr>
            </w:pPr>
            <w:r w:rsidRPr="00C15365">
              <w:rPr>
                <w:b w:val="0"/>
                <w:bCs/>
                <w:color w:val="auto"/>
                <w:lang w:val="cy-GB"/>
              </w:rPr>
              <w:t>Danfon cofnod gwariant etholiad</w:t>
            </w:r>
          </w:p>
        </w:tc>
        <w:tc>
          <w:tcPr>
            <w:tcW w:w="4148" w:type="dxa"/>
          </w:tcPr>
          <w:p w14:paraId="67BB5E33" w14:textId="4DED6CA6" w:rsidR="00E231E9" w:rsidRPr="00C15365" w:rsidRDefault="008547E4" w:rsidP="009B1C44">
            <w:pPr>
              <w:rPr>
                <w:color w:val="auto"/>
                <w:sz w:val="20"/>
              </w:rPr>
            </w:pPr>
            <w:r w:rsidRPr="00C15365">
              <w:rPr>
                <w:b w:val="0"/>
                <w:bCs/>
                <w:color w:val="auto"/>
                <w:lang w:val="cy-GB"/>
              </w:rPr>
              <w:t>O fewn 35 diwrnod calendr ar ôl datgan canlyniad yr etholiad</w:t>
            </w:r>
          </w:p>
        </w:tc>
      </w:tr>
      <w:tr w:rsidR="006E3B76" w14:paraId="307C6F48" w14:textId="77777777" w:rsidTr="00E231E9">
        <w:tc>
          <w:tcPr>
            <w:tcW w:w="4148" w:type="dxa"/>
          </w:tcPr>
          <w:p w14:paraId="68303460" w14:textId="5AF8EF48" w:rsidR="00E231E9" w:rsidRPr="00C15365" w:rsidRDefault="008547E4" w:rsidP="009B1C44">
            <w:pPr>
              <w:rPr>
                <w:color w:val="auto"/>
                <w:sz w:val="20"/>
              </w:rPr>
            </w:pPr>
            <w:r w:rsidRPr="00C15365">
              <w:rPr>
                <w:b w:val="0"/>
                <w:bCs/>
                <w:color w:val="auto"/>
                <w:lang w:val="cy-GB"/>
              </w:rPr>
              <w:t>Dyddiad cau anfon hysbysiadau gwrthod dynodyddion pleidlais bost</w:t>
            </w:r>
          </w:p>
        </w:tc>
        <w:tc>
          <w:tcPr>
            <w:tcW w:w="4148" w:type="dxa"/>
          </w:tcPr>
          <w:p w14:paraId="1C562955" w14:textId="527C0928" w:rsidR="00E231E9" w:rsidRPr="00C15365" w:rsidRDefault="008547E4" w:rsidP="009B1C44">
            <w:pPr>
              <w:rPr>
                <w:color w:val="auto"/>
                <w:sz w:val="20"/>
              </w:rPr>
            </w:pPr>
            <w:r w:rsidRPr="00C15365">
              <w:rPr>
                <w:b w:val="0"/>
                <w:bCs/>
                <w:color w:val="auto"/>
                <w:lang w:val="cy-GB"/>
              </w:rPr>
              <w:t>O fewn cyfnod o dri mis yn cychwyn gyda dyddiad yr etholiad</w:t>
            </w:r>
          </w:p>
        </w:tc>
      </w:tr>
      <w:tr w:rsidR="006E3B76" w14:paraId="7E6F6488" w14:textId="77777777" w:rsidTr="00E231E9">
        <w:tc>
          <w:tcPr>
            <w:tcW w:w="4148" w:type="dxa"/>
          </w:tcPr>
          <w:p w14:paraId="30C5E8FC" w14:textId="7021185A" w:rsidR="00E231E9" w:rsidRPr="00C15365" w:rsidRDefault="008547E4" w:rsidP="009B1C44">
            <w:pPr>
              <w:rPr>
                <w:color w:val="auto"/>
                <w:sz w:val="20"/>
              </w:rPr>
            </w:pPr>
            <w:r w:rsidRPr="00C15365">
              <w:rPr>
                <w:b w:val="0"/>
                <w:bCs/>
                <w:color w:val="auto"/>
                <w:lang w:val="cy-GB"/>
              </w:rPr>
              <w:t>Dyddiad cau ar gyfer ffurflenni gwariant pleidiau gwleidyddol ac ymgyrchwyr di-blaid sy'n gwario llai na £250,000</w:t>
            </w:r>
          </w:p>
        </w:tc>
        <w:tc>
          <w:tcPr>
            <w:tcW w:w="4148" w:type="dxa"/>
          </w:tcPr>
          <w:p w14:paraId="3387DE7E" w14:textId="59223B5F" w:rsidR="00E231E9" w:rsidRPr="00C15365" w:rsidRDefault="008547E4" w:rsidP="009B1C44">
            <w:pPr>
              <w:rPr>
                <w:color w:val="auto"/>
                <w:sz w:val="20"/>
              </w:rPr>
            </w:pPr>
            <w:r w:rsidRPr="00C15365">
              <w:rPr>
                <w:b w:val="0"/>
                <w:bCs/>
                <w:color w:val="auto"/>
                <w:lang w:val="cy-GB"/>
              </w:rPr>
              <w:t>O fewn tri mis i'r etholiad</w:t>
            </w:r>
          </w:p>
        </w:tc>
      </w:tr>
      <w:tr w:rsidR="006E3B76" w14:paraId="23A6E372" w14:textId="77777777" w:rsidTr="00E231E9">
        <w:tc>
          <w:tcPr>
            <w:tcW w:w="4148" w:type="dxa"/>
          </w:tcPr>
          <w:p w14:paraId="1270B0AB" w14:textId="57AB521F" w:rsidR="00E231E9" w:rsidRPr="00C15365" w:rsidRDefault="008547E4" w:rsidP="009B1C44">
            <w:pPr>
              <w:rPr>
                <w:color w:val="auto"/>
                <w:sz w:val="20"/>
              </w:rPr>
            </w:pPr>
            <w:r w:rsidRPr="00C15365">
              <w:rPr>
                <w:b w:val="0"/>
                <w:bCs/>
                <w:color w:val="auto"/>
                <w:lang w:val="cy-GB"/>
              </w:rPr>
              <w:t>Dyddiad cau ar gyfer ffurflenni gwariant pleidiau gwleidyddol ac ymgyrchwyr di-blaid sy'n gwario mwy na £250,000</w:t>
            </w:r>
          </w:p>
        </w:tc>
        <w:tc>
          <w:tcPr>
            <w:tcW w:w="4148" w:type="dxa"/>
          </w:tcPr>
          <w:p w14:paraId="08363BF5" w14:textId="7B8FEDF8" w:rsidR="00E231E9" w:rsidRPr="00C15365" w:rsidRDefault="008547E4" w:rsidP="009B1C44">
            <w:pPr>
              <w:rPr>
                <w:color w:val="auto"/>
                <w:sz w:val="20"/>
              </w:rPr>
            </w:pPr>
            <w:r w:rsidRPr="00C15365">
              <w:rPr>
                <w:b w:val="0"/>
                <w:bCs/>
                <w:color w:val="auto"/>
                <w:lang w:val="cy-GB"/>
              </w:rPr>
              <w:t>O fewn chwe mis i'r etholiad</w:t>
            </w:r>
          </w:p>
        </w:tc>
      </w:tr>
    </w:tbl>
    <w:p w14:paraId="5F639F21" w14:textId="77777777" w:rsidR="00E231E9" w:rsidRPr="00640B33" w:rsidRDefault="00E231E9" w:rsidP="009B1C44">
      <w:pPr>
        <w:rPr>
          <w:sz w:val="20"/>
        </w:rPr>
      </w:pPr>
    </w:p>
    <w:sectPr w:rsidR="00E231E9" w:rsidRPr="00640B33" w:rsidSect="009B1C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C02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4B11963"/>
    <w:multiLevelType w:val="hybridMultilevel"/>
    <w:tmpl w:val="3EDA868E"/>
    <w:lvl w:ilvl="0" w:tplc="E50824D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03C6B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52F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CBF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8A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9CB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4CF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2DB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A66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43F4"/>
    <w:multiLevelType w:val="hybridMultilevel"/>
    <w:tmpl w:val="756AD87E"/>
    <w:lvl w:ilvl="0" w:tplc="55EA5950">
      <w:start w:val="1"/>
      <w:numFmt w:val="decimal"/>
      <w:pStyle w:val="ECnumberlistlevel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A97A20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1606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67A67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4365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1A6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A20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8CF9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D43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8C68BD"/>
    <w:multiLevelType w:val="hybridMultilevel"/>
    <w:tmpl w:val="7C30C7AE"/>
    <w:lvl w:ilvl="0" w:tplc="FAAEA50C">
      <w:start w:val="1"/>
      <w:numFmt w:val="bullet"/>
      <w:pStyle w:val="ECbulletstyle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2F289242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78C236E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wis721 Lt BT" w:eastAsia="Times New Roman" w:hAnsi="Swis721 Lt BT" w:hint="default"/>
      </w:rPr>
    </w:lvl>
    <w:lvl w:ilvl="3" w:tplc="C04E1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4D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FA7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6284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62C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10F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FF8"/>
    <w:multiLevelType w:val="hybridMultilevel"/>
    <w:tmpl w:val="CAA47F84"/>
    <w:lvl w:ilvl="0" w:tplc="08120906">
      <w:start w:val="1"/>
      <w:numFmt w:val="lowerLetter"/>
      <w:lvlText w:val="%1."/>
      <w:lvlJc w:val="left"/>
      <w:pPr>
        <w:tabs>
          <w:tab w:val="num" w:pos="1418"/>
        </w:tabs>
        <w:ind w:left="1418" w:hanging="284"/>
      </w:pPr>
      <w:rPr>
        <w:rFonts w:cs="Times New Roman" w:hint="default"/>
      </w:rPr>
    </w:lvl>
    <w:lvl w:ilvl="1" w:tplc="78C83612">
      <w:start w:val="1"/>
      <w:numFmt w:val="lowerLetter"/>
      <w:pStyle w:val="ECnumberlistlevel2"/>
      <w:lvlText w:val="%2."/>
      <w:lvlJc w:val="left"/>
      <w:pPr>
        <w:tabs>
          <w:tab w:val="num" w:pos="1418"/>
        </w:tabs>
        <w:ind w:left="1418" w:hanging="284"/>
      </w:pPr>
      <w:rPr>
        <w:rFonts w:cs="Times New Roman" w:hint="default"/>
      </w:rPr>
    </w:lvl>
    <w:lvl w:ilvl="2" w:tplc="9ECC6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0AD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55C6B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107B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6D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0A9C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46F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06393"/>
    <w:multiLevelType w:val="hybridMultilevel"/>
    <w:tmpl w:val="96E0BDEA"/>
    <w:lvl w:ilvl="0" w:tplc="554A5A8E">
      <w:start w:val="1"/>
      <w:numFmt w:val="bullet"/>
      <w:pStyle w:val="ECBoxbulletpoin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94088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8CE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FC9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50ED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9AA9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8E3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300B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F4E8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860DA"/>
    <w:multiLevelType w:val="hybridMultilevel"/>
    <w:tmpl w:val="3B429CC0"/>
    <w:lvl w:ilvl="0" w:tplc="0CF2F5D6">
      <w:start w:val="1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cs="Times New Roman" w:hint="default"/>
      </w:rPr>
    </w:lvl>
    <w:lvl w:ilvl="1" w:tplc="CD060B12" w:tentative="1">
      <w:start w:val="1"/>
      <w:numFmt w:val="lowerLetter"/>
      <w:lvlText w:val="%2."/>
      <w:lvlJc w:val="left"/>
      <w:pPr>
        <w:tabs>
          <w:tab w:val="num" w:pos="1053"/>
        </w:tabs>
        <w:ind w:left="1053" w:hanging="360"/>
      </w:pPr>
      <w:rPr>
        <w:rFonts w:cs="Times New Roman"/>
      </w:rPr>
    </w:lvl>
    <w:lvl w:ilvl="2" w:tplc="28BE75CC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  <w:rPr>
        <w:rFonts w:cs="Times New Roman"/>
      </w:rPr>
    </w:lvl>
    <w:lvl w:ilvl="3" w:tplc="77EE5EE0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4" w:tplc="157EE210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  <w:rPr>
        <w:rFonts w:cs="Times New Roman"/>
      </w:rPr>
    </w:lvl>
    <w:lvl w:ilvl="5" w:tplc="3D2E86C2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  <w:rPr>
        <w:rFonts w:cs="Times New Roman"/>
      </w:rPr>
    </w:lvl>
    <w:lvl w:ilvl="6" w:tplc="2486AD70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7" w:tplc="426A6A52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  <w:rPr>
        <w:rFonts w:cs="Times New Roman"/>
      </w:rPr>
    </w:lvl>
    <w:lvl w:ilvl="8" w:tplc="58A06E36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  <w:rPr>
        <w:rFonts w:cs="Times New Roman"/>
      </w:rPr>
    </w:lvl>
  </w:abstractNum>
  <w:abstractNum w:abstractNumId="7" w15:restartNumberingAfterBreak="0">
    <w:nsid w:val="3C6070D3"/>
    <w:multiLevelType w:val="multilevel"/>
    <w:tmpl w:val="9F343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Roman"/>
      <w:suff w:val="space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3FFC7334"/>
    <w:multiLevelType w:val="hybridMultilevel"/>
    <w:tmpl w:val="F01639C6"/>
    <w:lvl w:ilvl="0" w:tplc="9522D258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ACED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AD5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CD4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40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B45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67A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04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4470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3581C"/>
    <w:multiLevelType w:val="multilevel"/>
    <w:tmpl w:val="A1CEE164"/>
    <w:lvl w:ilvl="0">
      <w:start w:val="1"/>
      <w:numFmt w:val="decimal"/>
      <w:pStyle w:val="ECchapterhead"/>
      <w:lvlText w:val="%1"/>
      <w:lvlJc w:val="left"/>
      <w:pPr>
        <w:tabs>
          <w:tab w:val="num" w:pos="1391"/>
        </w:tabs>
        <w:ind w:left="540"/>
      </w:pPr>
      <w:rPr>
        <w:rFonts w:cs="Times New Roman" w:hint="default"/>
      </w:rPr>
    </w:lvl>
    <w:lvl w:ilvl="1">
      <w:start w:val="1"/>
      <w:numFmt w:val="decimal"/>
      <w:pStyle w:val="ECparanumber"/>
      <w:lvlText w:val="%1.%2"/>
      <w:lvlJc w:val="left"/>
      <w:pPr>
        <w:tabs>
          <w:tab w:val="num" w:pos="567"/>
        </w:tabs>
      </w:pPr>
      <w:rPr>
        <w:rFonts w:cs="Times New Roman" w:hint="default"/>
        <w:b w:val="0"/>
        <w:i w:val="0"/>
        <w:color w:val="003366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8CF3ABF"/>
    <w:multiLevelType w:val="hybridMultilevel"/>
    <w:tmpl w:val="A5A083D4"/>
    <w:lvl w:ilvl="0" w:tplc="22267AB6">
      <w:start w:val="1"/>
      <w:numFmt w:val="lowerRoman"/>
      <w:pStyle w:val="ECnumberlistlevel3"/>
      <w:lvlText w:val="%1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1" w:tplc="3828B4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7D62A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8C41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C0CC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0F7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C03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5AB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06AD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49930448">
    <w:abstractNumId w:val="6"/>
  </w:num>
  <w:num w:numId="2" w16cid:durableId="411783733">
    <w:abstractNumId w:val="0"/>
  </w:num>
  <w:num w:numId="3" w16cid:durableId="1910916822">
    <w:abstractNumId w:val="7"/>
  </w:num>
  <w:num w:numId="4" w16cid:durableId="1342657457">
    <w:abstractNumId w:val="9"/>
  </w:num>
  <w:num w:numId="5" w16cid:durableId="1288394644">
    <w:abstractNumId w:val="5"/>
  </w:num>
  <w:num w:numId="6" w16cid:durableId="943540389">
    <w:abstractNumId w:val="3"/>
  </w:num>
  <w:num w:numId="7" w16cid:durableId="24602832">
    <w:abstractNumId w:val="9"/>
  </w:num>
  <w:num w:numId="8" w16cid:durableId="1649243473">
    <w:abstractNumId w:val="2"/>
  </w:num>
  <w:num w:numId="9" w16cid:durableId="1596983925">
    <w:abstractNumId w:val="4"/>
  </w:num>
  <w:num w:numId="10" w16cid:durableId="763720584">
    <w:abstractNumId w:val="9"/>
  </w:num>
  <w:num w:numId="11" w16cid:durableId="1866164164">
    <w:abstractNumId w:val="10"/>
  </w:num>
  <w:num w:numId="12" w16cid:durableId="1239246304">
    <w:abstractNumId w:val="9"/>
  </w:num>
  <w:num w:numId="13" w16cid:durableId="1200318223">
    <w:abstractNumId w:val="5"/>
  </w:num>
  <w:num w:numId="14" w16cid:durableId="519126175">
    <w:abstractNumId w:val="3"/>
  </w:num>
  <w:num w:numId="15" w16cid:durableId="28264467">
    <w:abstractNumId w:val="9"/>
  </w:num>
  <w:num w:numId="16" w16cid:durableId="80686316">
    <w:abstractNumId w:val="2"/>
  </w:num>
  <w:num w:numId="17" w16cid:durableId="627467274">
    <w:abstractNumId w:val="4"/>
  </w:num>
  <w:num w:numId="18" w16cid:durableId="1222668651">
    <w:abstractNumId w:val="9"/>
  </w:num>
  <w:num w:numId="19" w16cid:durableId="1956476440">
    <w:abstractNumId w:val="10"/>
  </w:num>
  <w:num w:numId="20" w16cid:durableId="1683164550">
    <w:abstractNumId w:val="1"/>
  </w:num>
  <w:num w:numId="21" w16cid:durableId="1825469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17"/>
    <w:rsid w:val="000463A2"/>
    <w:rsid w:val="00050CA2"/>
    <w:rsid w:val="000A2494"/>
    <w:rsid w:val="00113097"/>
    <w:rsid w:val="0019398F"/>
    <w:rsid w:val="001E414F"/>
    <w:rsid w:val="00210A7C"/>
    <w:rsid w:val="00220AE2"/>
    <w:rsid w:val="00283743"/>
    <w:rsid w:val="0030060A"/>
    <w:rsid w:val="003311FA"/>
    <w:rsid w:val="005862AA"/>
    <w:rsid w:val="005B7FF2"/>
    <w:rsid w:val="00640B33"/>
    <w:rsid w:val="00677117"/>
    <w:rsid w:val="006D6B8F"/>
    <w:rsid w:val="006E3B76"/>
    <w:rsid w:val="00733700"/>
    <w:rsid w:val="00755847"/>
    <w:rsid w:val="00770D83"/>
    <w:rsid w:val="00834CAB"/>
    <w:rsid w:val="008547E4"/>
    <w:rsid w:val="008E3821"/>
    <w:rsid w:val="00914B65"/>
    <w:rsid w:val="00936B85"/>
    <w:rsid w:val="009A2A54"/>
    <w:rsid w:val="009B1C44"/>
    <w:rsid w:val="00AA0516"/>
    <w:rsid w:val="00AA3537"/>
    <w:rsid w:val="00AC1319"/>
    <w:rsid w:val="00B53B03"/>
    <w:rsid w:val="00B90724"/>
    <w:rsid w:val="00C15365"/>
    <w:rsid w:val="00C86DB2"/>
    <w:rsid w:val="00E231E9"/>
    <w:rsid w:val="00E42892"/>
    <w:rsid w:val="00F311FE"/>
    <w:rsid w:val="00F65853"/>
    <w:rsid w:val="17E6B5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C7F77D"/>
  <w15:chartTrackingRefBased/>
  <w15:docId w15:val="{49DA236B-4040-44EC-B5AA-72738E92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281C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39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33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339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560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7B560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7B560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ECparanumber">
    <w:name w:val="*EC_para number"/>
    <w:basedOn w:val="Normal"/>
    <w:link w:val="ECparanumberCharChar"/>
    <w:rsid w:val="004E75EF"/>
    <w:pPr>
      <w:numPr>
        <w:ilvl w:val="1"/>
        <w:numId w:val="18"/>
      </w:numPr>
      <w:spacing w:after="240"/>
    </w:pPr>
    <w:rPr>
      <w:rFonts w:cs="Times New Roman"/>
    </w:rPr>
  </w:style>
  <w:style w:type="paragraph" w:customStyle="1" w:styleId="ECparanonumber">
    <w:name w:val="*EC _para_no_number"/>
    <w:basedOn w:val="ECparanumber"/>
    <w:rsid w:val="00DC62C1"/>
    <w:pPr>
      <w:numPr>
        <w:ilvl w:val="0"/>
        <w:numId w:val="0"/>
      </w:numPr>
    </w:pPr>
  </w:style>
  <w:style w:type="paragraph" w:customStyle="1" w:styleId="ECA-head">
    <w:name w:val="*EC_A-head"/>
    <w:basedOn w:val="Normal"/>
    <w:link w:val="ECA-headCharChar"/>
    <w:rsid w:val="004E75EF"/>
    <w:pPr>
      <w:keepNext/>
      <w:spacing w:after="240"/>
      <w:outlineLvl w:val="1"/>
    </w:pPr>
    <w:rPr>
      <w:rFonts w:cs="Times New Roman"/>
      <w:color w:val="003366"/>
      <w:sz w:val="48"/>
    </w:rPr>
  </w:style>
  <w:style w:type="character" w:customStyle="1" w:styleId="ECA-headCharChar">
    <w:name w:val="*EC_A-head Char Char"/>
    <w:link w:val="ECA-head"/>
    <w:locked/>
    <w:rsid w:val="004E75EF"/>
    <w:rPr>
      <w:rFonts w:ascii="Arial" w:hAnsi="Arial" w:cs="Times New Roman"/>
      <w:color w:val="003366"/>
      <w:sz w:val="24"/>
      <w:szCs w:val="24"/>
      <w:lang w:val="en-GB" w:eastAsia="en-US" w:bidi="ar-SA"/>
    </w:rPr>
  </w:style>
  <w:style w:type="paragraph" w:customStyle="1" w:styleId="ECB-head">
    <w:name w:val="*EC_B-head"/>
    <w:basedOn w:val="Normal"/>
    <w:link w:val="ECB-headCharChar"/>
    <w:rsid w:val="004E75EF"/>
    <w:pPr>
      <w:keepNext/>
      <w:spacing w:after="240"/>
      <w:outlineLvl w:val="2"/>
    </w:pPr>
    <w:rPr>
      <w:rFonts w:cs="Times New Roman"/>
      <w:color w:val="0099CC"/>
      <w:sz w:val="32"/>
    </w:rPr>
  </w:style>
  <w:style w:type="character" w:customStyle="1" w:styleId="ECB-headCharChar">
    <w:name w:val="*EC_B-head Char Char"/>
    <w:link w:val="ECB-head"/>
    <w:locked/>
    <w:rsid w:val="004E75EF"/>
    <w:rPr>
      <w:rFonts w:ascii="Arial" w:hAnsi="Arial" w:cs="Times New Roman"/>
      <w:color w:val="0099CC"/>
      <w:sz w:val="24"/>
      <w:szCs w:val="24"/>
      <w:lang w:val="en-GB" w:eastAsia="en-US" w:bidi="ar-SA"/>
    </w:rPr>
  </w:style>
  <w:style w:type="paragraph" w:customStyle="1" w:styleId="ECblankline">
    <w:name w:val="*EC_blank line"/>
    <w:basedOn w:val="Normal"/>
    <w:link w:val="ECblanklineCharChar"/>
    <w:rsid w:val="004E75EF"/>
    <w:rPr>
      <w:rFonts w:cs="Times New Roman"/>
    </w:rPr>
  </w:style>
  <w:style w:type="character" w:customStyle="1" w:styleId="ECblanklineCharChar">
    <w:name w:val="*EC_blank line Char Char"/>
    <w:link w:val="ECblankline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Boxtext">
    <w:name w:val="*EC_Box text"/>
    <w:basedOn w:val="ECparanumber"/>
    <w:rsid w:val="004E75EF"/>
    <w:pPr>
      <w:numPr>
        <w:ilvl w:val="0"/>
        <w:numId w:val="0"/>
      </w:num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</w:pPr>
  </w:style>
  <w:style w:type="paragraph" w:customStyle="1" w:styleId="ECBoxbulletpoints">
    <w:name w:val="*EC_Box bullet points"/>
    <w:basedOn w:val="ECBoxtext"/>
    <w:rsid w:val="004E75EF"/>
    <w:pPr>
      <w:numPr>
        <w:numId w:val="13"/>
      </w:numPr>
      <w:spacing w:after="0"/>
    </w:pPr>
    <w:rPr>
      <w:szCs w:val="20"/>
    </w:rPr>
  </w:style>
  <w:style w:type="paragraph" w:customStyle="1" w:styleId="ECBoxtextheading">
    <w:name w:val="*EC_Box text heading"/>
    <w:basedOn w:val="ECBoxtext"/>
    <w:rsid w:val="004E75EF"/>
    <w:rPr>
      <w:b/>
      <w:color w:val="003366"/>
    </w:rPr>
  </w:style>
  <w:style w:type="paragraph" w:customStyle="1" w:styleId="ECbulletstyle">
    <w:name w:val="*EC_bullet style"/>
    <w:basedOn w:val="Normal"/>
    <w:link w:val="ECbulletstyleCharChar"/>
    <w:rsid w:val="004E75EF"/>
    <w:pPr>
      <w:numPr>
        <w:numId w:val="14"/>
      </w:numPr>
    </w:pPr>
    <w:rPr>
      <w:rFonts w:cs="Times New Roman"/>
    </w:rPr>
  </w:style>
  <w:style w:type="character" w:customStyle="1" w:styleId="ECbulletstyleCharChar">
    <w:name w:val="*EC_bullet style Char Char"/>
    <w:link w:val="ECbulletstyle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chapterhead">
    <w:name w:val="*EC_chapterhead"/>
    <w:basedOn w:val="Normal"/>
    <w:link w:val="ECchapterheadCharChar"/>
    <w:rsid w:val="004E75EF"/>
    <w:pPr>
      <w:numPr>
        <w:numId w:val="18"/>
      </w:numPr>
      <w:spacing w:after="400"/>
      <w:outlineLvl w:val="0"/>
    </w:pPr>
    <w:rPr>
      <w:rFonts w:cs="Times New Roman"/>
      <w:color w:val="003366"/>
      <w:sz w:val="60"/>
    </w:rPr>
  </w:style>
  <w:style w:type="character" w:customStyle="1" w:styleId="ECchapterheadCharChar">
    <w:name w:val="*EC_chapterhead Char Char"/>
    <w:link w:val="ECchapterhead"/>
    <w:locked/>
    <w:rsid w:val="004E75EF"/>
    <w:rPr>
      <w:rFonts w:ascii="Arial" w:hAnsi="Arial" w:cs="Times New Roman"/>
      <w:color w:val="003366"/>
      <w:sz w:val="24"/>
      <w:szCs w:val="24"/>
      <w:lang w:val="en-GB" w:eastAsia="en-US" w:bidi="ar-SA"/>
    </w:rPr>
  </w:style>
  <w:style w:type="paragraph" w:customStyle="1" w:styleId="ECC-head">
    <w:name w:val="*EC_C-head"/>
    <w:basedOn w:val="Normal"/>
    <w:link w:val="ECC-headCharChar"/>
    <w:rsid w:val="004E75EF"/>
    <w:pPr>
      <w:keepNext/>
    </w:pPr>
    <w:rPr>
      <w:rFonts w:cs="Times New Roman"/>
      <w:b/>
      <w:bCs/>
      <w:color w:val="003366"/>
    </w:rPr>
  </w:style>
  <w:style w:type="character" w:customStyle="1" w:styleId="ECC-headCharChar">
    <w:name w:val="*EC_C-head Char Char"/>
    <w:link w:val="ECC-head"/>
    <w:locked/>
    <w:rsid w:val="004E75EF"/>
    <w:rPr>
      <w:rFonts w:ascii="Arial" w:hAnsi="Arial" w:cs="Times New Roman"/>
      <w:b/>
      <w:bCs/>
      <w:color w:val="003366"/>
      <w:sz w:val="24"/>
      <w:szCs w:val="24"/>
      <w:lang w:val="en-GB" w:eastAsia="en-US" w:bidi="ar-SA"/>
    </w:rPr>
  </w:style>
  <w:style w:type="paragraph" w:customStyle="1" w:styleId="ECContentsA-head">
    <w:name w:val="*EC_Contents A-head"/>
    <w:rsid w:val="004E75EF"/>
    <w:pPr>
      <w:tabs>
        <w:tab w:val="left" w:pos="567"/>
      </w:tabs>
      <w:ind w:left="567"/>
    </w:pPr>
    <w:rPr>
      <w:rFonts w:ascii="Arial" w:hAnsi="Arial" w:cs="Arial"/>
      <w:sz w:val="24"/>
      <w:szCs w:val="24"/>
      <w:lang w:eastAsia="en-US"/>
    </w:rPr>
  </w:style>
  <w:style w:type="paragraph" w:customStyle="1" w:styleId="ECContentschapterhead">
    <w:name w:val="*EC_Contents chapter head"/>
    <w:basedOn w:val="ECchapterhead"/>
    <w:link w:val="ECContentschapterheadCharChar"/>
    <w:rsid w:val="00ED5C76"/>
    <w:pPr>
      <w:numPr>
        <w:numId w:val="0"/>
      </w:numPr>
      <w:spacing w:after="20"/>
    </w:pPr>
    <w:rPr>
      <w:rFonts w:cs="Arial"/>
      <w:sz w:val="24"/>
    </w:rPr>
  </w:style>
  <w:style w:type="character" w:customStyle="1" w:styleId="ECContentschapterheadCharChar">
    <w:name w:val="*EC_Contents chapter head Char Char"/>
    <w:link w:val="ECContentschapterhead"/>
    <w:locked/>
    <w:rsid w:val="00ED5C76"/>
    <w:rPr>
      <w:rFonts w:ascii="Arial" w:hAnsi="Arial" w:cs="Arial"/>
      <w:color w:val="003366"/>
      <w:sz w:val="24"/>
      <w:szCs w:val="24"/>
      <w:lang w:val="en-GB" w:eastAsia="en-US" w:bidi="ar-SA"/>
    </w:rPr>
  </w:style>
  <w:style w:type="paragraph" w:customStyle="1" w:styleId="ECContentspagenumber">
    <w:name w:val="*EC_Contents page number"/>
    <w:basedOn w:val="ECContentschapterhead"/>
    <w:rsid w:val="00ED5C76"/>
    <w:pPr>
      <w:jc w:val="right"/>
    </w:pPr>
  </w:style>
  <w:style w:type="paragraph" w:customStyle="1" w:styleId="ECFlowcharttext">
    <w:name w:val="*EC_Flow chart text"/>
    <w:basedOn w:val="Normal"/>
    <w:link w:val="ECFlowcharttextCharChar"/>
    <w:rsid w:val="004E75EF"/>
    <w:pPr>
      <w:jc w:val="center"/>
    </w:pPr>
    <w:rPr>
      <w:color w:val="000000"/>
      <w:sz w:val="22"/>
    </w:rPr>
  </w:style>
  <w:style w:type="character" w:customStyle="1" w:styleId="ECFlowcharttextCharChar">
    <w:name w:val="*EC_Flow chart text Char Char"/>
    <w:link w:val="ECFlowcharttext"/>
    <w:locked/>
    <w:rsid w:val="004E75EF"/>
    <w:rPr>
      <w:rFonts w:ascii="Arial" w:hAnsi="Arial" w:cs="Arial"/>
      <w:color w:val="000000"/>
      <w:sz w:val="24"/>
      <w:szCs w:val="24"/>
      <w:lang w:val="en-GB" w:eastAsia="en-US" w:bidi="ar-SA"/>
    </w:rPr>
  </w:style>
  <w:style w:type="paragraph" w:customStyle="1" w:styleId="ECFootnotetext">
    <w:name w:val="*EC_Footnote text"/>
    <w:basedOn w:val="FootnoteText"/>
    <w:link w:val="ECFootnotetextCharChar"/>
    <w:rsid w:val="004E75E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ED5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B5604"/>
    <w:rPr>
      <w:rFonts w:ascii="Arial" w:hAnsi="Arial" w:cs="Arial"/>
      <w:lang w:eastAsia="en-US"/>
    </w:rPr>
  </w:style>
  <w:style w:type="character" w:customStyle="1" w:styleId="ECFootnotetextCharChar">
    <w:name w:val="*EC_Footnote text Char Char"/>
    <w:link w:val="ECFootnotetext"/>
    <w:locked/>
    <w:rsid w:val="004E75EF"/>
    <w:rPr>
      <w:rFonts w:ascii="Arial" w:hAnsi="Arial" w:cs="Times New Roman"/>
      <w:lang w:val="en-GB" w:eastAsia="en-US" w:bidi="ar-SA"/>
    </w:rPr>
  </w:style>
  <w:style w:type="paragraph" w:customStyle="1" w:styleId="ECnumberlistlevel1">
    <w:name w:val="*EC_number list level 1"/>
    <w:basedOn w:val="Normal"/>
    <w:rsid w:val="004E75EF"/>
    <w:pPr>
      <w:numPr>
        <w:numId w:val="16"/>
      </w:numPr>
    </w:pPr>
    <w:rPr>
      <w:rFonts w:cs="Times New Roman"/>
    </w:rPr>
  </w:style>
  <w:style w:type="paragraph" w:customStyle="1" w:styleId="ECnumberlistlevel2">
    <w:name w:val="*EC_number list level 2"/>
    <w:basedOn w:val="ECnumberlistlevel1"/>
    <w:rsid w:val="00ED5C76"/>
    <w:pPr>
      <w:numPr>
        <w:ilvl w:val="1"/>
        <w:numId w:val="17"/>
      </w:numPr>
    </w:pPr>
  </w:style>
  <w:style w:type="character" w:customStyle="1" w:styleId="ECparanumberCharChar">
    <w:name w:val="*EC_para number Char Char"/>
    <w:link w:val="ECparanumber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quotationsource">
    <w:name w:val="*EC_quotation source"/>
    <w:basedOn w:val="ECparanumber"/>
    <w:rsid w:val="004E75EF"/>
    <w:pPr>
      <w:numPr>
        <w:ilvl w:val="0"/>
        <w:numId w:val="0"/>
      </w:numPr>
      <w:jc w:val="right"/>
    </w:pPr>
    <w:rPr>
      <w:bCs/>
      <w:szCs w:val="20"/>
    </w:rPr>
  </w:style>
  <w:style w:type="paragraph" w:customStyle="1" w:styleId="ECreportsubtitle">
    <w:name w:val="*EC_report subtitle"/>
    <w:basedOn w:val="Normal"/>
    <w:rsid w:val="004E75EF"/>
    <w:pPr>
      <w:spacing w:after="240"/>
      <w:contextualSpacing/>
    </w:pPr>
    <w:rPr>
      <w:sz w:val="60"/>
      <w:szCs w:val="28"/>
    </w:rPr>
  </w:style>
  <w:style w:type="paragraph" w:customStyle="1" w:styleId="ECreporttitle">
    <w:name w:val="*EC_report title"/>
    <w:basedOn w:val="ECreportsubtitle"/>
    <w:rsid w:val="004E75EF"/>
    <w:rPr>
      <w:sz w:val="96"/>
    </w:rPr>
  </w:style>
  <w:style w:type="paragraph" w:customStyle="1" w:styleId="ECreportpublicationdate">
    <w:name w:val="*EC_report_publication date"/>
    <w:basedOn w:val="ECreportsubtitle"/>
    <w:rsid w:val="00ED5C76"/>
    <w:rPr>
      <w:sz w:val="32"/>
    </w:rPr>
  </w:style>
  <w:style w:type="table" w:customStyle="1" w:styleId="ECtable">
    <w:name w:val="*EC_table"/>
    <w:basedOn w:val="TableNormal"/>
    <w:rsid w:val="004E75EF"/>
    <w:rPr>
      <w:rFonts w:ascii="Arial" w:hAnsi="Arial"/>
      <w:b/>
      <w:color w:val="003366"/>
      <w:sz w:val="24"/>
    </w:r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rPr>
        <w:rFonts w:ascii="Times New Roman" w:hAnsi="Times New Roman" w:cs="Times New Roman"/>
        <w:color w:val="003366"/>
      </w:rPr>
    </w:tblStylePr>
  </w:style>
  <w:style w:type="paragraph" w:customStyle="1" w:styleId="ECtablecolumnheading">
    <w:name w:val="*EC_table column heading"/>
    <w:basedOn w:val="Normal"/>
    <w:rsid w:val="004E75EF"/>
    <w:rPr>
      <w:rFonts w:cs="Times New Roman"/>
      <w:b/>
      <w:color w:val="003366"/>
    </w:rPr>
  </w:style>
  <w:style w:type="paragraph" w:customStyle="1" w:styleId="ECweblink">
    <w:name w:val="*EC_weblink"/>
    <w:basedOn w:val="Normal"/>
    <w:link w:val="ECweblinkCharChar"/>
    <w:rsid w:val="004E75EF"/>
    <w:rPr>
      <w:rFonts w:cs="Times New Roman"/>
      <w:color w:val="0099CC"/>
      <w:u w:val="single"/>
    </w:rPr>
  </w:style>
  <w:style w:type="character" w:customStyle="1" w:styleId="ECweblinkCharChar">
    <w:name w:val="*EC_weblink Char Char"/>
    <w:link w:val="ECweblink"/>
    <w:locked/>
    <w:rsid w:val="004E75EF"/>
    <w:rPr>
      <w:rFonts w:ascii="Arial" w:hAnsi="Arial" w:cs="Times New Roman"/>
      <w:color w:val="0099CC"/>
      <w:sz w:val="24"/>
      <w:szCs w:val="24"/>
      <w:u w:val="single"/>
      <w:lang w:val="en-GB" w:eastAsia="en-US" w:bidi="ar-SA"/>
    </w:rPr>
  </w:style>
  <w:style w:type="paragraph" w:customStyle="1" w:styleId="ECnumberlistlevel3">
    <w:name w:val="&lt;*EC_number list level 3&gt;"/>
    <w:basedOn w:val="ECnumberlistlevel2"/>
    <w:rsid w:val="00ED5C76"/>
    <w:pPr>
      <w:numPr>
        <w:ilvl w:val="0"/>
        <w:numId w:val="19"/>
      </w:numPr>
    </w:pPr>
  </w:style>
  <w:style w:type="table" w:styleId="TableGrid">
    <w:name w:val="Table Grid"/>
    <w:basedOn w:val="TableNormal"/>
    <w:uiPriority w:val="59"/>
    <w:rsid w:val="0067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6C5E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5EB2"/>
    <w:rPr>
      <w:sz w:val="20"/>
      <w:szCs w:val="20"/>
    </w:rPr>
  </w:style>
  <w:style w:type="character" w:customStyle="1" w:styleId="CommentTextChar">
    <w:name w:val="Comment Text Char"/>
    <w:link w:val="CommentText"/>
    <w:rsid w:val="006C5EB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5EB2"/>
    <w:rPr>
      <w:b/>
      <w:bCs/>
    </w:rPr>
  </w:style>
  <w:style w:type="character" w:customStyle="1" w:styleId="CommentSubjectChar">
    <w:name w:val="Comment Subject Char"/>
    <w:link w:val="CommentSubject"/>
    <w:rsid w:val="006C5EB2"/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6C5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5EB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166D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ECtablebodytext">
    <w:name w:val="EC table body text"/>
    <w:qFormat/>
    <w:rsid w:val="00190778"/>
    <w:rPr>
      <w:rFonts w:ascii="Swis721 Lt BT" w:eastAsia="Cambria" w:hAnsi="Swis721 Lt BT"/>
      <w:sz w:val="24"/>
      <w:szCs w:val="24"/>
      <w:lang w:eastAsia="en-US"/>
    </w:rPr>
  </w:style>
  <w:style w:type="character" w:customStyle="1" w:styleId="CheadChar">
    <w:name w:val="C head Char"/>
    <w:link w:val="Chead"/>
    <w:locked/>
    <w:rsid w:val="00190778"/>
    <w:rPr>
      <w:rFonts w:ascii="Swis721 BT" w:hAnsi="Swis721 BT"/>
      <w:color w:val="003366"/>
      <w:szCs w:val="24"/>
    </w:rPr>
  </w:style>
  <w:style w:type="paragraph" w:customStyle="1" w:styleId="Chead">
    <w:name w:val="C head"/>
    <w:basedOn w:val="Normal"/>
    <w:link w:val="CheadChar"/>
    <w:autoRedefine/>
    <w:qFormat/>
    <w:rsid w:val="00190778"/>
    <w:pPr>
      <w:spacing w:before="240"/>
    </w:pPr>
    <w:rPr>
      <w:rFonts w:ascii="Swis721 BT" w:hAnsi="Swis721 BT" w:cs="Times New Roman"/>
      <w:color w:val="003366"/>
      <w:sz w:val="20"/>
      <w:lang w:eastAsia="en-GB"/>
    </w:rPr>
  </w:style>
  <w:style w:type="character" w:styleId="Hyperlink">
    <w:name w:val="Hyperlink"/>
    <w:rsid w:val="00DB7D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E0A"/>
    <w:pPr>
      <w:ind w:left="720"/>
      <w:contextualSpacing/>
    </w:pPr>
  </w:style>
  <w:style w:type="paragraph" w:styleId="Header">
    <w:name w:val="header"/>
    <w:basedOn w:val="Normal"/>
    <w:link w:val="HeaderChar"/>
    <w:rsid w:val="007340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34048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340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34048"/>
    <w:rPr>
      <w:rFonts w:ascii="Arial" w:hAnsi="Arial" w:cs="Arial"/>
      <w:sz w:val="24"/>
      <w:szCs w:val="24"/>
      <w:lang w:eastAsia="en-US"/>
    </w:rPr>
  </w:style>
  <w:style w:type="character" w:styleId="FootnoteReference">
    <w:name w:val="footnote reference"/>
    <w:rsid w:val="00F94A77"/>
    <w:rPr>
      <w:vertAlign w:val="superscript"/>
    </w:rPr>
  </w:style>
  <w:style w:type="paragraph" w:styleId="Revision">
    <w:name w:val="Revision"/>
    <w:hidden/>
    <w:uiPriority w:val="99"/>
    <w:semiHidden/>
    <w:rsid w:val="00762213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ohlmorgen\AppData\Local\Microsoft\Windows\Temporary%20Internet%20Files\Content.MSO\A9F7582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fc73922b-ee12-4d47-9fe9-79c993e89b0c">12 years</Retention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Creator xmlns="493acf16-e4f6-4c9b-a835-13355f79d791">Lizzie Tovey</Original_x0020_Creator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fc73922b-ee12-4d47-9fe9-79c993e89b0c" xsi:nil="true"/>
    <Language_x0020__x0028_EA_x0029_ xmlns="fc73922b-ee12-4d47-9fe9-79c993e89b0c">Welsh</Language_x0020__x0028_EA_x0029_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35497391-78cd-4432-a919-8eedf1a8689e</TermId>
        </TermInfo>
      </Terms>
    </je831b0ab68147b593f643c3e92cd3da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TaxCatchAll xmlns="fc73922b-ee12-4d47-9fe9-79c993e89b0c">
      <Value>135</Value>
      <Value>134</Value>
      <Value>133</Value>
      <Value>63</Value>
      <Value>147</Value>
      <Value>136</Value>
      <Value>55</Value>
      <Value>122</Value>
      <Value>53</Value>
      <Value>52</Value>
      <Value>51</Value>
    </TaxCatchAll>
    <_dlc_DocIdPersistId xmlns="fc73922b-ee12-4d47-9fe9-79c993e89b0c" xsi:nil="true"/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  <TermInfo xmlns="http://schemas.microsoft.com/office/infopath/2007/PartnerControls">
          <TermName xmlns="http://schemas.microsoft.com/office/infopath/2007/PartnerControls">UK parliamentary elections</TermName>
          <TermId xmlns="http://schemas.microsoft.com/office/infopath/2007/PartnerControls">5470a683-dc10-4d62-a95f-e88158225a57</TermId>
        </TermInfo>
      </Terms>
    </k8d136f7c151492e9a8c9a3ff7eb0306>
    <o4f6c70134b64a99b8a9c18b6cabc6d3 xmlns="fc73922b-ee12-4d47-9fe9-79c993e89b0c">
      <Terms xmlns="http://schemas.microsoft.com/office/infopath/2007/PartnerControls"/>
    </o4f6c70134b64a99b8a9c18b6cabc6d3>
    <Original_x0020_Modified_x0020_By xmlns="493acf16-e4f6-4c9b-a835-13355f79d791">Lizzie Tovey</Original_x0020_Modified_x0020_By>
    <Owner xmlns="fc73922b-ee12-4d47-9fe9-79c993e89b0c">
      <UserInfo>
        <DisplayName>Lizzie Tovey</DisplayName>
        <AccountId>34</AccountId>
        <AccountType/>
      </UserInfo>
    </Owner>
    <j4f12893337a4eac9e2d2c696f543b80 xmlns="fc73922b-ee12-4d47-9fe9-79c993e89b0c">
      <Terms xmlns="http://schemas.microsoft.com/office/infopath/2007/PartnerControls"/>
    </j4f12893337a4eac9e2d2c696f543b80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UKPGE</TermName>
          <TermId xmlns="http://schemas.microsoft.com/office/infopath/2007/PartnerControls">898a077a-7fb3-4369-9208-098065a328a0</TermId>
        </TermInfo>
      </Terms>
    </p66823bc255a48c5b1111b08c7c3cd3f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fc73922b-ee12-4d47-9fe9-79c993e89b0c">TX6SW6SUV4E4-666515829-1009</_dlc_DocId>
    <_dlc_DocIdUrl xmlns="fc73922b-ee12-4d47-9fe9-79c993e89b0c">
      <Url>https://electoralcommissionorguk.sharepoint.com/teams/CT_EAG/_layouts/15/DocIdRedir.aspx?ID=TX6SW6SUV4E4-666515829-1009</Url>
      <Description>TX6SW6SUV4E4-666515829-1009</Description>
    </_dlc_DocIdUrl>
    <lcf76f155ced4ddcb4097134ff3c332f xmlns="493acf16-e4f6-4c9b-a835-13355f79d791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>
  <LongProp xmlns="" name="TaxCatchAll"><![CDATA[696;#Candidate and Agent|2bdd1eb5-a55b-47e2-afb2-f95df0e30b90;#687;#UK Wide|35497391-78cd-4432-a919-8eedf1a8689e;#690;#UKPGE|898a077a-7fb3-4369-9208-098065a328a0;#26;#UK parliamentary elections|5470a683-dc10-4d62-a95f-e88158225a57;#1;#Official|77462fb2-11a1-4cd5-8628-4e6081b9477e;#682;#Supporting Resource|046fdab6-b44b-4f3d-aa13-e1a7611ba2d0;#106;#Electoral events|3cfbaf24-06a3-4a4a-89d4-419bd40c2206;#3;#UK wide|6834a7d2-fb91-47b3-99a3-3181df52306f;#2;#All staff|1a1e0e6e-8d96-4235-ac5f-9f1dcc3600b0;#35;#2014|617f0b36-e4a3-41f9-b91a-15e24c883e6d;#684;#RO|9ab7a96e-a7bd-4c42-99d8-e2b2fe25086a]]></LongProp>
</Long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2d71eeb3b46e3631336b95209711c9b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67e779a876e6cf80f550a89ddc65a4d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1E43DD-8363-4369-B0B2-AF5402F62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3A086-37BD-4A05-9740-23B792E933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DE66E8-0F4F-452A-B4D0-8F6D6183DA5B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4.xml><?xml version="1.0" encoding="utf-8"?>
<ds:datastoreItem xmlns:ds="http://schemas.openxmlformats.org/officeDocument/2006/customXml" ds:itemID="{BFD05AA8-E790-4F9E-A0EF-758329393E32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C5FDAE7E-BE0B-45C4-B929-37C6B950C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63E3AFA-7F3D-4825-8794-AAB88595B4D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23ffaa85-ba95-4afe-83f8-bec1204ec961}" enabled="0" method="" siteId="{23ffaa85-ba95-4afe-83f8-bec1204ec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A9F7582B</Template>
  <TotalTime>1</TotalTime>
  <Pages>3</Pages>
  <Words>671</Words>
  <Characters>3420</Characters>
  <Application>Microsoft Office Word</Application>
  <DocSecurity>0</DocSecurity>
  <Lines>162</Lines>
  <Paragraphs>81</Paragraphs>
  <ScaleCrop>false</ScaleCrop>
  <Company>THE ELECTORAL COMMISSION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UKPGE Election timetable</dc:title>
  <dc:creator>Lindsey Taber</dc:creator>
  <cp:lastModifiedBy>Susanne Leach</cp:lastModifiedBy>
  <cp:revision>2</cp:revision>
  <cp:lastPrinted>2017-04-18T16:02:00Z</cp:lastPrinted>
  <dcterms:created xsi:type="dcterms:W3CDTF">2026-06-25T15:24:00Z</dcterms:created>
  <dcterms:modified xsi:type="dcterms:W3CDTF">2026-06-25T15:24:00Z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135;#Candidate and Agent|2bdd1eb5-a55b-47e2-afb2-f95df0e30b90;#136;#RO|9ab7a96e-a7bd-4c42-99d8-e2b2fe25086a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/>
  </property>
  <property fmtid="{D5CDD505-2E9C-101B-9397-08002B2CF9AE}" pid="7" name="Calendar_x0020_Year">
    <vt:lpwstr/>
  </property>
  <property fmtid="{D5CDD505-2E9C-101B-9397-08002B2CF9AE}" pid="8" name="Campaigns Admin">
    <vt:lpwstr/>
  </property>
  <property fmtid="{D5CDD505-2E9C-101B-9397-08002B2CF9AE}" pid="9" name="Campaigns_x0020_Admin">
    <vt:lpwstr/>
  </property>
  <property fmtid="{D5CDD505-2E9C-101B-9397-08002B2CF9AE}" pid="10" name="Category">
    <vt:lpwstr>1235;#WS3 - Guidance and supporting resources for ROs and RROs|747e440b-bb9b-476e-8f3d-da864a086195</vt:lpwstr>
  </property>
  <property fmtid="{D5CDD505-2E9C-101B-9397-08002B2CF9AE}" pid="11" name="ContentTypeId">
    <vt:lpwstr>0x010100AF3E272AA106CD4B8F8855EAE1DE43E30B01001BC1E6EA59883345AF1174D756CA94C5</vt:lpwstr>
  </property>
  <property fmtid="{D5CDD505-2E9C-101B-9397-08002B2CF9AE}" pid="12" name="Countries">
    <vt:lpwstr>53;#UK wide|6834a7d2-fb91-47b3-99a3-3181df52306f</vt:lpwstr>
  </property>
  <property fmtid="{D5CDD505-2E9C-101B-9397-08002B2CF9AE}" pid="13" name="d7e05c9ad6914a3c91fc7c6d52d321c1">
    <vt:lpwstr/>
  </property>
  <property fmtid="{D5CDD505-2E9C-101B-9397-08002B2CF9AE}" pid="14" name="dcb04167e2b74f9994e724cbd850d1cc">
    <vt:lpwstr/>
  </property>
  <property fmtid="{D5CDD505-2E9C-101B-9397-08002B2CF9AE}" pid="15" name="display_urn:schemas-microsoft-com:office:office#Author">
    <vt:lpwstr>Lizzie Tovey</vt:lpwstr>
  </property>
  <property fmtid="{D5CDD505-2E9C-101B-9397-08002B2CF9AE}" pid="16" name="display_urn:schemas-microsoft-com:office:office#Editor">
    <vt:lpwstr>Lizzie Tovey</vt:lpwstr>
  </property>
  <property fmtid="{D5CDD505-2E9C-101B-9397-08002B2CF9AE}" pid="17" name="display_urn:schemas-microsoft-com:office:office#Owner">
    <vt:lpwstr>Lizzie Tovey</vt:lpwstr>
  </property>
  <property fmtid="{D5CDD505-2E9C-101B-9397-08002B2CF9AE}" pid="18" name="DocumentOwner">
    <vt:lpwstr/>
  </property>
  <property fmtid="{D5CDD505-2E9C-101B-9397-08002B2CF9AE}" pid="19" name="ECSubject">
    <vt:lpwstr>51;#Electoral events|3cfbaf24-06a3-4a4a-89d4-419bd40c2206;#63;#UK parliamentary elections|5470a683-dc10-4d62-a95f-e88158225a57</vt:lpwstr>
  </property>
  <property fmtid="{D5CDD505-2E9C-101B-9397-08002B2CF9AE}" pid="20" name="Electoral Event">
    <vt:lpwstr>152;#UK parliamentary elections|5470a683-dc10-4d62-a95f-e88158225a57</vt:lpwstr>
  </property>
  <property fmtid="{D5CDD505-2E9C-101B-9397-08002B2CF9AE}" pid="21" name="Event (EA)">
    <vt:lpwstr>134;#UKPGE|898a077a-7fb3-4369-9208-098065a328a0</vt:lpwstr>
  </property>
  <property fmtid="{D5CDD505-2E9C-101B-9397-08002B2CF9AE}" pid="22" name="f9169cbde8cd43d083a6796edf077c19">
    <vt:lpwstr>UK parliamentary elections|5470a683-dc10-4d62-a95f-e88158225a57</vt:lpwstr>
  </property>
  <property fmtid="{D5CDD505-2E9C-101B-9397-08002B2CF9AE}" pid="23" name="Financial year">
    <vt:lpwstr/>
  </property>
  <property fmtid="{D5CDD505-2E9C-101B-9397-08002B2CF9AE}" pid="24" name="Financial_x0020_year">
    <vt:lpwstr/>
  </property>
  <property fmtid="{D5CDD505-2E9C-101B-9397-08002B2CF9AE}" pid="25" name="GPMS marking">
    <vt:lpwstr>55;#Official|77462fb2-11a1-4cd5-8628-4e6081b9477e</vt:lpwstr>
  </property>
  <property fmtid="{D5CDD505-2E9C-101B-9397-08002B2CF9AE}" pid="26" name="Guidance type (EA)">
    <vt:lpwstr>133;#Supporting Resource|046fdab6-b44b-4f3d-aa13-e1a7611ba2d0</vt:lpwstr>
  </property>
  <property fmtid="{D5CDD505-2E9C-101B-9397-08002B2CF9AE}" pid="27" name="h6fb27d4aac1450da7417332cd6c7000">
    <vt:lpwstr>WS3 - Guidance and supporting resources for ROs and RROs|747e440b-bb9b-476e-8f3d-da864a086195</vt:lpwstr>
  </property>
  <property fmtid="{D5CDD505-2E9C-101B-9397-08002B2CF9AE}" pid="28" name="i1810b1101b44b14bbc21f09779139fa">
    <vt:lpwstr/>
  </property>
  <property fmtid="{D5CDD505-2E9C-101B-9397-08002B2CF9AE}" pid="29" name="LINKTEK-CHUNK-1">
    <vt:lpwstr>010021{"F":2,"I":"8093-847F-55F9-A673"}</vt:lpwstr>
  </property>
  <property fmtid="{D5CDD505-2E9C-101B-9397-08002B2CF9AE}" pid="30" name="Month">
    <vt:lpwstr/>
  </property>
  <property fmtid="{D5CDD505-2E9C-101B-9397-08002B2CF9AE}" pid="31" name="n1c1b04c02ef414ba7cc6e68c55f9e2a">
    <vt:lpwstr>WS3 - Returning officer delivery|4f69987c-b2ff-4198-93e6-f041bb695c6e</vt:lpwstr>
  </property>
  <property fmtid="{D5CDD505-2E9C-101B-9397-08002B2CF9AE}" pid="32" name="Order">
    <vt:r8>57300</vt:r8>
  </property>
  <property fmtid="{D5CDD505-2E9C-101B-9397-08002B2CF9AE}" pid="33" name="PeriodOfReview">
    <vt:lpwstr/>
  </property>
  <property fmtid="{D5CDD505-2E9C-101B-9397-08002B2CF9AE}" pid="34" name="pf1c3e1bd69e4157938b459bbd5820b8">
    <vt:lpwstr>Training|8f5ac81b-27a8-4f50-b1ab-940b596af694</vt:lpwstr>
  </property>
  <property fmtid="{D5CDD505-2E9C-101B-9397-08002B2CF9AE}" pid="35" name="PPM Name">
    <vt:lpwstr>147;#Training|8f5ac81b-27a8-4f50-b1ab-940b596af694</vt:lpwstr>
  </property>
  <property fmtid="{D5CDD505-2E9C-101B-9397-08002B2CF9AE}" pid="36" name="PPM Stage">
    <vt:lpwstr/>
  </property>
  <property fmtid="{D5CDD505-2E9C-101B-9397-08002B2CF9AE}" pid="37" name="PPM_x0020_Name">
    <vt:lpwstr>147;#Training|8f5ac81b-27a8-4f50-b1ab-940b596af694</vt:lpwstr>
  </property>
  <property fmtid="{D5CDD505-2E9C-101B-9397-08002B2CF9AE}" pid="38" name="PPM_x0020_Stage">
    <vt:lpwstr/>
  </property>
  <property fmtid="{D5CDD505-2E9C-101B-9397-08002B2CF9AE}" pid="39" name="ProtectiveMarking">
    <vt:lpwstr>Not protectively marked</vt:lpwstr>
  </property>
  <property fmtid="{D5CDD505-2E9C-101B-9397-08002B2CF9AE}" pid="40" name="Published to the website">
    <vt:lpwstr/>
  </property>
  <property fmtid="{D5CDD505-2E9C-101B-9397-08002B2CF9AE}" pid="41" name="Published to website">
    <vt:lpwstr/>
  </property>
  <property fmtid="{D5CDD505-2E9C-101B-9397-08002B2CF9AE}" pid="42" name="TaxKeyword">
    <vt:lpwstr/>
  </property>
  <property fmtid="{D5CDD505-2E9C-101B-9397-08002B2CF9AE}" pid="43" name="TaxKeywordTaxHTField">
    <vt:lpwstr/>
  </property>
  <property fmtid="{D5CDD505-2E9C-101B-9397-08002B2CF9AE}" pid="44" name="Work stream">
    <vt:lpwstr>789;#WS3 - Returning officer delivery|4f69987c-b2ff-4198-93e6-f041bb695c6e</vt:lpwstr>
  </property>
  <property fmtid="{D5CDD505-2E9C-101B-9397-08002B2CF9AE}" pid="45" name="_dlc_DocId">
    <vt:lpwstr>TX6SW6SUV4E4-666515829-1009</vt:lpwstr>
  </property>
  <property fmtid="{D5CDD505-2E9C-101B-9397-08002B2CF9AE}" pid="46" name="_dlc_DocIdItemGuid">
    <vt:lpwstr>8afb9188-ffce-46a7-b724-805763bb2d5e</vt:lpwstr>
  </property>
  <property fmtid="{D5CDD505-2E9C-101B-9397-08002B2CF9AE}" pid="47" name="_dlc_DocIdUrl">
    <vt:lpwstr>http://skynet/dm/Functions/eaeventguide/_layouts/15/DocIdRedir.aspx?ID=TX6SW6SUV4E4-666515829-1009, TX6SW6SUV4E4-666515829-1009</vt:lpwstr>
  </property>
  <property fmtid="{D5CDD505-2E9C-101B-9397-08002B2CF9AE}" pid="48" name="MediaServiceImageTags">
    <vt:lpwstr/>
  </property>
  <property fmtid="{D5CDD505-2E9C-101B-9397-08002B2CF9AE}" pid="49" name="Event_x0020__x0028_EA_x0029_">
    <vt:lpwstr>134;#UKPGE|898a077a-7fb3-4369-9208-098065a328a0</vt:lpwstr>
  </property>
  <property fmtid="{D5CDD505-2E9C-101B-9397-08002B2CF9AE}" pid="50" name="Guidance_x0020_type_x0020__x0028_EA_x0029_">
    <vt:lpwstr>133;#Supporting Resource|046fdab6-b44b-4f3d-aa13-e1a7611ba2d0</vt:lpwstr>
  </property>
  <property fmtid="{D5CDD505-2E9C-101B-9397-08002B2CF9AE}" pid="51" name="Audience_x0020__x0028_EA_x0029_">
    <vt:lpwstr>135;#Candidate and Agent|2bdd1eb5-a55b-47e2-afb2-f95df0e30b90;#136;#RO|9ab7a96e-a7bd-4c42-99d8-e2b2fe25086a</vt:lpwstr>
  </property>
  <property fmtid="{D5CDD505-2E9C-101B-9397-08002B2CF9AE}" pid="52" name="GPMS_x0020_marking">
    <vt:lpwstr>55;#Official|77462fb2-11a1-4cd5-8628-4e6081b9477e</vt:lpwstr>
  </property>
  <property fmtid="{D5CDD505-2E9C-101B-9397-08002B2CF9AE}" pid="53" name="Area_x0020__x0028_EA_x0029_">
    <vt:lpwstr>122;#UK Wide|35497391-78cd-4432-a919-8eedf1a8689e</vt:lpwstr>
  </property>
</Properties>
</file>