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0298" w14:textId="187E809B" w:rsidR="00E05616" w:rsidRDefault="00660ED9">
      <w:r>
        <w:rPr>
          <w:noProof/>
        </w:rPr>
        <w:drawing>
          <wp:anchor distT="0" distB="0" distL="114300" distR="114300" simplePos="0" relativeHeight="251658240" behindDoc="0" locked="0" layoutInCell="1" allowOverlap="1" wp14:anchorId="0C7EB6AD" wp14:editId="07777777">
            <wp:simplePos x="0" y="0"/>
            <wp:positionH relativeFrom="column">
              <wp:posOffset>4352925</wp:posOffset>
            </wp:positionH>
            <wp:positionV relativeFrom="paragraph">
              <wp:posOffset>-691515</wp:posOffset>
            </wp:positionV>
            <wp:extent cx="1715770" cy="1089660"/>
            <wp:effectExtent l="0" t="0" r="0" b="0"/>
            <wp:wrapSquare wrapText="bothSides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23046" w14:textId="77777777" w:rsidR="00E05616" w:rsidRDefault="00E05616"/>
    <w:p w14:paraId="5E32C9F7" w14:textId="77777777" w:rsidR="00E05616" w:rsidRDefault="00E05616"/>
    <w:p w14:paraId="5D7AEF15" w14:textId="77777777" w:rsidR="00E05616" w:rsidRDefault="00E05616"/>
    <w:p w14:paraId="5032D71D" w14:textId="77777777" w:rsidR="00BE1FAD" w:rsidRDefault="00BE1FAD"/>
    <w:p w14:paraId="49734F3F" w14:textId="77777777" w:rsidR="00BE1FAD" w:rsidRDefault="00BE1FAD"/>
    <w:p w14:paraId="67B40A50" w14:textId="77777777" w:rsidR="00F273A2" w:rsidRDefault="00660ED9" w:rsidP="00F273A2">
      <w:pPr>
        <w:pStyle w:val="ECA-head"/>
      </w:pPr>
      <w:r>
        <w:rPr>
          <w:rFonts w:eastAsia="Arial" w:cs="Arial"/>
          <w:szCs w:val="48"/>
          <w:lang w:val="cy-GB"/>
        </w:rPr>
        <w:t>Amserlen ar gyfer isetholiad Senedd y DU ym Mhrydain Fawr</w:t>
      </w:r>
    </w:p>
    <w:p w14:paraId="00FC8485" w14:textId="77777777" w:rsidR="00F273A2" w:rsidRDefault="00660ED9" w:rsidP="00F273A2">
      <w:pPr>
        <w:pStyle w:val="ECparanonumber"/>
      </w:pPr>
      <w:r>
        <w:rPr>
          <w:rFonts w:eastAsia="Arial" w:cs="Arial"/>
          <w:lang w:val="cy-GB"/>
        </w:rPr>
        <w:t xml:space="preserve">Y dyddiau sy'n cael eu hepgor wrth gyfrifo'r amserlen yw dydd Sadwrn, Sul, , gwyliau banc ac unrhyw ddiwrnod a benodir ar gyfer diolchgarwch neu alar cyhoeddus. </w:t>
      </w:r>
    </w:p>
    <w:p w14:paraId="7274938B" w14:textId="77777777" w:rsidR="00F273A2" w:rsidRDefault="00660ED9" w:rsidP="00F273A2">
      <w:pPr>
        <w:pStyle w:val="ECparanonumber"/>
      </w:pPr>
      <w:r>
        <w:rPr>
          <w:rFonts w:eastAsia="Arial" w:cs="Arial"/>
          <w:lang w:val="cy-GB"/>
        </w:rPr>
        <w:t xml:space="preserve">Gall yr amserlen newid o ganlyniad i ddyddiau yn cael eu penodi ar gyfer diolchgarwch neu alar cyhoeddus. </w:t>
      </w:r>
    </w:p>
    <w:p w14:paraId="7D4D224C" w14:textId="77777777" w:rsidR="00F273A2" w:rsidRPr="008C4259" w:rsidRDefault="00F273A2" w:rsidP="00F273A2"/>
    <w:tbl>
      <w:tblPr>
        <w:tblStyle w:val="ECtable"/>
        <w:tblW w:w="4937" w:type="pct"/>
        <w:tblLook w:val="04A0" w:firstRow="1" w:lastRow="0" w:firstColumn="1" w:lastColumn="0" w:noHBand="0" w:noVBand="1"/>
      </w:tblPr>
      <w:tblGrid>
        <w:gridCol w:w="4554"/>
        <w:gridCol w:w="3637"/>
      </w:tblGrid>
      <w:tr w:rsidR="00C23931" w:rsidRPr="008C4259" w14:paraId="302C9C64" w14:textId="77777777" w:rsidTr="00567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4"/>
        </w:trPr>
        <w:tc>
          <w:tcPr>
            <w:tcW w:w="2780" w:type="pct"/>
            <w:hideMark/>
          </w:tcPr>
          <w:p w14:paraId="1329AB15" w14:textId="77777777" w:rsidR="00F273A2" w:rsidRPr="008C4259" w:rsidRDefault="00660ED9">
            <w:pPr>
              <w:pStyle w:val="ECtablecolumnheading"/>
              <w:rPr>
                <w:b/>
                <w:bCs/>
                <w:color w:val="002060"/>
              </w:rPr>
            </w:pPr>
            <w:r w:rsidRPr="008C4259">
              <w:rPr>
                <w:rFonts w:eastAsia="Arial" w:cs="Arial"/>
                <w:b/>
                <w:bCs/>
                <w:color w:val="002060"/>
                <w:lang w:val="cy-GB"/>
              </w:rPr>
              <w:t>Digwyddiad</w:t>
            </w:r>
          </w:p>
        </w:tc>
        <w:tc>
          <w:tcPr>
            <w:tcW w:w="2220" w:type="pct"/>
            <w:hideMark/>
          </w:tcPr>
          <w:p w14:paraId="409506A4" w14:textId="77777777" w:rsidR="00F273A2" w:rsidRPr="008C4259" w:rsidRDefault="00660ED9">
            <w:pPr>
              <w:pStyle w:val="ECtablecolumnheading"/>
              <w:rPr>
                <w:b/>
                <w:bCs/>
                <w:color w:val="002060"/>
              </w:rPr>
            </w:pPr>
            <w:r w:rsidRPr="008C4259">
              <w:rPr>
                <w:rFonts w:eastAsia="Arial" w:cs="Arial"/>
                <w:b/>
                <w:bCs/>
                <w:color w:val="002060"/>
                <w:lang w:val="cy-GB"/>
              </w:rPr>
              <w:t>Diwrnod gwaith cyn y bleidlais</w:t>
            </w:r>
          </w:p>
        </w:tc>
      </w:tr>
      <w:tr w:rsidR="00C23931" w:rsidRPr="008C4259" w14:paraId="6888EF53" w14:textId="77777777" w:rsidTr="00567C35">
        <w:trPr>
          <w:trHeight w:val="495"/>
        </w:trPr>
        <w:tc>
          <w:tcPr>
            <w:tcW w:w="2780" w:type="pct"/>
            <w:hideMark/>
          </w:tcPr>
          <w:p w14:paraId="3A7887DD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Derbyn gwrit</w:t>
            </w:r>
          </w:p>
        </w:tc>
        <w:tc>
          <w:tcPr>
            <w:tcW w:w="2220" w:type="pct"/>
            <w:hideMark/>
          </w:tcPr>
          <w:p w14:paraId="3D00F377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b w:val="0"/>
                <w:color w:val="auto"/>
                <w:lang w:val="cy-GB" w:eastAsia="en-GB"/>
              </w:rPr>
              <w:t>Yn dilyn rhoi'r warant ar gyfer y gwrit</w:t>
            </w:r>
            <w:r w:rsidRPr="008C4259">
              <w:rPr>
                <w:rStyle w:val="EndnoteReference"/>
                <w:b w:val="0"/>
                <w:color w:val="auto"/>
              </w:rPr>
              <w:t xml:space="preserve"> </w:t>
            </w:r>
            <w:r w:rsidRPr="008C4259">
              <w:rPr>
                <w:rStyle w:val="EndnoteReference"/>
                <w:b w:val="0"/>
                <w:color w:val="auto"/>
              </w:rPr>
              <w:endnoteReference w:id="1"/>
            </w:r>
          </w:p>
        </w:tc>
      </w:tr>
      <w:tr w:rsidR="00C23931" w:rsidRPr="008C4259" w14:paraId="6119E7B3" w14:textId="77777777" w:rsidTr="00567C35">
        <w:trPr>
          <w:trHeight w:val="495"/>
        </w:trPr>
        <w:tc>
          <w:tcPr>
            <w:tcW w:w="2780" w:type="pct"/>
            <w:hideMark/>
          </w:tcPr>
          <w:p w14:paraId="68522DD9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Cyhoeddi hysbysiad etholiad</w:t>
            </w:r>
          </w:p>
        </w:tc>
        <w:tc>
          <w:tcPr>
            <w:tcW w:w="2220" w:type="pct"/>
            <w:hideMark/>
          </w:tcPr>
          <w:p w14:paraId="33B5D0D9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Erbyn 4pm ar yr ail ddiwrnod ar ôl derbyn y gwrit</w:t>
            </w:r>
            <w:r w:rsidRPr="008C4259">
              <w:rPr>
                <w:rStyle w:val="EndnoteReference"/>
                <w:b w:val="0"/>
                <w:color w:val="auto"/>
              </w:rPr>
              <w:endnoteReference w:id="2"/>
            </w:r>
          </w:p>
        </w:tc>
      </w:tr>
      <w:tr w:rsidR="00C23931" w:rsidRPr="008C4259" w14:paraId="1330221B" w14:textId="77777777" w:rsidTr="00567C35">
        <w:trPr>
          <w:trHeight w:val="1469"/>
        </w:trPr>
        <w:tc>
          <w:tcPr>
            <w:tcW w:w="2780" w:type="pct"/>
            <w:hideMark/>
          </w:tcPr>
          <w:p w14:paraId="39DABA2F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Danfon papurau enwebu</w:t>
            </w:r>
          </w:p>
        </w:tc>
        <w:tc>
          <w:tcPr>
            <w:tcW w:w="2220" w:type="pct"/>
            <w:hideMark/>
          </w:tcPr>
          <w:p w14:paraId="17257618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Rhwng 10am a 4pm, o'r diwrnod ar ôl cyhoeddi'r hysbysiad o etholiad nes 4pm ar ddiwrnod i'w bennu gan y Swyddog Canlyniadau (Gweithredol) (ni fydd yn gynt na'r trydydd diwrnod ar ôl cyhoeddi'r hysbysiad o etholiad a heb fod yn hwyrach na'r seithfed diwrnod ar ôl y diwrnod y derbyniwyd y gwrit)</w:t>
            </w:r>
            <w:r w:rsidRPr="008C4259">
              <w:rPr>
                <w:rStyle w:val="EndnoteReference"/>
                <w:b w:val="0"/>
                <w:color w:val="auto"/>
              </w:rPr>
              <w:endnoteReference w:id="3"/>
            </w:r>
          </w:p>
        </w:tc>
      </w:tr>
      <w:tr w:rsidR="00C23931" w:rsidRPr="008C4259" w14:paraId="121948AE" w14:textId="77777777" w:rsidTr="00567C35">
        <w:trPr>
          <w:trHeight w:val="495"/>
        </w:trPr>
        <w:tc>
          <w:tcPr>
            <w:tcW w:w="2780" w:type="pct"/>
            <w:hideMark/>
          </w:tcPr>
          <w:p w14:paraId="38991FCE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Dyddiad cau ar gyfer tynnu enwebiadau yn ôl</w:t>
            </w:r>
          </w:p>
        </w:tc>
        <w:tc>
          <w:tcPr>
            <w:tcW w:w="2220" w:type="pct"/>
            <w:hideMark/>
          </w:tcPr>
          <w:p w14:paraId="6565EBF0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4pm ar y diwrnod olaf ar gyfer danfon papurau enwebu</w:t>
            </w:r>
            <w:r w:rsidRPr="008C4259">
              <w:rPr>
                <w:rStyle w:val="EndnoteReference"/>
                <w:b w:val="0"/>
                <w:color w:val="auto"/>
              </w:rPr>
              <w:endnoteReference w:id="4"/>
            </w:r>
          </w:p>
        </w:tc>
      </w:tr>
      <w:tr w:rsidR="00C23931" w:rsidRPr="008C4259" w14:paraId="291F38D1" w14:textId="77777777" w:rsidTr="00567C35">
        <w:trPr>
          <w:trHeight w:val="495"/>
        </w:trPr>
        <w:tc>
          <w:tcPr>
            <w:tcW w:w="2780" w:type="pct"/>
          </w:tcPr>
          <w:p w14:paraId="6F0603AA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Gwrthwynebu papurau enwebu</w:t>
            </w:r>
          </w:p>
          <w:p w14:paraId="54C78366" w14:textId="77777777" w:rsidR="00F273A2" w:rsidRPr="008C4259" w:rsidRDefault="00F273A2">
            <w:pPr>
              <w:rPr>
                <w:b w:val="0"/>
                <w:color w:val="auto"/>
              </w:rPr>
            </w:pPr>
          </w:p>
          <w:p w14:paraId="0508B69A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sz w:val="22"/>
                <w:szCs w:val="22"/>
                <w:lang w:val="cy-GB"/>
              </w:rPr>
              <w:t>(heblaw am wrthwynebiadau ar sail bod ymgeisydd unigol wedi'i wahardd yn unol â Deddf Cynrychiolaeth y Bobl 1981 - gweler canllawiau'r Comisiwn)</w:t>
            </w:r>
          </w:p>
        </w:tc>
        <w:tc>
          <w:tcPr>
            <w:tcW w:w="2220" w:type="pct"/>
          </w:tcPr>
          <w:p w14:paraId="3A51DD8E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Ar y diwrnod olaf i ddanfon papurau enwebu (10 i 5pm), yn destun y canlynol</w:t>
            </w:r>
            <w:r w:rsidRPr="008C4259">
              <w:rPr>
                <w:rStyle w:val="EndnoteReference"/>
                <w:b w:val="0"/>
                <w:color w:val="auto"/>
              </w:rPr>
              <w:endnoteReference w:id="5"/>
            </w:r>
            <w:r w:rsidRPr="008C4259">
              <w:rPr>
                <w:rFonts w:eastAsia="Arial"/>
                <w:b w:val="0"/>
                <w:color w:val="auto"/>
                <w:lang w:val="cy-GB"/>
              </w:rPr>
              <w:t>:</w:t>
            </w:r>
          </w:p>
          <w:p w14:paraId="71AD5F7C" w14:textId="77777777" w:rsidR="00F273A2" w:rsidRPr="008C4259" w:rsidRDefault="00F273A2">
            <w:pPr>
              <w:rPr>
                <w:b w:val="0"/>
                <w:color w:val="auto"/>
              </w:rPr>
            </w:pPr>
          </w:p>
          <w:p w14:paraId="2334FC27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Rhwng 10am a 12 canol dydd gellir gwneud gwrthwynebiadau i'r holl enwebiadau a ddanfonwyd</w:t>
            </w:r>
          </w:p>
          <w:p w14:paraId="42BA316B" w14:textId="77777777" w:rsidR="00F273A2" w:rsidRPr="008C4259" w:rsidRDefault="00F273A2">
            <w:pPr>
              <w:rPr>
                <w:b w:val="0"/>
                <w:color w:val="auto"/>
              </w:rPr>
            </w:pPr>
          </w:p>
          <w:p w14:paraId="7C06BA1F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 xml:space="preserve">Rhwng 12 canol dydd a 5pm gellir gwneud gwrthwynebiadau i'r enwebiadau a ddanfonwyd ar </w:t>
            </w:r>
            <w:r w:rsidRPr="008C4259">
              <w:rPr>
                <w:rFonts w:eastAsia="Arial"/>
                <w:b w:val="0"/>
                <w:color w:val="auto"/>
                <w:lang w:val="cy-GB"/>
              </w:rPr>
              <w:lastRenderedPageBreak/>
              <w:t>ôl 4pm, ar y diwrnod cyn y dyddiad cau ar gyfer danfon papurau pleidleisio</w:t>
            </w:r>
          </w:p>
        </w:tc>
      </w:tr>
      <w:tr w:rsidR="00C23931" w:rsidRPr="008C4259" w14:paraId="7BD75676" w14:textId="77777777" w:rsidTr="00567C35">
        <w:trPr>
          <w:trHeight w:val="495"/>
        </w:trPr>
        <w:tc>
          <w:tcPr>
            <w:tcW w:w="2780" w:type="pct"/>
            <w:hideMark/>
          </w:tcPr>
          <w:p w14:paraId="2DD35FA7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lastRenderedPageBreak/>
              <w:t>Dyddiad cau ar gyfer penodi asiant etholiadol</w:t>
            </w:r>
          </w:p>
        </w:tc>
        <w:tc>
          <w:tcPr>
            <w:tcW w:w="2220" w:type="pct"/>
            <w:hideMark/>
          </w:tcPr>
          <w:p w14:paraId="21094636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4pm ar y diwrnod olaf ar gyfer danfon papurau enwebu</w:t>
            </w:r>
            <w:r w:rsidRPr="008C4259">
              <w:rPr>
                <w:rStyle w:val="EndnoteReference"/>
                <w:b w:val="0"/>
                <w:color w:val="auto"/>
              </w:rPr>
              <w:endnoteReference w:id="6"/>
            </w:r>
          </w:p>
        </w:tc>
      </w:tr>
      <w:tr w:rsidR="00C23931" w:rsidRPr="008C4259" w14:paraId="5B0883F4" w14:textId="77777777" w:rsidTr="00567C35">
        <w:trPr>
          <w:trHeight w:val="495"/>
        </w:trPr>
        <w:tc>
          <w:tcPr>
            <w:tcW w:w="2780" w:type="pct"/>
            <w:hideMark/>
          </w:tcPr>
          <w:p w14:paraId="0F1CECB3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Cyhoeddi datganiad o bersonau a enwebwyd, gan gynnwys hysbysiad o bleidlais a lleoliad gorsafoedd pleidleisio</w:t>
            </w:r>
          </w:p>
        </w:tc>
        <w:tc>
          <w:tcPr>
            <w:tcW w:w="2220" w:type="pct"/>
          </w:tcPr>
          <w:p w14:paraId="63B13E01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Os nad oes gwrthwynebiadau: erbyn 5pm ar y diwrnod olaf ar gyfer danfon papurau enwebu</w:t>
            </w:r>
            <w:r w:rsidRPr="008C4259">
              <w:rPr>
                <w:rStyle w:val="EndnoteReference"/>
                <w:b w:val="0"/>
                <w:color w:val="auto"/>
              </w:rPr>
              <w:endnoteReference w:id="7"/>
            </w:r>
          </w:p>
          <w:p w14:paraId="21A4A84C" w14:textId="77777777" w:rsidR="00F273A2" w:rsidRPr="008C4259" w:rsidRDefault="00F273A2">
            <w:pPr>
              <w:rPr>
                <w:b w:val="0"/>
                <w:color w:val="auto"/>
              </w:rPr>
            </w:pPr>
          </w:p>
          <w:p w14:paraId="44D92FB8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Os gwneir gwrthwynebiadau: Ddim cyn cael gwared ar y gwrthwynebiadau ond heb fod yn hwyrach na 4pm ar y diwrnod ar ôl y dyddiad cau ar gyfer derbyn papurau enwebu</w:t>
            </w:r>
            <w:r w:rsidRPr="008C4259">
              <w:rPr>
                <w:rStyle w:val="EndnoteReference"/>
                <w:b w:val="0"/>
                <w:color w:val="auto"/>
              </w:rPr>
              <w:endnoteReference w:id="8"/>
            </w:r>
            <w:r w:rsidRPr="008C4259">
              <w:rPr>
                <w:rFonts w:eastAsia="Arial"/>
                <w:b w:val="0"/>
                <w:color w:val="auto"/>
                <w:lang w:val="cy-GB"/>
              </w:rPr>
              <w:t xml:space="preserve"> </w:t>
            </w:r>
          </w:p>
        </w:tc>
      </w:tr>
      <w:tr w:rsidR="00C23931" w:rsidRPr="008C4259" w14:paraId="6E534DB9" w14:textId="77777777" w:rsidTr="00567C35">
        <w:trPr>
          <w:trHeight w:val="495"/>
        </w:trPr>
        <w:tc>
          <w:tcPr>
            <w:tcW w:w="2780" w:type="pct"/>
            <w:hideMark/>
          </w:tcPr>
          <w:p w14:paraId="70BB06DF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Cyhoeddi'r hysbysiad etholiadol interim cyntaf o newid</w:t>
            </w:r>
          </w:p>
        </w:tc>
        <w:tc>
          <w:tcPr>
            <w:tcW w:w="2220" w:type="pct"/>
            <w:hideMark/>
          </w:tcPr>
          <w:p w14:paraId="5203940B" w14:textId="77777777" w:rsidR="00F273A2" w:rsidRPr="008C4259" w:rsidRDefault="00660ED9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Y diwrnod olaf ar gyfer danfon papurau enwebu</w:t>
            </w:r>
            <w:r w:rsidRPr="008C4259">
              <w:rPr>
                <w:rStyle w:val="EndnoteReference"/>
                <w:b w:val="0"/>
                <w:color w:val="auto"/>
              </w:rPr>
              <w:endnoteReference w:id="9"/>
            </w:r>
          </w:p>
        </w:tc>
      </w:tr>
      <w:tr w:rsidR="00C23931" w:rsidRPr="008C4259" w14:paraId="2F8DD94A" w14:textId="77777777" w:rsidTr="00567C35">
        <w:tc>
          <w:tcPr>
            <w:tcW w:w="2780" w:type="pct"/>
          </w:tcPr>
          <w:p w14:paraId="0CD9A959" w14:textId="77777777" w:rsidR="00F273A2" w:rsidRPr="008C4259" w:rsidRDefault="00660ED9">
            <w:pPr>
              <w:autoSpaceDE w:val="0"/>
              <w:autoSpaceDN w:val="0"/>
              <w:adjustRightInd w:val="0"/>
              <w:rPr>
                <w:b w:val="0"/>
                <w:color w:val="auto"/>
                <w:lang w:eastAsia="en-GB"/>
              </w:rPr>
            </w:pPr>
            <w:r w:rsidRPr="008C4259">
              <w:rPr>
                <w:b w:val="0"/>
                <w:color w:val="auto"/>
                <w:lang w:val="cy-GB" w:eastAsia="en-GB"/>
              </w:rPr>
              <w:t xml:space="preserve">Dyddiad cau ar gyfer derbyn ceisiadau i gofrestru </w:t>
            </w:r>
          </w:p>
        </w:tc>
        <w:tc>
          <w:tcPr>
            <w:tcW w:w="2220" w:type="pct"/>
          </w:tcPr>
          <w:p w14:paraId="1542679E" w14:textId="77777777" w:rsidR="00F273A2" w:rsidRPr="008C4259" w:rsidRDefault="00660ED9">
            <w:pPr>
              <w:autoSpaceDE w:val="0"/>
              <w:autoSpaceDN w:val="0"/>
              <w:adjustRightInd w:val="0"/>
              <w:rPr>
                <w:b w:val="0"/>
                <w:color w:val="auto"/>
                <w:lang w:eastAsia="en-GB"/>
              </w:rPr>
            </w:pPr>
            <w:r w:rsidRPr="008C4259">
              <w:rPr>
                <w:b w:val="0"/>
                <w:color w:val="auto"/>
                <w:lang w:val="cy-GB" w:eastAsia="en-GB"/>
              </w:rPr>
              <w:t>12 diwrnod</w:t>
            </w:r>
            <w:r w:rsidRPr="008C4259">
              <w:rPr>
                <w:rStyle w:val="EndnoteReference"/>
                <w:b w:val="0"/>
                <w:color w:val="auto"/>
                <w:lang w:val="cy-GB" w:eastAsia="en-GB"/>
              </w:rPr>
              <w:endnoteReference w:id="10"/>
            </w:r>
          </w:p>
        </w:tc>
      </w:tr>
      <w:tr w:rsidR="00C23931" w:rsidRPr="008C4259" w14:paraId="63354B45" w14:textId="77777777" w:rsidTr="00567C35">
        <w:trPr>
          <w:trHeight w:val="989"/>
        </w:trPr>
        <w:tc>
          <w:tcPr>
            <w:tcW w:w="2780" w:type="pct"/>
            <w:hideMark/>
          </w:tcPr>
          <w:p w14:paraId="6FD5AAE5" w14:textId="77777777" w:rsidR="00F273A2" w:rsidRPr="008C4259" w:rsidRDefault="00660ED9" w:rsidP="00364DE3">
            <w:pPr>
              <w:autoSpaceDE w:val="0"/>
              <w:autoSpaceDN w:val="0"/>
              <w:adjustRightInd w:val="0"/>
              <w:rPr>
                <w:b w:val="0"/>
                <w:color w:val="auto"/>
                <w:lang w:eastAsia="en-GB"/>
              </w:rPr>
            </w:pPr>
            <w:r w:rsidRPr="008C4259">
              <w:rPr>
                <w:b w:val="0"/>
                <w:color w:val="auto"/>
                <w:lang w:val="cy-GB" w:eastAsia="en-GB"/>
              </w:rPr>
              <w:t>Dyddiad cau ar gyfer derbyn ceisiadau pleidleisio post</w:t>
            </w:r>
            <w:r w:rsidRPr="008C4259">
              <w:rPr>
                <w:rStyle w:val="EndnoteReference"/>
                <w:b w:val="0"/>
                <w:color w:val="auto"/>
                <w:lang w:val="cy-GB" w:eastAsia="en-GB"/>
              </w:rPr>
              <w:endnoteReference w:id="11"/>
            </w:r>
            <w:r w:rsidRPr="008C4259">
              <w:rPr>
                <w:b w:val="0"/>
                <w:color w:val="auto"/>
                <w:lang w:val="cy-GB" w:eastAsia="en-GB"/>
              </w:rPr>
              <w:t xml:space="preserve"> a phleidleisio dirprwy </w:t>
            </w:r>
            <w:r w:rsidR="00364DE3" w:rsidRPr="008C4259">
              <w:rPr>
                <w:b w:val="0"/>
                <w:color w:val="auto"/>
                <w:lang w:val="cy-GB" w:eastAsia="en-GB"/>
              </w:rPr>
              <w:t xml:space="preserve">drwy’r post </w:t>
            </w:r>
            <w:r w:rsidRPr="008C4259">
              <w:rPr>
                <w:b w:val="0"/>
                <w:color w:val="auto"/>
                <w:lang w:val="cy-GB" w:eastAsia="en-GB"/>
              </w:rPr>
              <w:t>newydd</w:t>
            </w:r>
            <w:r w:rsidRPr="008C4259">
              <w:rPr>
                <w:rStyle w:val="EndnoteReference"/>
                <w:b w:val="0"/>
                <w:color w:val="auto"/>
                <w:lang w:val="cy-GB" w:eastAsia="en-GB"/>
              </w:rPr>
              <w:endnoteReference w:id="12"/>
            </w:r>
            <w:r w:rsidRPr="008C4259">
              <w:rPr>
                <w:b w:val="0"/>
                <w:color w:val="auto"/>
                <w:lang w:val="cy-GB" w:eastAsia="en-GB"/>
              </w:rPr>
              <w:t>, ac ar gyfer newidiadau i bleidleisiau post a thrwy ddirprwy presennol</w:t>
            </w:r>
            <w:r w:rsidRPr="008C4259">
              <w:rPr>
                <w:rStyle w:val="EndnoteReference"/>
                <w:b w:val="0"/>
                <w:color w:val="auto"/>
                <w:lang w:val="cy-GB" w:eastAsia="en-GB"/>
              </w:rPr>
              <w:endnoteReference w:id="13"/>
            </w:r>
            <w:r w:rsidRPr="008C4259">
              <w:rPr>
                <w:b w:val="0"/>
                <w:color w:val="auto"/>
                <w:lang w:val="cy-GB" w:eastAsia="en-GB"/>
              </w:rPr>
              <w:t xml:space="preserve"> </w:t>
            </w:r>
          </w:p>
        </w:tc>
        <w:tc>
          <w:tcPr>
            <w:tcW w:w="2220" w:type="pct"/>
            <w:hideMark/>
          </w:tcPr>
          <w:p w14:paraId="730A0A2D" w14:textId="77777777" w:rsidR="00F273A2" w:rsidRPr="008C4259" w:rsidRDefault="00660ED9">
            <w:pPr>
              <w:autoSpaceDE w:val="0"/>
              <w:autoSpaceDN w:val="0"/>
              <w:adjustRightInd w:val="0"/>
              <w:rPr>
                <w:b w:val="0"/>
                <w:color w:val="auto"/>
                <w:lang w:eastAsia="en-GB"/>
              </w:rPr>
            </w:pPr>
            <w:r w:rsidRPr="008C4259">
              <w:rPr>
                <w:b w:val="0"/>
                <w:color w:val="auto"/>
                <w:lang w:val="cy-GB" w:eastAsia="en-GB"/>
              </w:rPr>
              <w:t>11 diwrnod (5pm)</w:t>
            </w:r>
          </w:p>
        </w:tc>
      </w:tr>
      <w:tr w:rsidR="00C23931" w:rsidRPr="008C4259" w14:paraId="6F7AB6A8" w14:textId="77777777" w:rsidTr="00567C35">
        <w:trPr>
          <w:trHeight w:val="1229"/>
        </w:trPr>
        <w:tc>
          <w:tcPr>
            <w:tcW w:w="2780" w:type="pct"/>
            <w:hideMark/>
          </w:tcPr>
          <w:p w14:paraId="0E9577B4" w14:textId="77777777" w:rsidR="00F273A2" w:rsidRPr="008C4259" w:rsidRDefault="00660ED9">
            <w:pPr>
              <w:autoSpaceDE w:val="0"/>
              <w:autoSpaceDN w:val="0"/>
              <w:adjustRightInd w:val="0"/>
              <w:rPr>
                <w:b w:val="0"/>
                <w:color w:val="auto"/>
                <w:lang w:eastAsia="en-GB"/>
              </w:rPr>
            </w:pPr>
            <w:r w:rsidRPr="008C4259">
              <w:rPr>
                <w:b w:val="0"/>
                <w:color w:val="auto"/>
                <w:lang w:val="cy-GB" w:eastAsia="en-GB"/>
              </w:rPr>
              <w:t>Dyddiad cau ar gyfer derbyn ceisiadau newydd i bleidleisio drwy ddirprwy (dim pleidleisiau dirprwy drwy'r post na dirprwy mewn argyfwng)</w:t>
            </w:r>
            <w:r w:rsidRPr="008C4259">
              <w:rPr>
                <w:rStyle w:val="EndnoteReference"/>
                <w:b w:val="0"/>
                <w:color w:val="auto"/>
                <w:lang w:val="cy-GB" w:eastAsia="en-GB"/>
              </w:rPr>
              <w:endnoteReference w:id="14"/>
            </w:r>
          </w:p>
        </w:tc>
        <w:tc>
          <w:tcPr>
            <w:tcW w:w="2220" w:type="pct"/>
            <w:hideMark/>
          </w:tcPr>
          <w:p w14:paraId="171DDB82" w14:textId="77777777" w:rsidR="00F273A2" w:rsidRPr="008C4259" w:rsidRDefault="00660ED9">
            <w:pPr>
              <w:autoSpaceDE w:val="0"/>
              <w:autoSpaceDN w:val="0"/>
              <w:adjustRightInd w:val="0"/>
              <w:rPr>
                <w:b w:val="0"/>
                <w:color w:val="auto"/>
                <w:lang w:eastAsia="en-GB"/>
              </w:rPr>
            </w:pPr>
            <w:r w:rsidRPr="008C4259">
              <w:rPr>
                <w:b w:val="0"/>
                <w:color w:val="auto"/>
                <w:lang w:val="cy-GB" w:eastAsia="en-GB"/>
              </w:rPr>
              <w:t>6 diwrnod (5pm)</w:t>
            </w:r>
          </w:p>
        </w:tc>
      </w:tr>
      <w:tr w:rsidR="005260C0" w:rsidRPr="008C4259" w14:paraId="74538C84" w14:textId="77777777" w:rsidTr="00567C35">
        <w:trPr>
          <w:trHeight w:val="1229"/>
        </w:trPr>
        <w:tc>
          <w:tcPr>
            <w:tcW w:w="2780" w:type="pct"/>
          </w:tcPr>
          <w:p w14:paraId="46E63CC8" w14:textId="77777777" w:rsidR="005260C0" w:rsidRPr="005260C0" w:rsidRDefault="005260C0" w:rsidP="005260C0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lang w:eastAsia="en-GB"/>
              </w:rPr>
            </w:pPr>
            <w:proofErr w:type="spellStart"/>
            <w:r w:rsidRPr="005260C0">
              <w:rPr>
                <w:b w:val="0"/>
                <w:bCs/>
                <w:color w:val="auto"/>
                <w:lang w:eastAsia="en-GB"/>
              </w:rPr>
              <w:t>Dyddiad</w:t>
            </w:r>
            <w:proofErr w:type="spellEnd"/>
            <w:r w:rsidRPr="005260C0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5260C0">
              <w:rPr>
                <w:b w:val="0"/>
                <w:bCs/>
                <w:color w:val="auto"/>
                <w:lang w:eastAsia="en-GB"/>
              </w:rPr>
              <w:t>cau</w:t>
            </w:r>
            <w:proofErr w:type="spellEnd"/>
            <w:r w:rsidRPr="005260C0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5260C0">
              <w:rPr>
                <w:b w:val="0"/>
                <w:bCs/>
                <w:color w:val="auto"/>
                <w:lang w:eastAsia="en-GB"/>
              </w:rPr>
              <w:t>ar</w:t>
            </w:r>
            <w:proofErr w:type="spellEnd"/>
            <w:r w:rsidRPr="005260C0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5260C0">
              <w:rPr>
                <w:b w:val="0"/>
                <w:bCs/>
                <w:color w:val="auto"/>
                <w:lang w:eastAsia="en-GB"/>
              </w:rPr>
              <w:t>gyfer</w:t>
            </w:r>
            <w:proofErr w:type="spellEnd"/>
            <w:r w:rsidRPr="005260C0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5260C0">
              <w:rPr>
                <w:b w:val="0"/>
                <w:bCs/>
                <w:color w:val="auto"/>
                <w:lang w:eastAsia="en-GB"/>
              </w:rPr>
              <w:t>derbyn</w:t>
            </w:r>
            <w:proofErr w:type="spellEnd"/>
            <w:r w:rsidRPr="005260C0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5260C0">
              <w:rPr>
                <w:b w:val="0"/>
                <w:bCs/>
                <w:color w:val="auto"/>
                <w:lang w:eastAsia="en-GB"/>
              </w:rPr>
              <w:t>ceisiadau</w:t>
            </w:r>
            <w:proofErr w:type="spellEnd"/>
          </w:p>
          <w:p w14:paraId="09B6B1C2" w14:textId="77777777" w:rsidR="005260C0" w:rsidRPr="005260C0" w:rsidRDefault="005260C0" w:rsidP="005260C0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lang w:eastAsia="en-GB"/>
              </w:rPr>
            </w:pPr>
            <w:proofErr w:type="spellStart"/>
            <w:r w:rsidRPr="005260C0">
              <w:rPr>
                <w:b w:val="0"/>
                <w:bCs/>
                <w:color w:val="auto"/>
                <w:lang w:eastAsia="en-GB"/>
              </w:rPr>
              <w:t>newydd</w:t>
            </w:r>
            <w:proofErr w:type="spellEnd"/>
            <w:r w:rsidRPr="005260C0">
              <w:rPr>
                <w:b w:val="0"/>
                <w:bCs/>
                <w:color w:val="auto"/>
                <w:lang w:eastAsia="en-GB"/>
              </w:rPr>
              <w:t xml:space="preserve"> am </w:t>
            </w:r>
            <w:proofErr w:type="spellStart"/>
            <w:r w:rsidRPr="005260C0">
              <w:rPr>
                <w:b w:val="0"/>
                <w:bCs/>
                <w:color w:val="auto"/>
                <w:lang w:eastAsia="en-GB"/>
              </w:rPr>
              <w:t>Dystysgrifau</w:t>
            </w:r>
            <w:proofErr w:type="spellEnd"/>
            <w:r w:rsidRPr="005260C0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5260C0">
              <w:rPr>
                <w:b w:val="0"/>
                <w:bCs/>
                <w:color w:val="auto"/>
                <w:lang w:eastAsia="en-GB"/>
              </w:rPr>
              <w:t>Awdurdod</w:t>
            </w:r>
            <w:proofErr w:type="spellEnd"/>
            <w:r w:rsidRPr="005260C0">
              <w:rPr>
                <w:b w:val="0"/>
                <w:bCs/>
                <w:color w:val="auto"/>
                <w:lang w:eastAsia="en-GB"/>
              </w:rPr>
              <w:t xml:space="preserve"> </w:t>
            </w:r>
            <w:proofErr w:type="spellStart"/>
            <w:r w:rsidRPr="005260C0">
              <w:rPr>
                <w:b w:val="0"/>
                <w:bCs/>
                <w:color w:val="auto"/>
                <w:lang w:eastAsia="en-GB"/>
              </w:rPr>
              <w:t>Pleidleisiwr</w:t>
            </w:r>
            <w:proofErr w:type="spellEnd"/>
          </w:p>
          <w:p w14:paraId="1374BA3F" w14:textId="77777777" w:rsidR="005260C0" w:rsidRPr="005260C0" w:rsidRDefault="005260C0" w:rsidP="005260C0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lang w:val="cy-GB" w:eastAsia="en-GB"/>
              </w:rPr>
            </w:pPr>
          </w:p>
        </w:tc>
        <w:tc>
          <w:tcPr>
            <w:tcW w:w="2220" w:type="pct"/>
          </w:tcPr>
          <w:p w14:paraId="0019AECD" w14:textId="40CE0CF5" w:rsidR="005260C0" w:rsidRPr="005260C0" w:rsidRDefault="005260C0" w:rsidP="005260C0">
            <w:pPr>
              <w:autoSpaceDE w:val="0"/>
              <w:autoSpaceDN w:val="0"/>
              <w:adjustRightInd w:val="0"/>
              <w:rPr>
                <w:b w:val="0"/>
                <w:bCs/>
                <w:lang w:val="cy-GB" w:eastAsia="en-GB"/>
              </w:rPr>
            </w:pPr>
            <w:r w:rsidRPr="005260C0">
              <w:rPr>
                <w:b w:val="0"/>
                <w:bCs/>
                <w:color w:val="auto"/>
                <w:lang w:val="cy-GB" w:eastAsia="en-GB"/>
              </w:rPr>
              <w:t>6 diwrnod (5pm)</w:t>
            </w:r>
          </w:p>
        </w:tc>
      </w:tr>
      <w:tr w:rsidR="005260C0" w:rsidRPr="008C4259" w14:paraId="7D1E1D0D" w14:textId="77777777" w:rsidTr="00567C35">
        <w:trPr>
          <w:trHeight w:val="734"/>
        </w:trPr>
        <w:tc>
          <w:tcPr>
            <w:tcW w:w="2780" w:type="pct"/>
            <w:hideMark/>
          </w:tcPr>
          <w:p w14:paraId="51BE4038" w14:textId="77777777" w:rsidR="005260C0" w:rsidRPr="008C4259" w:rsidRDefault="005260C0" w:rsidP="005260C0">
            <w:pPr>
              <w:autoSpaceDE w:val="0"/>
              <w:autoSpaceDN w:val="0"/>
              <w:adjustRightInd w:val="0"/>
              <w:rPr>
                <w:b w:val="0"/>
                <w:color w:val="auto"/>
                <w:lang w:eastAsia="en-GB"/>
              </w:rPr>
            </w:pPr>
            <w:r w:rsidRPr="008C4259">
              <w:rPr>
                <w:b w:val="0"/>
                <w:color w:val="auto"/>
                <w:lang w:val="cy-GB" w:eastAsia="en-GB"/>
              </w:rPr>
              <w:t>Cyhoeddi'r ail hysbysiad etholiadol interim o newid</w:t>
            </w:r>
          </w:p>
        </w:tc>
        <w:tc>
          <w:tcPr>
            <w:tcW w:w="2220" w:type="pct"/>
            <w:hideMark/>
          </w:tcPr>
          <w:p w14:paraId="0AB2817C" w14:textId="77777777" w:rsidR="005260C0" w:rsidRPr="008C4259" w:rsidRDefault="005260C0" w:rsidP="005260C0">
            <w:pPr>
              <w:autoSpaceDE w:val="0"/>
              <w:autoSpaceDN w:val="0"/>
              <w:adjustRightInd w:val="0"/>
              <w:rPr>
                <w:b w:val="0"/>
                <w:color w:val="auto"/>
                <w:lang w:eastAsia="en-GB"/>
              </w:rPr>
            </w:pPr>
            <w:r w:rsidRPr="008C4259">
              <w:rPr>
                <w:b w:val="0"/>
                <w:color w:val="auto"/>
                <w:lang w:val="cy-GB" w:eastAsia="en-GB"/>
              </w:rPr>
              <w:t>Ar unrhyw ddyddiad ar ôl y dyddiad cyhoeddi interim cyntaf a cyn y dyddiad cyhoeddi o'r hysbysiad o newid etholiad terfynol</w:t>
            </w:r>
            <w:r w:rsidRPr="008C4259">
              <w:rPr>
                <w:rStyle w:val="EndnoteReference"/>
                <w:b w:val="0"/>
                <w:color w:val="auto"/>
                <w:lang w:val="cy-GB" w:eastAsia="en-GB"/>
              </w:rPr>
              <w:endnoteReference w:id="15"/>
            </w:r>
          </w:p>
        </w:tc>
      </w:tr>
      <w:tr w:rsidR="005260C0" w:rsidRPr="008C4259" w14:paraId="15DA202E" w14:textId="77777777" w:rsidTr="00567C35">
        <w:trPr>
          <w:trHeight w:val="734"/>
        </w:trPr>
        <w:tc>
          <w:tcPr>
            <w:tcW w:w="2780" w:type="pct"/>
            <w:hideMark/>
          </w:tcPr>
          <w:p w14:paraId="074D85F8" w14:textId="77777777" w:rsidR="005260C0" w:rsidRPr="008C4259" w:rsidRDefault="005260C0" w:rsidP="005260C0">
            <w:pPr>
              <w:autoSpaceDE w:val="0"/>
              <w:autoSpaceDN w:val="0"/>
              <w:adjustRightInd w:val="0"/>
              <w:rPr>
                <w:b w:val="0"/>
                <w:color w:val="auto"/>
                <w:lang w:eastAsia="en-GB"/>
              </w:rPr>
            </w:pPr>
            <w:r w:rsidRPr="008C4259">
              <w:rPr>
                <w:b w:val="0"/>
                <w:color w:val="auto"/>
                <w:lang w:val="cy-GB" w:eastAsia="en-GB"/>
              </w:rPr>
              <w:t xml:space="preserve">Cyhoeddi hysbysiad etholiadol o newid terfynol </w:t>
            </w:r>
          </w:p>
        </w:tc>
        <w:tc>
          <w:tcPr>
            <w:tcW w:w="2220" w:type="pct"/>
            <w:hideMark/>
          </w:tcPr>
          <w:p w14:paraId="44193384" w14:textId="77777777" w:rsidR="005260C0" w:rsidRPr="008C4259" w:rsidRDefault="005260C0" w:rsidP="005260C0">
            <w:pPr>
              <w:autoSpaceDE w:val="0"/>
              <w:autoSpaceDN w:val="0"/>
              <w:adjustRightInd w:val="0"/>
              <w:rPr>
                <w:b w:val="0"/>
                <w:color w:val="auto"/>
                <w:lang w:eastAsia="en-GB"/>
              </w:rPr>
            </w:pPr>
            <w:r w:rsidRPr="008C4259">
              <w:rPr>
                <w:b w:val="0"/>
                <w:color w:val="auto"/>
                <w:lang w:val="cy-GB" w:eastAsia="en-GB"/>
              </w:rPr>
              <w:t>5 diwrnod</w:t>
            </w:r>
            <w:r w:rsidRPr="008C4259">
              <w:rPr>
                <w:rStyle w:val="EndnoteReference"/>
                <w:b w:val="0"/>
                <w:color w:val="auto"/>
                <w:lang w:val="cy-GB" w:eastAsia="en-GB"/>
              </w:rPr>
              <w:endnoteReference w:id="16"/>
            </w:r>
            <w:r w:rsidRPr="008C4259">
              <w:rPr>
                <w:b w:val="0"/>
                <w:color w:val="auto"/>
                <w:lang w:val="cy-GB" w:eastAsia="en-GB"/>
              </w:rPr>
              <w:t xml:space="preserve"> </w:t>
            </w:r>
          </w:p>
        </w:tc>
      </w:tr>
      <w:tr w:rsidR="005260C0" w:rsidRPr="008C4259" w14:paraId="5B579865" w14:textId="77777777" w:rsidTr="00567C35">
        <w:trPr>
          <w:trHeight w:val="989"/>
        </w:trPr>
        <w:tc>
          <w:tcPr>
            <w:tcW w:w="2780" w:type="pct"/>
            <w:hideMark/>
          </w:tcPr>
          <w:p w14:paraId="6C11344A" w14:textId="77777777" w:rsidR="005260C0" w:rsidRPr="008C4259" w:rsidRDefault="005260C0" w:rsidP="005260C0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Dyddiad cau ar gyfer hysbysu penodi asiantiaid pleidleisio a chyfrif</w:t>
            </w:r>
          </w:p>
        </w:tc>
        <w:tc>
          <w:tcPr>
            <w:tcW w:w="2220" w:type="pct"/>
            <w:hideMark/>
          </w:tcPr>
          <w:p w14:paraId="6B0FE1D5" w14:textId="77777777" w:rsidR="005260C0" w:rsidRPr="008C4259" w:rsidRDefault="005260C0" w:rsidP="005260C0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5 diwrnod</w:t>
            </w:r>
            <w:r w:rsidRPr="008C4259">
              <w:rPr>
                <w:rStyle w:val="EndnoteReference"/>
                <w:b w:val="0"/>
                <w:color w:val="auto"/>
              </w:rPr>
              <w:endnoteReference w:id="17"/>
            </w:r>
            <w:r w:rsidRPr="008C4259">
              <w:rPr>
                <w:rFonts w:eastAsia="Arial"/>
                <w:b w:val="0"/>
                <w:color w:val="auto"/>
                <w:lang w:val="cy-GB"/>
              </w:rPr>
              <w:t xml:space="preserve"> </w:t>
            </w:r>
          </w:p>
        </w:tc>
      </w:tr>
      <w:tr w:rsidR="005260C0" w:rsidRPr="008C4259" w14:paraId="2F49AC9B" w14:textId="77777777" w:rsidTr="00567C35">
        <w:trPr>
          <w:trHeight w:val="734"/>
        </w:trPr>
        <w:tc>
          <w:tcPr>
            <w:tcW w:w="2780" w:type="pct"/>
            <w:hideMark/>
          </w:tcPr>
          <w:p w14:paraId="4A7E49CF" w14:textId="77777777" w:rsidR="005260C0" w:rsidRPr="008C4259" w:rsidRDefault="005260C0" w:rsidP="005260C0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Dyddiad cyntaf y gall etholwyr wneud cais i ailosod pleidleisiau post coll</w:t>
            </w:r>
          </w:p>
        </w:tc>
        <w:tc>
          <w:tcPr>
            <w:tcW w:w="2220" w:type="pct"/>
            <w:hideMark/>
          </w:tcPr>
          <w:p w14:paraId="69E27259" w14:textId="77777777" w:rsidR="005260C0" w:rsidRPr="008C4259" w:rsidRDefault="005260C0" w:rsidP="005260C0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4 diwrnod</w:t>
            </w:r>
            <w:r w:rsidRPr="008C4259">
              <w:rPr>
                <w:rStyle w:val="EndnoteReference"/>
                <w:b w:val="0"/>
                <w:color w:val="auto"/>
              </w:rPr>
              <w:endnoteReference w:id="18"/>
            </w:r>
            <w:r w:rsidRPr="008C4259">
              <w:rPr>
                <w:rFonts w:eastAsia="Arial"/>
                <w:b w:val="0"/>
                <w:color w:val="auto"/>
                <w:lang w:val="cy-GB"/>
              </w:rPr>
              <w:t xml:space="preserve"> </w:t>
            </w:r>
          </w:p>
        </w:tc>
      </w:tr>
      <w:tr w:rsidR="00D67623" w14:paraId="2154D7C8" w14:textId="77777777" w:rsidTr="00D67623">
        <w:trPr>
          <w:trHeight w:val="734"/>
        </w:trPr>
        <w:tc>
          <w:tcPr>
            <w:tcW w:w="2780" w:type="pct"/>
          </w:tcPr>
          <w:p w14:paraId="11A5504D" w14:textId="77777777" w:rsidR="00D67623" w:rsidRPr="00064808" w:rsidRDefault="00D67623">
            <w:pPr>
              <w:rPr>
                <w:rFonts w:eastAsia="Arial"/>
                <w:b w:val="0"/>
                <w:color w:val="auto"/>
                <w:lang w:val="cy-GB"/>
              </w:rPr>
            </w:pPr>
            <w:r w:rsidRPr="00064808">
              <w:rPr>
                <w:b w:val="0"/>
                <w:color w:val="auto"/>
                <w:lang w:val="cy-GB"/>
              </w:rPr>
              <w:t>Dyddiad cau ar gyfer hysbysiad o benodi is-</w:t>
            </w:r>
            <w:proofErr w:type="spellStart"/>
            <w:r w:rsidRPr="00064808">
              <w:rPr>
                <w:b w:val="0"/>
                <w:color w:val="auto"/>
                <w:lang w:val="cy-GB"/>
              </w:rPr>
              <w:t>asiantiaid</w:t>
            </w:r>
            <w:proofErr w:type="spellEnd"/>
          </w:p>
        </w:tc>
        <w:tc>
          <w:tcPr>
            <w:tcW w:w="2220" w:type="pct"/>
          </w:tcPr>
          <w:p w14:paraId="0E064369" w14:textId="77777777" w:rsidR="00D67623" w:rsidRPr="00064808" w:rsidRDefault="00D67623">
            <w:pPr>
              <w:rPr>
                <w:rFonts w:eastAsia="Arial"/>
                <w:b w:val="0"/>
                <w:lang w:val="cy-GB"/>
              </w:rPr>
            </w:pPr>
            <w:r w:rsidRPr="00064808">
              <w:rPr>
                <w:b w:val="0"/>
                <w:color w:val="auto"/>
                <w:lang w:val="cy-GB"/>
              </w:rPr>
              <w:t>2 ddiwrnod</w:t>
            </w:r>
          </w:p>
        </w:tc>
      </w:tr>
      <w:tr w:rsidR="005260C0" w:rsidRPr="008C4259" w14:paraId="3281D565" w14:textId="77777777" w:rsidTr="00567C35">
        <w:trPr>
          <w:trHeight w:val="734"/>
        </w:trPr>
        <w:tc>
          <w:tcPr>
            <w:tcW w:w="2780" w:type="pct"/>
          </w:tcPr>
          <w:p w14:paraId="386F7BD8" w14:textId="77777777" w:rsidR="005260C0" w:rsidRPr="008C4259" w:rsidRDefault="005260C0" w:rsidP="005260C0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lastRenderedPageBreak/>
              <w:t>Diwrnod pleidleisio</w:t>
            </w:r>
          </w:p>
          <w:p w14:paraId="27EED687" w14:textId="77777777" w:rsidR="005260C0" w:rsidRPr="008C4259" w:rsidRDefault="005260C0" w:rsidP="005260C0">
            <w:pPr>
              <w:rPr>
                <w:b w:val="0"/>
                <w:color w:val="auto"/>
              </w:rPr>
            </w:pPr>
          </w:p>
        </w:tc>
        <w:tc>
          <w:tcPr>
            <w:tcW w:w="2220" w:type="pct"/>
            <w:hideMark/>
          </w:tcPr>
          <w:p w14:paraId="10A8B058" w14:textId="77777777" w:rsidR="005260C0" w:rsidRPr="008C4259" w:rsidRDefault="005260C0" w:rsidP="005260C0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0 (7am i 10pm)</w:t>
            </w:r>
            <w:r w:rsidRPr="008C4259">
              <w:rPr>
                <w:rStyle w:val="EndnoteReference"/>
                <w:b w:val="0"/>
                <w:color w:val="auto"/>
              </w:rPr>
              <w:endnoteReference w:id="19"/>
            </w:r>
          </w:p>
        </w:tc>
      </w:tr>
      <w:tr w:rsidR="005260C0" w:rsidRPr="008C4259" w14:paraId="349D921A" w14:textId="77777777" w:rsidTr="00567C35">
        <w:trPr>
          <w:trHeight w:val="480"/>
        </w:trPr>
        <w:tc>
          <w:tcPr>
            <w:tcW w:w="2780" w:type="pct"/>
            <w:hideMark/>
          </w:tcPr>
          <w:p w14:paraId="39E44AB9" w14:textId="77777777" w:rsidR="005260C0" w:rsidRPr="008C4259" w:rsidRDefault="005260C0" w:rsidP="005260C0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Amser olaf i ailosod pleidleisiau post coll neu wedi difetha</w:t>
            </w:r>
          </w:p>
        </w:tc>
        <w:tc>
          <w:tcPr>
            <w:tcW w:w="2220" w:type="pct"/>
            <w:hideMark/>
          </w:tcPr>
          <w:p w14:paraId="06137C8B" w14:textId="77777777" w:rsidR="005260C0" w:rsidRPr="008C4259" w:rsidRDefault="005260C0" w:rsidP="005260C0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0 (5pm)</w:t>
            </w:r>
            <w:r w:rsidRPr="008C4259">
              <w:rPr>
                <w:rStyle w:val="EndnoteReference"/>
                <w:b w:val="0"/>
                <w:color w:val="auto"/>
              </w:rPr>
              <w:endnoteReference w:id="20"/>
            </w:r>
          </w:p>
        </w:tc>
      </w:tr>
      <w:tr w:rsidR="005260C0" w:rsidRPr="008C4259" w14:paraId="48A2D265" w14:textId="77777777" w:rsidTr="00567C35">
        <w:trPr>
          <w:trHeight w:val="495"/>
        </w:trPr>
        <w:tc>
          <w:tcPr>
            <w:tcW w:w="2780" w:type="pct"/>
            <w:hideMark/>
          </w:tcPr>
          <w:p w14:paraId="1BFAAC5D" w14:textId="77777777" w:rsidR="005260C0" w:rsidRPr="008C4259" w:rsidRDefault="005260C0" w:rsidP="005260C0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Dyddiad cau ar gyfer ceisiadau am bleidlais drwy ddirprwy mewn argyfwng</w:t>
            </w:r>
          </w:p>
        </w:tc>
        <w:tc>
          <w:tcPr>
            <w:tcW w:w="2220" w:type="pct"/>
            <w:hideMark/>
          </w:tcPr>
          <w:p w14:paraId="7AB3391C" w14:textId="77777777" w:rsidR="005260C0" w:rsidRPr="008C4259" w:rsidRDefault="005260C0" w:rsidP="005260C0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0 (5pm)</w:t>
            </w:r>
            <w:r w:rsidRPr="008C4259">
              <w:rPr>
                <w:rStyle w:val="EndnoteReference"/>
                <w:b w:val="0"/>
                <w:color w:val="auto"/>
              </w:rPr>
              <w:endnoteReference w:id="21"/>
            </w:r>
          </w:p>
        </w:tc>
      </w:tr>
      <w:tr w:rsidR="005260C0" w:rsidRPr="008C4259" w14:paraId="0D0D7198" w14:textId="77777777" w:rsidTr="00567C35">
        <w:trPr>
          <w:trHeight w:val="734"/>
        </w:trPr>
        <w:tc>
          <w:tcPr>
            <w:tcW w:w="2780" w:type="pct"/>
            <w:hideMark/>
          </w:tcPr>
          <w:p w14:paraId="296E43D6" w14:textId="77777777" w:rsidR="005260C0" w:rsidRPr="008C4259" w:rsidRDefault="005260C0" w:rsidP="005260C0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Amser olaf i newid y gofrestr o ganlyniad i gamgymeriad clerigol neu apel llys</w:t>
            </w:r>
          </w:p>
        </w:tc>
        <w:tc>
          <w:tcPr>
            <w:tcW w:w="2220" w:type="pct"/>
            <w:hideMark/>
          </w:tcPr>
          <w:p w14:paraId="062D25BD" w14:textId="77777777" w:rsidR="005260C0" w:rsidRPr="008C4259" w:rsidRDefault="005260C0" w:rsidP="005260C0">
            <w:pPr>
              <w:rPr>
                <w:b w:val="0"/>
                <w:color w:val="auto"/>
              </w:rPr>
            </w:pPr>
            <w:r w:rsidRPr="008C4259">
              <w:rPr>
                <w:rFonts w:eastAsia="Arial"/>
                <w:b w:val="0"/>
                <w:color w:val="auto"/>
                <w:lang w:val="cy-GB"/>
              </w:rPr>
              <w:t>0 (9pm)</w:t>
            </w:r>
            <w:r w:rsidRPr="008C4259">
              <w:rPr>
                <w:rStyle w:val="EndnoteReference"/>
                <w:b w:val="0"/>
                <w:color w:val="auto"/>
              </w:rPr>
              <w:endnoteReference w:id="22"/>
            </w:r>
          </w:p>
        </w:tc>
      </w:tr>
    </w:tbl>
    <w:p w14:paraId="5F200C4D" w14:textId="58B0A40B" w:rsidR="00F273A2" w:rsidRDefault="00F273A2" w:rsidP="00F273A2">
      <w:pPr>
        <w:rPr>
          <w:sz w:val="20"/>
        </w:rPr>
      </w:pPr>
    </w:p>
    <w:p w14:paraId="0B922F6A" w14:textId="440D55A9" w:rsidR="00567C35" w:rsidRPr="00A369F9" w:rsidRDefault="00660ED9" w:rsidP="00F273A2">
      <w:pPr>
        <w:rPr>
          <w:rFonts w:eastAsia="Arial"/>
          <w:b/>
          <w:color w:val="002060"/>
          <w:lang w:val="cy-GB"/>
        </w:rPr>
      </w:pPr>
      <w:r w:rsidRPr="00A369F9">
        <w:rPr>
          <w:rFonts w:eastAsia="Arial"/>
          <w:b/>
          <w:color w:val="002060"/>
          <w:lang w:val="cy-GB"/>
        </w:rPr>
        <w:t>Ar ôl datgan y canlyniad</w:t>
      </w:r>
    </w:p>
    <w:p w14:paraId="4E9C1966" w14:textId="77777777" w:rsidR="00567C35" w:rsidRDefault="00567C35" w:rsidP="00F273A2">
      <w:pPr>
        <w:rPr>
          <w:sz w:val="20"/>
        </w:rPr>
      </w:pPr>
    </w:p>
    <w:tbl>
      <w:tblPr>
        <w:tblStyle w:val="TableGrid"/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23931" w14:paraId="2C1C3798" w14:textId="77777777" w:rsidTr="00A369F9">
        <w:tc>
          <w:tcPr>
            <w:tcW w:w="4148" w:type="dxa"/>
          </w:tcPr>
          <w:p w14:paraId="23478A69" w14:textId="2F5D3ED2" w:rsidR="00567C35" w:rsidRPr="00A369F9" w:rsidRDefault="00660ED9" w:rsidP="00F273A2">
            <w:pPr>
              <w:rPr>
                <w:color w:val="002060"/>
                <w:sz w:val="20"/>
              </w:rPr>
            </w:pPr>
            <w:r w:rsidRPr="00A369F9">
              <w:rPr>
                <w:rFonts w:eastAsia="Arial"/>
                <w:b/>
                <w:color w:val="002060"/>
                <w:lang w:val="cy-GB"/>
              </w:rPr>
              <w:t>Digwyddiad</w:t>
            </w:r>
          </w:p>
        </w:tc>
        <w:tc>
          <w:tcPr>
            <w:tcW w:w="4148" w:type="dxa"/>
          </w:tcPr>
          <w:p w14:paraId="0A95B3B7" w14:textId="0727DCA2" w:rsidR="00567C35" w:rsidRPr="00A369F9" w:rsidRDefault="00660ED9" w:rsidP="00F273A2">
            <w:pPr>
              <w:rPr>
                <w:color w:val="002060"/>
                <w:sz w:val="20"/>
              </w:rPr>
            </w:pPr>
            <w:r w:rsidRPr="00A369F9">
              <w:rPr>
                <w:rFonts w:eastAsia="Arial"/>
                <w:b/>
                <w:color w:val="002060"/>
                <w:lang w:val="cy-GB"/>
              </w:rPr>
              <w:t>Dyddiad Cau</w:t>
            </w:r>
          </w:p>
        </w:tc>
      </w:tr>
      <w:tr w:rsidR="00C23931" w14:paraId="2545F367" w14:textId="77777777" w:rsidTr="00A369F9">
        <w:tc>
          <w:tcPr>
            <w:tcW w:w="4148" w:type="dxa"/>
          </w:tcPr>
          <w:p w14:paraId="518D79F7" w14:textId="73C1A01B" w:rsidR="00567C35" w:rsidRPr="00064808" w:rsidRDefault="00660ED9" w:rsidP="00F273A2">
            <w:pPr>
              <w:rPr>
                <w:sz w:val="20"/>
              </w:rPr>
            </w:pPr>
            <w:r w:rsidRPr="00064808">
              <w:rPr>
                <w:rFonts w:eastAsia="Arial"/>
                <w:lang w:val="cy-GB"/>
              </w:rPr>
              <w:t>Danfon cofnod o ran treuliau etholiad a</w:t>
            </w:r>
          </w:p>
        </w:tc>
        <w:tc>
          <w:tcPr>
            <w:tcW w:w="4148" w:type="dxa"/>
          </w:tcPr>
          <w:p w14:paraId="3B8CD7F7" w14:textId="46130601" w:rsidR="00567C35" w:rsidRPr="00064808" w:rsidRDefault="00660ED9" w:rsidP="00F273A2">
            <w:pPr>
              <w:rPr>
                <w:sz w:val="20"/>
              </w:rPr>
            </w:pPr>
            <w:r w:rsidRPr="00064808">
              <w:rPr>
                <w:rFonts w:eastAsia="Arial"/>
                <w:lang w:val="cy-GB"/>
              </w:rPr>
              <w:t>O fewn 35 diwrnod calendr ar ôl y dyddiad y cyhoeddir canlyniad yr etholiad</w:t>
            </w:r>
            <w:r w:rsidRPr="00064808">
              <w:rPr>
                <w:rStyle w:val="EndnoteReference"/>
              </w:rPr>
              <w:endnoteReference w:id="23"/>
            </w:r>
          </w:p>
        </w:tc>
      </w:tr>
      <w:tr w:rsidR="00C23931" w14:paraId="0F818877" w14:textId="77777777" w:rsidTr="00A369F9">
        <w:tc>
          <w:tcPr>
            <w:tcW w:w="4148" w:type="dxa"/>
          </w:tcPr>
          <w:p w14:paraId="079773A3" w14:textId="5C4117D9" w:rsidR="00567C35" w:rsidRPr="00064808" w:rsidRDefault="00660ED9" w:rsidP="00F273A2">
            <w:pPr>
              <w:rPr>
                <w:sz w:val="20"/>
              </w:rPr>
            </w:pPr>
            <w:r w:rsidRPr="00064808">
              <w:rPr>
                <w:rFonts w:eastAsia="Arial"/>
                <w:lang w:val="cy-GB"/>
              </w:rPr>
              <w:t>Dyddiad cau ar gyfer anfon hysbysiadau gwrthod dynodyddion pleidleisiau post</w:t>
            </w:r>
          </w:p>
        </w:tc>
        <w:tc>
          <w:tcPr>
            <w:tcW w:w="4148" w:type="dxa"/>
          </w:tcPr>
          <w:p w14:paraId="583BF70D" w14:textId="35A6E7FE" w:rsidR="00567C35" w:rsidRPr="00064808" w:rsidRDefault="00660ED9" w:rsidP="00F273A2">
            <w:pPr>
              <w:rPr>
                <w:sz w:val="20"/>
              </w:rPr>
            </w:pPr>
            <w:r w:rsidRPr="00064808">
              <w:rPr>
                <w:rFonts w:eastAsia="Arial"/>
                <w:lang w:val="cy-GB"/>
              </w:rPr>
              <w:t>O fewn y cyfnod o dri mis yn cychwyn gyda dyddiad y bleidlais</w:t>
            </w:r>
            <w:r w:rsidRPr="00064808">
              <w:rPr>
                <w:rStyle w:val="EndnoteReference"/>
              </w:rPr>
              <w:endnoteReference w:id="24"/>
            </w:r>
          </w:p>
        </w:tc>
      </w:tr>
    </w:tbl>
    <w:p w14:paraId="6B84DCBB" w14:textId="77777777" w:rsidR="00F273A2" w:rsidRDefault="00F273A2" w:rsidP="00F273A2">
      <w:pPr>
        <w:rPr>
          <w:sz w:val="20"/>
        </w:rPr>
      </w:pPr>
    </w:p>
    <w:p w14:paraId="6314EE50" w14:textId="77777777" w:rsidR="00E05616" w:rsidRDefault="00E05616" w:rsidP="00F273A2"/>
    <w:sectPr w:rsidR="00E05616">
      <w:endnotePr>
        <w:numFmt w:val="decimal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263B" w14:textId="77777777" w:rsidR="00660ED9" w:rsidRDefault="00660ED9">
      <w:r>
        <w:separator/>
      </w:r>
    </w:p>
  </w:endnote>
  <w:endnote w:type="continuationSeparator" w:id="0">
    <w:p w14:paraId="7E109D8D" w14:textId="77777777" w:rsidR="00660ED9" w:rsidRDefault="00660ED9">
      <w:r>
        <w:continuationSeparator/>
      </w:r>
    </w:p>
  </w:endnote>
  <w:endnote w:id="1">
    <w:p w14:paraId="2312D39A" w14:textId="77777777" w:rsidR="00F273A2" w:rsidRDefault="00660ED9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Rheol 1 Amserlen Atodlen 1 RPA 1983 </w:t>
      </w:r>
    </w:p>
  </w:endnote>
  <w:endnote w:id="2">
    <w:p w14:paraId="244C72C5" w14:textId="77777777" w:rsidR="00F273A2" w:rsidRDefault="00660ED9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Rheol 1 Amserlen Atodlen 1 RPA 1983</w:t>
      </w:r>
    </w:p>
  </w:endnote>
  <w:endnote w:id="3">
    <w:p w14:paraId="23DBAF68" w14:textId="77777777" w:rsidR="00F273A2" w:rsidRDefault="00660ED9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Rheol 1 Amserlen Atodlen 1 RPA 1983</w:t>
      </w:r>
    </w:p>
  </w:endnote>
  <w:endnote w:id="4">
    <w:p w14:paraId="3DE4F954" w14:textId="77777777" w:rsidR="00F273A2" w:rsidRDefault="00660ED9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Rheol 1 Amserlen Atodlen 1 RPA 1983</w:t>
      </w:r>
    </w:p>
  </w:endnote>
  <w:endnote w:id="5">
    <w:p w14:paraId="143DEF79" w14:textId="77777777" w:rsidR="00F273A2" w:rsidRDefault="00660ED9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Rheol 1 Amserlen Atodlen 1 RPA 1983</w:t>
      </w:r>
    </w:p>
  </w:endnote>
  <w:endnote w:id="6">
    <w:p w14:paraId="2718B446" w14:textId="77777777" w:rsidR="00F273A2" w:rsidRDefault="00660ED9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Adran 67 RPA 1983</w:t>
      </w:r>
    </w:p>
  </w:endnote>
  <w:endnote w:id="7">
    <w:p w14:paraId="79C8A78F" w14:textId="77777777" w:rsidR="00F273A2" w:rsidRDefault="00660ED9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Rheol 1 Amserlen Atodlen 1 RPA 1983</w:t>
      </w:r>
    </w:p>
  </w:endnote>
  <w:endnote w:id="8">
    <w:p w14:paraId="21D119C1" w14:textId="77777777" w:rsidR="00F273A2" w:rsidRDefault="00660ED9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Rheol 1 Amserlen Atodlen 1 RPA 1983</w:t>
      </w:r>
    </w:p>
  </w:endnote>
  <w:endnote w:id="9">
    <w:p w14:paraId="6DD5BDE1" w14:textId="77777777" w:rsidR="00F273A2" w:rsidRDefault="00660ED9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Adran 13AB(5) RPA 1983</w:t>
      </w:r>
    </w:p>
  </w:endnote>
  <w:endnote w:id="10">
    <w:p w14:paraId="3BE2467E" w14:textId="77777777" w:rsidR="00364DE3" w:rsidRDefault="00660ED9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eastAsia="Arial"/>
          <w:lang w:val="cy-GB"/>
        </w:rPr>
        <w:t>Adran 13B(2) a (3) a 13A(1) RPA 1983 a rheoliad 29(4) RPR 2001</w:t>
      </w:r>
    </w:p>
  </w:endnote>
  <w:endnote w:id="11">
    <w:p w14:paraId="72B71D06" w14:textId="77777777" w:rsidR="00364DE3" w:rsidRDefault="00660ED9">
      <w:pPr>
        <w:pStyle w:val="EndnoteText"/>
      </w:pPr>
      <w:r>
        <w:rPr>
          <w:rStyle w:val="EndnoteReference"/>
        </w:rPr>
        <w:endnoteRef/>
      </w:r>
      <w:r>
        <w:t xml:space="preserve"> Paragraff 3(1) Atodlen 4 RPA 2000 a rheoliad 56(1) RPR 2001</w:t>
      </w:r>
    </w:p>
  </w:endnote>
  <w:endnote w:id="12">
    <w:p w14:paraId="75E1536E" w14:textId="77777777" w:rsidR="00364DE3" w:rsidRDefault="00660ED9">
      <w:pPr>
        <w:pStyle w:val="EndnoteText"/>
      </w:pPr>
      <w:r>
        <w:rPr>
          <w:rStyle w:val="EndnoteReference"/>
        </w:rPr>
        <w:endnoteRef/>
      </w:r>
      <w:r>
        <w:t xml:space="preserve"> Paragraff 7(4) Atodlen 4 RPA 2000 a rheoliad 56(1) RPR 2001</w:t>
      </w:r>
    </w:p>
  </w:endnote>
  <w:endnote w:id="13">
    <w:p w14:paraId="604AA4A9" w14:textId="77777777" w:rsidR="00364DE3" w:rsidRDefault="00660ED9">
      <w:pPr>
        <w:pStyle w:val="EndnoteText"/>
      </w:pPr>
      <w:r>
        <w:rPr>
          <w:rStyle w:val="EndnoteReference"/>
        </w:rPr>
        <w:endnoteRef/>
      </w:r>
      <w:r>
        <w:t xml:space="preserve"> Paragraff 3(5)(a), 3(6), (7), 4(3), 6(10), 7(7) a 7(9)(a) Atodlen 4 RPA 2000 a rheoliad 56(1), (4) a (5) RPR 2001</w:t>
      </w:r>
    </w:p>
  </w:endnote>
  <w:endnote w:id="14">
    <w:p w14:paraId="2A9BD16B" w14:textId="77777777" w:rsidR="00364DE3" w:rsidRDefault="00660ED9">
      <w:pPr>
        <w:pStyle w:val="EndnoteText"/>
      </w:pPr>
      <w:r>
        <w:rPr>
          <w:rStyle w:val="EndnoteReference"/>
        </w:rPr>
        <w:endnoteRef/>
      </w:r>
      <w:r>
        <w:t xml:space="preserve"> Paragraffau 3(2) a 4(2) Atodlen 4 RPA 2000 a rheoliad 56(2) a (3) RPR 2001</w:t>
      </w:r>
    </w:p>
  </w:endnote>
  <w:endnote w:id="15">
    <w:p w14:paraId="36BDD089" w14:textId="77777777" w:rsidR="005260C0" w:rsidRDefault="005260C0">
      <w:pPr>
        <w:pStyle w:val="EndnoteText"/>
      </w:pPr>
      <w:r>
        <w:rPr>
          <w:rStyle w:val="EndnoteReference"/>
        </w:rPr>
        <w:endnoteRef/>
      </w:r>
      <w:r>
        <w:t xml:space="preserve"> Adran 13</w:t>
      </w:r>
      <w:proofErr w:type="gramStart"/>
      <w:r>
        <w:t>AB(</w:t>
      </w:r>
      <w:proofErr w:type="gramEnd"/>
      <w:r>
        <w:t>6) a 13</w:t>
      </w:r>
      <w:proofErr w:type="gramStart"/>
      <w:r>
        <w:t>B(</w:t>
      </w:r>
      <w:proofErr w:type="gramEnd"/>
      <w:r>
        <w:t>5) RPA 1983</w:t>
      </w:r>
    </w:p>
  </w:endnote>
  <w:endnote w:id="16">
    <w:p w14:paraId="2AF5E95E" w14:textId="77777777" w:rsidR="005260C0" w:rsidRDefault="005260C0">
      <w:pPr>
        <w:pStyle w:val="EndnoteText"/>
      </w:pPr>
      <w:r>
        <w:rPr>
          <w:rStyle w:val="EndnoteReference"/>
        </w:rPr>
        <w:endnoteRef/>
      </w:r>
      <w:r>
        <w:t xml:space="preserve"> Adran 13</w:t>
      </w:r>
      <w:proofErr w:type="gramStart"/>
      <w:r>
        <w:t>B(</w:t>
      </w:r>
      <w:proofErr w:type="gramEnd"/>
      <w:r>
        <w:t>3) a (5) RPA 1983</w:t>
      </w:r>
    </w:p>
  </w:endnote>
  <w:endnote w:id="17">
    <w:p w14:paraId="37068D92" w14:textId="77777777" w:rsidR="005260C0" w:rsidRDefault="005260C0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Rheol 30(3) Atodlen 1 RPA 1983</w:t>
      </w:r>
    </w:p>
  </w:endnote>
  <w:endnote w:id="18">
    <w:p w14:paraId="1171EC63" w14:textId="77777777" w:rsidR="005260C0" w:rsidRDefault="005260C0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Rheoliad 78 a 8(2) a (3) RPR 2001.</w:t>
      </w:r>
    </w:p>
  </w:endnote>
  <w:endnote w:id="19">
    <w:p w14:paraId="5A865D57" w14:textId="77777777" w:rsidR="005260C0" w:rsidRDefault="005260C0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 xml:space="preserve">Rheol 1 Amserlen Atodlen 1 RPA 1983 </w:t>
      </w:r>
    </w:p>
  </w:endnote>
  <w:endnote w:id="20">
    <w:p w14:paraId="6FB7C877" w14:textId="77777777" w:rsidR="005260C0" w:rsidRDefault="005260C0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 xml:space="preserve">Rheoliad 77(3) a 78(3) RPR 2001 </w:t>
      </w:r>
    </w:p>
  </w:endnote>
  <w:endnote w:id="21">
    <w:p w14:paraId="789272B7" w14:textId="77777777" w:rsidR="005260C0" w:rsidRDefault="005260C0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Rheoliad 56(3A) RPR 2001.</w:t>
      </w:r>
    </w:p>
  </w:endnote>
  <w:endnote w:id="22">
    <w:p w14:paraId="2547CF7E" w14:textId="77777777" w:rsidR="005260C0" w:rsidRDefault="005260C0" w:rsidP="00F273A2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Adran 13A(3A) a (3C) RPA 1983 a rheoliad 36(3) RPR 2001</w:t>
      </w:r>
    </w:p>
  </w:endnote>
  <w:endnote w:id="23">
    <w:p w14:paraId="62DA2702" w14:textId="77777777" w:rsidR="00567C35" w:rsidRDefault="00660ED9" w:rsidP="00567C35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Adran 81(1) RPA 1983</w:t>
      </w:r>
    </w:p>
  </w:endnote>
  <w:endnote w:id="24">
    <w:p w14:paraId="5F1ED4D0" w14:textId="77777777" w:rsidR="00567C35" w:rsidRDefault="00660ED9" w:rsidP="00567C35">
      <w:pPr>
        <w:pStyle w:val="EndnoteText"/>
      </w:pPr>
      <w:r>
        <w:rPr>
          <w:rStyle w:val="EndnoteReference"/>
        </w:rPr>
        <w:end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lang w:val="cy-GB"/>
        </w:rPr>
        <w:t>Rheoliad 61C Rheoliadau Cynrychiolaeth y Bobl (Cymru a Lloegr) 2001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B058" w14:textId="77777777" w:rsidR="00660ED9" w:rsidRDefault="00660ED9">
      <w:r>
        <w:separator/>
      </w:r>
    </w:p>
  </w:footnote>
  <w:footnote w:type="continuationSeparator" w:id="0">
    <w:p w14:paraId="52BB407D" w14:textId="77777777" w:rsidR="00660ED9" w:rsidRDefault="00660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C02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F243F4"/>
    <w:multiLevelType w:val="hybridMultilevel"/>
    <w:tmpl w:val="756AD87E"/>
    <w:lvl w:ilvl="0" w:tplc="603A19F0">
      <w:start w:val="1"/>
      <w:numFmt w:val="decimal"/>
      <w:pStyle w:val="ECnumberlist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3006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219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61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C7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586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AAB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F6F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146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8C68BD"/>
    <w:multiLevelType w:val="hybridMultilevel"/>
    <w:tmpl w:val="7C30C7AE"/>
    <w:lvl w:ilvl="0" w:tplc="EB502376">
      <w:start w:val="1"/>
      <w:numFmt w:val="bullet"/>
      <w:pStyle w:val="ECbulletsty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BBB45ECE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6E9267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cs="Times New Roman" w:hint="default"/>
      </w:rPr>
    </w:lvl>
    <w:lvl w:ilvl="3" w:tplc="B652D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EA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C8B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AF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05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6C6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27FF8"/>
    <w:multiLevelType w:val="hybridMultilevel"/>
    <w:tmpl w:val="CAA47F84"/>
    <w:lvl w:ilvl="0" w:tplc="7EC6D738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31B07A88">
      <w:start w:val="1"/>
      <w:numFmt w:val="lowerLetter"/>
      <w:pStyle w:val="ECnumberlistlevel2"/>
      <w:lvlText w:val="%2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2" w:tplc="1FB48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5ED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C6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BCFB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41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47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6CA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306393"/>
    <w:multiLevelType w:val="hybridMultilevel"/>
    <w:tmpl w:val="96E0BDEA"/>
    <w:lvl w:ilvl="0" w:tplc="CA10501E">
      <w:start w:val="1"/>
      <w:numFmt w:val="bullet"/>
      <w:pStyle w:val="ECBoxbullet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E8F6C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345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41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0037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ECC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7E8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8F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C01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860DA"/>
    <w:multiLevelType w:val="hybridMultilevel"/>
    <w:tmpl w:val="3B429CC0"/>
    <w:lvl w:ilvl="0" w:tplc="F7E0EF9C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hint="default"/>
      </w:rPr>
    </w:lvl>
    <w:lvl w:ilvl="1" w:tplc="F8F47560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</w:lvl>
    <w:lvl w:ilvl="2" w:tplc="8604DEC0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F9142A52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D4D6C57A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893E7D58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15387D82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73AE5A10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AD728008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abstractNum w:abstractNumId="6" w15:restartNumberingAfterBreak="0">
    <w:nsid w:val="3C6070D3"/>
    <w:multiLevelType w:val="multilevel"/>
    <w:tmpl w:val="9F343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353581C"/>
    <w:multiLevelType w:val="multilevel"/>
    <w:tmpl w:val="A1CEE164"/>
    <w:lvl w:ilvl="0">
      <w:start w:val="1"/>
      <w:numFmt w:val="decimal"/>
      <w:pStyle w:val="ECchapterhead"/>
      <w:lvlText w:val="%1"/>
      <w:lvlJc w:val="left"/>
      <w:pPr>
        <w:tabs>
          <w:tab w:val="num" w:pos="1391"/>
        </w:tabs>
        <w:ind w:left="540" w:firstLine="0"/>
      </w:pPr>
      <w:rPr>
        <w:rFonts w:hint="default"/>
      </w:rPr>
    </w:lvl>
    <w:lvl w:ilvl="1">
      <w:start w:val="1"/>
      <w:numFmt w:val="decimal"/>
      <w:pStyle w:val="ECparanumber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color w:val="00336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8CF3ABF"/>
    <w:multiLevelType w:val="hybridMultilevel"/>
    <w:tmpl w:val="A5A083D4"/>
    <w:lvl w:ilvl="0" w:tplc="160C40D4">
      <w:start w:val="1"/>
      <w:numFmt w:val="lowerRoman"/>
      <w:pStyle w:val="ECnumberlistlevel3"/>
      <w:lvlText w:val="%1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675CAE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AC8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72C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CA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8A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B6C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380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F49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7B5E7C"/>
    <w:multiLevelType w:val="hybridMultilevel"/>
    <w:tmpl w:val="ED7A2850"/>
    <w:lvl w:ilvl="0" w:tplc="66983144">
      <w:start w:val="1"/>
      <w:numFmt w:val="bullet"/>
      <w:pStyle w:val="PEFbulle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5D90D7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2CF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A5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80B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88D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CF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67D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982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21093">
    <w:abstractNumId w:val="5"/>
  </w:num>
  <w:num w:numId="2" w16cid:durableId="1405374477">
    <w:abstractNumId w:val="0"/>
  </w:num>
  <w:num w:numId="3" w16cid:durableId="1462652753">
    <w:abstractNumId w:val="6"/>
  </w:num>
  <w:num w:numId="4" w16cid:durableId="1206991006">
    <w:abstractNumId w:val="7"/>
  </w:num>
  <w:num w:numId="5" w16cid:durableId="1114209536">
    <w:abstractNumId w:val="4"/>
  </w:num>
  <w:num w:numId="6" w16cid:durableId="1663266758">
    <w:abstractNumId w:val="2"/>
  </w:num>
  <w:num w:numId="7" w16cid:durableId="1172911031">
    <w:abstractNumId w:val="7"/>
  </w:num>
  <w:num w:numId="8" w16cid:durableId="1289820901">
    <w:abstractNumId w:val="1"/>
  </w:num>
  <w:num w:numId="9" w16cid:durableId="1138375277">
    <w:abstractNumId w:val="3"/>
  </w:num>
  <w:num w:numId="10" w16cid:durableId="595019751">
    <w:abstractNumId w:val="7"/>
  </w:num>
  <w:num w:numId="11" w16cid:durableId="912470936">
    <w:abstractNumId w:val="8"/>
  </w:num>
  <w:num w:numId="12" w16cid:durableId="1552157234">
    <w:abstractNumId w:val="7"/>
  </w:num>
  <w:num w:numId="13" w16cid:durableId="1006517935">
    <w:abstractNumId w:val="4"/>
  </w:num>
  <w:num w:numId="14" w16cid:durableId="1526287902">
    <w:abstractNumId w:val="2"/>
  </w:num>
  <w:num w:numId="15" w16cid:durableId="1858887716">
    <w:abstractNumId w:val="7"/>
  </w:num>
  <w:num w:numId="16" w16cid:durableId="673610952">
    <w:abstractNumId w:val="1"/>
  </w:num>
  <w:num w:numId="17" w16cid:durableId="1606108211">
    <w:abstractNumId w:val="3"/>
  </w:num>
  <w:num w:numId="18" w16cid:durableId="134883993">
    <w:abstractNumId w:val="7"/>
  </w:num>
  <w:num w:numId="19" w16cid:durableId="503128534">
    <w:abstractNumId w:val="8"/>
  </w:num>
  <w:num w:numId="20" w16cid:durableId="736783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FE"/>
    <w:rsid w:val="000463A2"/>
    <w:rsid w:val="00064808"/>
    <w:rsid w:val="00093B3A"/>
    <w:rsid w:val="000D1CB2"/>
    <w:rsid w:val="000D6119"/>
    <w:rsid w:val="00117068"/>
    <w:rsid w:val="001748D2"/>
    <w:rsid w:val="002171B1"/>
    <w:rsid w:val="002242AC"/>
    <w:rsid w:val="00236A0C"/>
    <w:rsid w:val="00283091"/>
    <w:rsid w:val="002C0E2C"/>
    <w:rsid w:val="002C1FDA"/>
    <w:rsid w:val="002E793A"/>
    <w:rsid w:val="00344BC5"/>
    <w:rsid w:val="0036018C"/>
    <w:rsid w:val="00364DE3"/>
    <w:rsid w:val="003A5024"/>
    <w:rsid w:val="003F09F4"/>
    <w:rsid w:val="00444E5F"/>
    <w:rsid w:val="0049098A"/>
    <w:rsid w:val="004B4774"/>
    <w:rsid w:val="004C0D46"/>
    <w:rsid w:val="004E237D"/>
    <w:rsid w:val="004E6639"/>
    <w:rsid w:val="004E75EF"/>
    <w:rsid w:val="00505C26"/>
    <w:rsid w:val="005260C0"/>
    <w:rsid w:val="00567C35"/>
    <w:rsid w:val="005711FD"/>
    <w:rsid w:val="00586305"/>
    <w:rsid w:val="005A16B5"/>
    <w:rsid w:val="005B43A0"/>
    <w:rsid w:val="005D5DAD"/>
    <w:rsid w:val="005E58B1"/>
    <w:rsid w:val="006179BF"/>
    <w:rsid w:val="006253E9"/>
    <w:rsid w:val="00646C45"/>
    <w:rsid w:val="006577E4"/>
    <w:rsid w:val="00660ED9"/>
    <w:rsid w:val="00672BAE"/>
    <w:rsid w:val="006B4477"/>
    <w:rsid w:val="006C56B8"/>
    <w:rsid w:val="006C79B8"/>
    <w:rsid w:val="00703468"/>
    <w:rsid w:val="00747135"/>
    <w:rsid w:val="007967A8"/>
    <w:rsid w:val="007D4B66"/>
    <w:rsid w:val="007F1CEE"/>
    <w:rsid w:val="008033C4"/>
    <w:rsid w:val="00884A27"/>
    <w:rsid w:val="008865D7"/>
    <w:rsid w:val="00890654"/>
    <w:rsid w:val="008941FE"/>
    <w:rsid w:val="008C4259"/>
    <w:rsid w:val="008D7FDF"/>
    <w:rsid w:val="008E6CCF"/>
    <w:rsid w:val="00917CEC"/>
    <w:rsid w:val="0092406A"/>
    <w:rsid w:val="0096603A"/>
    <w:rsid w:val="009750C9"/>
    <w:rsid w:val="009A2976"/>
    <w:rsid w:val="009D0F6A"/>
    <w:rsid w:val="009E50AF"/>
    <w:rsid w:val="00A07F12"/>
    <w:rsid w:val="00A11213"/>
    <w:rsid w:val="00A17B55"/>
    <w:rsid w:val="00A21942"/>
    <w:rsid w:val="00A369F9"/>
    <w:rsid w:val="00A6718D"/>
    <w:rsid w:val="00A82CA5"/>
    <w:rsid w:val="00A83BA2"/>
    <w:rsid w:val="00A974E5"/>
    <w:rsid w:val="00AA55A5"/>
    <w:rsid w:val="00AC345F"/>
    <w:rsid w:val="00AD5832"/>
    <w:rsid w:val="00AF620F"/>
    <w:rsid w:val="00B21B79"/>
    <w:rsid w:val="00B45B2E"/>
    <w:rsid w:val="00B572E7"/>
    <w:rsid w:val="00B57738"/>
    <w:rsid w:val="00B831CE"/>
    <w:rsid w:val="00BB23F3"/>
    <w:rsid w:val="00BD5B11"/>
    <w:rsid w:val="00BE1FAD"/>
    <w:rsid w:val="00C13931"/>
    <w:rsid w:val="00C23931"/>
    <w:rsid w:val="00C2469B"/>
    <w:rsid w:val="00C3336C"/>
    <w:rsid w:val="00C7432E"/>
    <w:rsid w:val="00CA19A7"/>
    <w:rsid w:val="00D66469"/>
    <w:rsid w:val="00D67623"/>
    <w:rsid w:val="00D7187E"/>
    <w:rsid w:val="00D87E37"/>
    <w:rsid w:val="00DC62C1"/>
    <w:rsid w:val="00DE1085"/>
    <w:rsid w:val="00DF45B4"/>
    <w:rsid w:val="00E05616"/>
    <w:rsid w:val="00E129BB"/>
    <w:rsid w:val="00E3339A"/>
    <w:rsid w:val="00E4036B"/>
    <w:rsid w:val="00E51FF3"/>
    <w:rsid w:val="00E618D7"/>
    <w:rsid w:val="00E9163A"/>
    <w:rsid w:val="00E922AE"/>
    <w:rsid w:val="00ED5C76"/>
    <w:rsid w:val="00EF741D"/>
    <w:rsid w:val="00F273A2"/>
    <w:rsid w:val="00F404E6"/>
    <w:rsid w:val="00F70B19"/>
    <w:rsid w:val="00F85DDC"/>
    <w:rsid w:val="00FA1C91"/>
    <w:rsid w:val="0E65F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FF95E"/>
  <w15:chartTrackingRefBased/>
  <w15:docId w15:val="{64770DB0-6327-43C9-B85E-5B43F310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3339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333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3339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paranumber">
    <w:name w:val="*EC_para number"/>
    <w:basedOn w:val="Normal"/>
    <w:link w:val="ECparanumberCharChar"/>
    <w:rsid w:val="004E75EF"/>
    <w:pPr>
      <w:numPr>
        <w:ilvl w:val="1"/>
        <w:numId w:val="18"/>
      </w:numPr>
      <w:spacing w:after="240"/>
    </w:pPr>
    <w:rPr>
      <w:rFonts w:cs="Times New Roman"/>
    </w:rPr>
  </w:style>
  <w:style w:type="paragraph" w:customStyle="1" w:styleId="ECparanonumber">
    <w:name w:val="*EC _para_no_number"/>
    <w:basedOn w:val="ECparanumber"/>
    <w:rsid w:val="00DC62C1"/>
    <w:pPr>
      <w:numPr>
        <w:ilvl w:val="0"/>
        <w:numId w:val="0"/>
      </w:numPr>
    </w:pPr>
  </w:style>
  <w:style w:type="paragraph" w:customStyle="1" w:styleId="ECA-head">
    <w:name w:val="*EC_A-head"/>
    <w:basedOn w:val="Normal"/>
    <w:link w:val="ECA-headCharChar"/>
    <w:rsid w:val="004E75EF"/>
    <w:pPr>
      <w:keepNext/>
      <w:spacing w:after="240"/>
      <w:outlineLvl w:val="1"/>
    </w:pPr>
    <w:rPr>
      <w:rFonts w:cs="Times New Roman"/>
      <w:color w:val="003366"/>
      <w:sz w:val="48"/>
    </w:rPr>
  </w:style>
  <w:style w:type="character" w:customStyle="1" w:styleId="ECA-headCharChar">
    <w:name w:val="*EC_A-head Char Char"/>
    <w:link w:val="ECA-head"/>
    <w:rsid w:val="004E75EF"/>
    <w:rPr>
      <w:rFonts w:ascii="Arial" w:hAnsi="Arial"/>
      <w:color w:val="003366"/>
      <w:sz w:val="48"/>
      <w:szCs w:val="24"/>
      <w:lang w:val="en-GB" w:eastAsia="en-US" w:bidi="ar-SA"/>
    </w:rPr>
  </w:style>
  <w:style w:type="paragraph" w:customStyle="1" w:styleId="ECB-head">
    <w:name w:val="*EC_B-head"/>
    <w:basedOn w:val="Normal"/>
    <w:link w:val="ECB-headCharChar"/>
    <w:rsid w:val="004E75EF"/>
    <w:pPr>
      <w:keepNext/>
      <w:spacing w:after="240"/>
      <w:outlineLvl w:val="2"/>
    </w:pPr>
    <w:rPr>
      <w:rFonts w:cs="Times New Roman"/>
      <w:color w:val="0099CC"/>
      <w:sz w:val="32"/>
    </w:rPr>
  </w:style>
  <w:style w:type="character" w:customStyle="1" w:styleId="ECB-headCharChar">
    <w:name w:val="*EC_B-head Char Char"/>
    <w:link w:val="ECB-head"/>
    <w:rsid w:val="004E75EF"/>
    <w:rPr>
      <w:rFonts w:ascii="Arial" w:hAnsi="Arial"/>
      <w:color w:val="0099CC"/>
      <w:sz w:val="32"/>
      <w:szCs w:val="24"/>
      <w:lang w:val="en-GB" w:eastAsia="en-US" w:bidi="ar-SA"/>
    </w:rPr>
  </w:style>
  <w:style w:type="paragraph" w:customStyle="1" w:styleId="ECblankline">
    <w:name w:val="*EC_blank line"/>
    <w:basedOn w:val="Normal"/>
    <w:link w:val="ECblanklineCharChar"/>
    <w:rsid w:val="004E75EF"/>
    <w:rPr>
      <w:rFonts w:cs="Times New Roman"/>
    </w:rPr>
  </w:style>
  <w:style w:type="character" w:customStyle="1" w:styleId="ECblanklineCharChar">
    <w:name w:val="*EC_blank line Char Char"/>
    <w:link w:val="ECblankline"/>
    <w:rsid w:val="004E75EF"/>
    <w:rPr>
      <w:rFonts w:ascii="Arial" w:hAnsi="Arial"/>
      <w:sz w:val="24"/>
      <w:szCs w:val="24"/>
      <w:lang w:val="en-GB" w:eastAsia="en-US" w:bidi="ar-SA"/>
    </w:rPr>
  </w:style>
  <w:style w:type="paragraph" w:customStyle="1" w:styleId="ECBoxtext">
    <w:name w:val="*EC_Box text"/>
    <w:basedOn w:val="ECparanumber"/>
    <w:rsid w:val="004E75EF"/>
    <w:pPr>
      <w:numPr>
        <w:ilvl w:val="0"/>
        <w:numId w:val="0"/>
      </w:num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</w:pPr>
  </w:style>
  <w:style w:type="paragraph" w:customStyle="1" w:styleId="ECBoxbulletpoints">
    <w:name w:val="*EC_Box bullet points"/>
    <w:basedOn w:val="ECBoxtext"/>
    <w:rsid w:val="004E75EF"/>
    <w:pPr>
      <w:numPr>
        <w:numId w:val="13"/>
      </w:numPr>
      <w:spacing w:after="0"/>
    </w:pPr>
    <w:rPr>
      <w:szCs w:val="20"/>
    </w:rPr>
  </w:style>
  <w:style w:type="paragraph" w:customStyle="1" w:styleId="ECBoxtextheading">
    <w:name w:val="*EC_Box text heading"/>
    <w:basedOn w:val="ECBoxtext"/>
    <w:rsid w:val="004E75EF"/>
    <w:rPr>
      <w:b/>
      <w:color w:val="003366"/>
    </w:rPr>
  </w:style>
  <w:style w:type="paragraph" w:customStyle="1" w:styleId="ECbulletstyle">
    <w:name w:val="*EC_bullet style"/>
    <w:basedOn w:val="Normal"/>
    <w:link w:val="ECbulletstyleCharChar"/>
    <w:rsid w:val="004E75EF"/>
    <w:pPr>
      <w:numPr>
        <w:numId w:val="14"/>
      </w:numPr>
    </w:pPr>
    <w:rPr>
      <w:rFonts w:cs="Times New Roman"/>
    </w:rPr>
  </w:style>
  <w:style w:type="character" w:customStyle="1" w:styleId="ECbulletstyleCharChar">
    <w:name w:val="*EC_bullet style Char Char"/>
    <w:link w:val="ECbulletstyle"/>
    <w:rsid w:val="004E75EF"/>
    <w:rPr>
      <w:rFonts w:ascii="Arial" w:hAnsi="Arial"/>
      <w:sz w:val="24"/>
      <w:szCs w:val="24"/>
      <w:lang w:val="en-GB" w:eastAsia="en-US" w:bidi="ar-SA"/>
    </w:rPr>
  </w:style>
  <w:style w:type="paragraph" w:customStyle="1" w:styleId="ECchapterhead">
    <w:name w:val="*EC_chapterhead"/>
    <w:basedOn w:val="Normal"/>
    <w:link w:val="ECchapterheadCharChar"/>
    <w:rsid w:val="004E75EF"/>
    <w:pPr>
      <w:numPr>
        <w:numId w:val="18"/>
      </w:numPr>
      <w:spacing w:after="400"/>
      <w:outlineLvl w:val="0"/>
    </w:pPr>
    <w:rPr>
      <w:rFonts w:cs="Times New Roman"/>
      <w:color w:val="003366"/>
      <w:sz w:val="60"/>
    </w:rPr>
  </w:style>
  <w:style w:type="character" w:customStyle="1" w:styleId="ECchapterheadCharChar">
    <w:name w:val="*EC_chapterhead Char Char"/>
    <w:link w:val="ECchapterhead"/>
    <w:rsid w:val="004E75EF"/>
    <w:rPr>
      <w:rFonts w:ascii="Arial" w:hAnsi="Arial"/>
      <w:color w:val="003366"/>
      <w:sz w:val="60"/>
      <w:szCs w:val="24"/>
      <w:lang w:val="en-GB" w:eastAsia="en-US" w:bidi="ar-SA"/>
    </w:rPr>
  </w:style>
  <w:style w:type="paragraph" w:customStyle="1" w:styleId="ECC-head">
    <w:name w:val="*EC_C-head"/>
    <w:basedOn w:val="Normal"/>
    <w:link w:val="ECC-headCharChar"/>
    <w:rsid w:val="004E75EF"/>
    <w:pPr>
      <w:keepNext/>
    </w:pPr>
    <w:rPr>
      <w:rFonts w:cs="Times New Roman"/>
      <w:b/>
      <w:bCs/>
      <w:color w:val="003366"/>
    </w:rPr>
  </w:style>
  <w:style w:type="character" w:customStyle="1" w:styleId="ECC-headCharChar">
    <w:name w:val="*EC_C-head Char Char"/>
    <w:link w:val="ECC-head"/>
    <w:rsid w:val="004E75EF"/>
    <w:rPr>
      <w:rFonts w:ascii="Arial" w:hAnsi="Arial"/>
      <w:b/>
      <w:bCs/>
      <w:color w:val="003366"/>
      <w:sz w:val="24"/>
      <w:szCs w:val="24"/>
      <w:lang w:val="en-GB" w:eastAsia="en-US" w:bidi="ar-SA"/>
    </w:rPr>
  </w:style>
  <w:style w:type="paragraph" w:customStyle="1" w:styleId="ECContentsA-head">
    <w:name w:val="*EC_Contents A-head"/>
    <w:rsid w:val="004E75EF"/>
    <w:pPr>
      <w:tabs>
        <w:tab w:val="left" w:pos="567"/>
      </w:tabs>
      <w:ind w:left="567"/>
    </w:pPr>
    <w:rPr>
      <w:rFonts w:ascii="Arial" w:hAnsi="Arial" w:cs="Arial"/>
      <w:sz w:val="24"/>
      <w:szCs w:val="24"/>
      <w:lang w:eastAsia="en-US"/>
    </w:rPr>
  </w:style>
  <w:style w:type="paragraph" w:customStyle="1" w:styleId="ECContentschapterhead">
    <w:name w:val="*EC_Contents chapter head"/>
    <w:basedOn w:val="ECchapterhead"/>
    <w:link w:val="ECContentschapterheadCharChar"/>
    <w:rsid w:val="00ED5C76"/>
    <w:pPr>
      <w:numPr>
        <w:numId w:val="0"/>
      </w:numPr>
      <w:spacing w:after="20"/>
    </w:pPr>
    <w:rPr>
      <w:rFonts w:cs="Arial"/>
      <w:sz w:val="24"/>
    </w:rPr>
  </w:style>
  <w:style w:type="character" w:customStyle="1" w:styleId="ECContentschapterheadCharChar">
    <w:name w:val="*EC_Contents chapter head Char Char"/>
    <w:link w:val="ECContentschapterhead"/>
    <w:rsid w:val="00ED5C76"/>
    <w:rPr>
      <w:rFonts w:ascii="Arial" w:hAnsi="Arial" w:cs="Arial"/>
      <w:color w:val="003366"/>
      <w:sz w:val="24"/>
      <w:szCs w:val="24"/>
      <w:lang w:val="en-GB" w:eastAsia="en-US" w:bidi="ar-SA"/>
    </w:rPr>
  </w:style>
  <w:style w:type="paragraph" w:customStyle="1" w:styleId="ECContentspagenumber">
    <w:name w:val="*EC_Contents page number"/>
    <w:basedOn w:val="ECContentschapterhead"/>
    <w:rsid w:val="00ED5C76"/>
    <w:pPr>
      <w:jc w:val="right"/>
    </w:pPr>
  </w:style>
  <w:style w:type="paragraph" w:customStyle="1" w:styleId="ECFlowcharttext">
    <w:name w:val="*EC_Flow chart text"/>
    <w:basedOn w:val="Normal"/>
    <w:link w:val="ECFlowcharttextCharChar"/>
    <w:rsid w:val="004E75EF"/>
    <w:pPr>
      <w:jc w:val="center"/>
    </w:pPr>
    <w:rPr>
      <w:color w:val="000000"/>
      <w:sz w:val="22"/>
    </w:rPr>
  </w:style>
  <w:style w:type="character" w:customStyle="1" w:styleId="ECFlowcharttextCharChar">
    <w:name w:val="*EC_Flow chart text Char Char"/>
    <w:link w:val="ECFlowcharttext"/>
    <w:rsid w:val="004E75EF"/>
    <w:rPr>
      <w:rFonts w:ascii="Arial" w:hAnsi="Arial" w:cs="Arial"/>
      <w:color w:val="000000"/>
      <w:sz w:val="22"/>
      <w:szCs w:val="24"/>
      <w:lang w:val="en-GB" w:eastAsia="en-US" w:bidi="ar-SA"/>
    </w:rPr>
  </w:style>
  <w:style w:type="paragraph" w:customStyle="1" w:styleId="ECFootnotetext">
    <w:name w:val="*EC_Footnote text"/>
    <w:basedOn w:val="FootnoteText"/>
    <w:link w:val="ECFootnotetextCharChar"/>
    <w:rsid w:val="004E75EF"/>
    <w:rPr>
      <w:rFonts w:cs="Times New Roman"/>
    </w:rPr>
  </w:style>
  <w:style w:type="paragraph" w:styleId="FootnoteText">
    <w:name w:val="footnote text"/>
    <w:basedOn w:val="Normal"/>
    <w:semiHidden/>
    <w:rsid w:val="00ED5C76"/>
    <w:rPr>
      <w:sz w:val="20"/>
      <w:szCs w:val="20"/>
    </w:rPr>
  </w:style>
  <w:style w:type="character" w:customStyle="1" w:styleId="ECFootnotetextCharChar">
    <w:name w:val="*EC_Footnote text Char Char"/>
    <w:link w:val="ECFootnotetext"/>
    <w:rsid w:val="004E75EF"/>
    <w:rPr>
      <w:rFonts w:ascii="Arial" w:hAnsi="Arial"/>
      <w:lang w:val="en-GB" w:eastAsia="en-US" w:bidi="ar-SA"/>
    </w:rPr>
  </w:style>
  <w:style w:type="paragraph" w:customStyle="1" w:styleId="ECnumberlistlevel1">
    <w:name w:val="*EC_number list level 1"/>
    <w:basedOn w:val="Normal"/>
    <w:rsid w:val="004E75EF"/>
    <w:pPr>
      <w:numPr>
        <w:numId w:val="16"/>
      </w:numPr>
    </w:pPr>
    <w:rPr>
      <w:rFonts w:cs="Times New Roman"/>
    </w:rPr>
  </w:style>
  <w:style w:type="paragraph" w:customStyle="1" w:styleId="ECnumberlistlevel2">
    <w:name w:val="*EC_number list level 2"/>
    <w:basedOn w:val="ECnumberlistlevel1"/>
    <w:rsid w:val="00ED5C76"/>
    <w:pPr>
      <w:numPr>
        <w:ilvl w:val="1"/>
        <w:numId w:val="17"/>
      </w:numPr>
    </w:pPr>
  </w:style>
  <w:style w:type="character" w:customStyle="1" w:styleId="ECparanumberCharChar">
    <w:name w:val="*EC_para number Char Char"/>
    <w:link w:val="ECparanumber"/>
    <w:rsid w:val="004E75EF"/>
    <w:rPr>
      <w:rFonts w:ascii="Arial" w:hAnsi="Arial"/>
      <w:sz w:val="24"/>
      <w:szCs w:val="24"/>
      <w:lang w:val="en-GB" w:eastAsia="en-US" w:bidi="ar-SA"/>
    </w:rPr>
  </w:style>
  <w:style w:type="paragraph" w:customStyle="1" w:styleId="ECquotationsource">
    <w:name w:val="*EC_quotation source"/>
    <w:basedOn w:val="ECparanumber"/>
    <w:rsid w:val="004E75EF"/>
    <w:pPr>
      <w:numPr>
        <w:ilvl w:val="0"/>
        <w:numId w:val="0"/>
      </w:numPr>
      <w:jc w:val="right"/>
    </w:pPr>
    <w:rPr>
      <w:bCs/>
      <w:szCs w:val="20"/>
    </w:rPr>
  </w:style>
  <w:style w:type="paragraph" w:customStyle="1" w:styleId="ECreportsubtitle">
    <w:name w:val="*EC_report subtitle"/>
    <w:basedOn w:val="Normal"/>
    <w:rsid w:val="004E75EF"/>
    <w:pPr>
      <w:spacing w:after="240"/>
      <w:contextualSpacing/>
    </w:pPr>
    <w:rPr>
      <w:sz w:val="60"/>
      <w:szCs w:val="28"/>
    </w:rPr>
  </w:style>
  <w:style w:type="paragraph" w:customStyle="1" w:styleId="ECreporttitle">
    <w:name w:val="*EC_report title"/>
    <w:basedOn w:val="ECreportsubtitle"/>
    <w:rsid w:val="004E75EF"/>
    <w:rPr>
      <w:sz w:val="96"/>
    </w:rPr>
  </w:style>
  <w:style w:type="paragraph" w:customStyle="1" w:styleId="ECreportpublicationdate">
    <w:name w:val="*EC_report_publication date"/>
    <w:basedOn w:val="ECreportsubtitle"/>
    <w:rsid w:val="00ED5C76"/>
    <w:rPr>
      <w:sz w:val="32"/>
    </w:rPr>
  </w:style>
  <w:style w:type="table" w:customStyle="1" w:styleId="ECtable">
    <w:name w:val="*EC_table"/>
    <w:basedOn w:val="TableNormal"/>
    <w:rsid w:val="004E75EF"/>
    <w:rPr>
      <w:rFonts w:ascii="Arial" w:hAnsi="Arial"/>
      <w:b/>
      <w:color w:val="003366"/>
      <w:sz w:val="24"/>
    </w:r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rPr>
        <w:rFonts w:ascii="Arial Unicode MS" w:hAnsi="Arial Unicode MS"/>
        <w:color w:val="003366"/>
      </w:rPr>
    </w:tblStylePr>
  </w:style>
  <w:style w:type="paragraph" w:customStyle="1" w:styleId="ECtablecolumnheading">
    <w:name w:val="*EC_table column heading"/>
    <w:basedOn w:val="Normal"/>
    <w:rsid w:val="004E75EF"/>
    <w:rPr>
      <w:rFonts w:cs="Times New Roman"/>
      <w:b/>
      <w:color w:val="003366"/>
    </w:rPr>
  </w:style>
  <w:style w:type="paragraph" w:customStyle="1" w:styleId="ECweblink">
    <w:name w:val="*EC_weblink"/>
    <w:basedOn w:val="Normal"/>
    <w:link w:val="ECweblinkCharChar"/>
    <w:rsid w:val="004E75EF"/>
    <w:rPr>
      <w:rFonts w:cs="Times New Roman"/>
      <w:color w:val="0099CC"/>
      <w:u w:val="single"/>
    </w:rPr>
  </w:style>
  <w:style w:type="character" w:customStyle="1" w:styleId="ECweblinkCharChar">
    <w:name w:val="*EC_weblink Char Char"/>
    <w:link w:val="ECweblink"/>
    <w:rsid w:val="004E75EF"/>
    <w:rPr>
      <w:rFonts w:ascii="Arial" w:hAnsi="Arial"/>
      <w:color w:val="0099CC"/>
      <w:sz w:val="24"/>
      <w:szCs w:val="24"/>
      <w:u w:val="single"/>
      <w:lang w:val="en-GB" w:eastAsia="en-US" w:bidi="ar-SA"/>
    </w:rPr>
  </w:style>
  <w:style w:type="paragraph" w:customStyle="1" w:styleId="ECnumberlistlevel3">
    <w:name w:val="&lt;*EC_number list level 3&gt;"/>
    <w:basedOn w:val="ECnumberlistlevel2"/>
    <w:rsid w:val="00ED5C76"/>
    <w:pPr>
      <w:numPr>
        <w:ilvl w:val="0"/>
        <w:numId w:val="19"/>
      </w:numPr>
    </w:pPr>
  </w:style>
  <w:style w:type="character" w:styleId="Hyperlink">
    <w:name w:val="Hyperlink"/>
    <w:rsid w:val="00F404E6"/>
    <w:rPr>
      <w:color w:val="0000FF"/>
      <w:u w:val="single"/>
    </w:rPr>
  </w:style>
  <w:style w:type="paragraph" w:styleId="EndnoteText">
    <w:name w:val="endnote text"/>
    <w:basedOn w:val="Normal"/>
    <w:link w:val="EndnoteTextChar"/>
    <w:unhideWhenUsed/>
    <w:rsid w:val="00F273A2"/>
    <w:rPr>
      <w:sz w:val="20"/>
      <w:szCs w:val="20"/>
    </w:rPr>
  </w:style>
  <w:style w:type="character" w:customStyle="1" w:styleId="EndnoteTextChar">
    <w:name w:val="Endnote Text Char"/>
    <w:link w:val="EndnoteText"/>
    <w:rsid w:val="00F273A2"/>
    <w:rPr>
      <w:rFonts w:ascii="Arial" w:hAnsi="Arial" w:cs="Arial"/>
      <w:lang w:eastAsia="en-US"/>
    </w:rPr>
  </w:style>
  <w:style w:type="character" w:customStyle="1" w:styleId="PEFbulletsChar">
    <w:name w:val="PEF bullets Char"/>
    <w:link w:val="PEFbullets"/>
    <w:locked/>
    <w:rsid w:val="00F273A2"/>
    <w:rPr>
      <w:rFonts w:ascii="Arial" w:eastAsia="Cambria" w:hAnsi="Arial" w:cs="Arial"/>
      <w:spacing w:val="-4"/>
      <w:sz w:val="24"/>
      <w:szCs w:val="24"/>
      <w:lang w:eastAsia="en-US"/>
    </w:rPr>
  </w:style>
  <w:style w:type="paragraph" w:customStyle="1" w:styleId="PEFbullets">
    <w:name w:val="PEF bullets"/>
    <w:basedOn w:val="Normal"/>
    <w:link w:val="PEFbulletsChar"/>
    <w:rsid w:val="00F273A2"/>
    <w:pPr>
      <w:numPr>
        <w:numId w:val="20"/>
      </w:numPr>
      <w:tabs>
        <w:tab w:val="left" w:pos="567"/>
      </w:tabs>
    </w:pPr>
    <w:rPr>
      <w:rFonts w:eastAsia="Cambria"/>
      <w:spacing w:val="-4"/>
    </w:rPr>
  </w:style>
  <w:style w:type="character" w:styleId="EndnoteReference">
    <w:name w:val="endnote reference"/>
    <w:unhideWhenUsed/>
    <w:rsid w:val="00F273A2"/>
    <w:rPr>
      <w:vertAlign w:val="superscript"/>
    </w:rPr>
  </w:style>
  <w:style w:type="paragraph" w:styleId="BalloonText">
    <w:name w:val="Balloon Text"/>
    <w:basedOn w:val="Normal"/>
    <w:link w:val="BalloonTextChar"/>
    <w:rsid w:val="00364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4DE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567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974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74E5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974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974E5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Elections%20and%20Referendums\2012%20England%20and%20Wales%20local%20government%20elections\Guidance\Website\Dummy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2d71eeb3b46e3631336b95209711c9b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67e779a876e6cf80f550a89ddc65a4d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>Lizzie Tovey</Original_x0020_Creator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Language_x0020__x0028_EA_x0029_ xmlns="fc73922b-ee12-4d47-9fe9-79c993e89b0c">Welsh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83873d13-e3e6-4245-acf3-153f44d51601</TermId>
        </TermInfo>
      </Terms>
    </b9ca678d06974d1b9a589aa70f41520a>
    <TaxCatchAll xmlns="fc73922b-ee12-4d47-9fe9-79c993e89b0c">
      <Value>135</Value>
      <Value>134</Value>
      <Value>133</Value>
      <Value>149</Value>
      <Value>63</Value>
      <Value>77</Value>
      <Value>55</Value>
      <Value>122</Value>
      <Value>104</Value>
      <Value>52</Value>
      <Value>136</Value>
    </TaxCatchAll>
    <_dlc_DocIdPersistId xmlns="fc73922b-ee12-4d47-9fe9-79c993e89b0c" xsi:nil="true"/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parliamentary elections</TermName>
          <TermId xmlns="http://schemas.microsoft.com/office/infopath/2007/PartnerControls">5470a683-dc10-4d62-a95f-e88158225a57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e743382d-a956-4c3d-b21e-8f088efd99a3</TermId>
        </TermInfo>
      </Terms>
    </o4f6c70134b64a99b8a9c18b6cabc6d3>
    <Original_x0020_Modified_x0020_By xmlns="493acf16-e4f6-4c9b-a835-13355f79d791">Sioned Wyn</Original_x0020_Modified_x0020_By>
    <Owner xmlns="fc73922b-ee12-4d47-9fe9-79c993e89b0c">
      <UserInfo>
        <DisplayName>Lizzie Tovey</DisplayName>
        <AccountId>34</AccountId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UKPGE</TermName>
          <TermId xmlns="http://schemas.microsoft.com/office/infopath/2007/PartnerControls">898a077a-7fb3-4369-9208-098065a328a0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TX6SW6SUV4E4-666515829-4527</_dlc_DocId>
    <_dlc_DocIdUrl xmlns="fc73922b-ee12-4d47-9fe9-79c993e89b0c">
      <Url>https://electoralcommissionorguk.sharepoint.com/teams/CT_EAG/_layouts/15/DocIdRedir.aspx?ID=TX6SW6SUV4E4-666515829-4527</Url>
      <Description>TX6SW6SUV4E4-666515829-4527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>
  <LongProp xmlns="" name="TaxCatchAll"><![CDATA[33;#2017|e743382d-a956-4c3d-b21e-8f088efd99a3;#690;#UKPGE|898a077a-7fb3-4369-9208-098065a328a0;#3076;#May 2017|209e7849-ab67-4ef9-8cc6-5ac9014441c6;#112;#Wales|83873d13-e3e6-4245-acf3-153f44d51601;#26;#UK parliamentary elections|5470a683-dc10-4d62-a95f-e88158225a57;#696;#Candidate and Agent|2bdd1eb5-a55b-47e2-afb2-f95df0e30b90;#687;#UK Wide|35497391-78cd-4432-a919-8eedf1a8689e;#682;#Supporting Resource|046fdab6-b44b-4f3d-aa13-e1a7611ba2d0;#684;#RO|9ab7a96e-a7bd-4c42-99d8-e2b2fe25086a;#2;#All staff|1a1e0e6e-8d96-4235-ac5f-9f1dcc3600b0;#1;#Official|77462fb2-11a1-4cd5-8628-4e6081b9477e]]></LongProp>
</LongProperties>
</file>

<file path=customXml/itemProps1.xml><?xml version="1.0" encoding="utf-8"?>
<ds:datastoreItem xmlns:ds="http://schemas.openxmlformats.org/officeDocument/2006/customXml" ds:itemID="{FD064943-EFA6-419D-88D3-F62A591C3D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2C7298-BBD3-4E84-83EC-B6E42334B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E9EA5-3ABE-4D37-B07D-9A537AA9C458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4.xml><?xml version="1.0" encoding="utf-8"?>
<ds:datastoreItem xmlns:ds="http://schemas.openxmlformats.org/officeDocument/2006/customXml" ds:itemID="{FF66B7BF-FBCA-43E0-901F-5AC24798BB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2AEACC-D220-4812-B266-2F92ACC6414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5E9B8F9-9BB6-4D59-AFD3-78483217B098}">
  <ds:schemaRefs>
    <ds:schemaRef ds:uri="http://schemas.microsoft.com/office/2006/metadata/longProperties"/>
    <ds:schemaRef ds:uri=""/>
  </ds:schemaRefs>
</ds:datastoreItem>
</file>

<file path=docMetadata/LabelInfo.xml><?xml version="1.0" encoding="utf-8"?>
<clbl:labelList xmlns:clbl="http://schemas.microsoft.com/office/2020/mipLabelMetadata">
  <clbl:label id="{23ffaa85-ba95-4afe-83f8-bec1204ec961}" enabled="0" method="" siteId="{23ffaa85-ba95-4afe-83f8-bec1204ec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Dummy-template</Template>
  <TotalTime>0</TotalTime>
  <Pages>3</Pages>
  <Words>588</Words>
  <Characters>2996</Characters>
  <Application>Microsoft Office Word</Application>
  <DocSecurity>0</DocSecurity>
  <Lines>149</Lines>
  <Paragraphs>70</Paragraphs>
  <ScaleCrop>false</ScaleCrop>
  <Company>THE ELECTORAL COMMISSION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UKPE By Election timetable generic W</dc:title>
  <dc:subject/>
  <dc:creator>Lizzie Tovey</dc:creator>
  <cp:keywords/>
  <cp:lastModifiedBy>Susanne Leach</cp:lastModifiedBy>
  <cp:revision>2</cp:revision>
  <cp:lastPrinted>1900-01-01T00:00:00Z</cp:lastPrinted>
  <dcterms:created xsi:type="dcterms:W3CDTF">2026-06-25T16:19:00Z</dcterms:created>
  <dcterms:modified xsi:type="dcterms:W3CDTF">2026-06-25T16:19:00Z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104;#2017|e743382d-a956-4c3d-b21e-8f088efd99a3</vt:lpwstr>
  </property>
  <property fmtid="{D5CDD505-2E9C-101B-9397-08002B2CF9AE}" pid="7" name="Calendar_x0020_Year">
    <vt:lpwstr>104;#2017|e743382d-a956-4c3d-b21e-8f088efd99a3</vt:lpwstr>
  </property>
  <property fmtid="{D5CDD505-2E9C-101B-9397-08002B2CF9AE}" pid="8" name="Campaigns Admin">
    <vt:lpwstr>170;#Public materials|51e2a1e5-e1d5-4fda-90d3-d46574f0c444</vt:lpwstr>
  </property>
  <property fmtid="{D5CDD505-2E9C-101B-9397-08002B2CF9AE}" pid="9" name="Category">
    <vt:lpwstr>583;#WS3 - Guidance and supporting resources for ROs and RROs|ca6335b0-7e9a-4b74-99a0-3346ed3b43cf</vt:lpwstr>
  </property>
  <property fmtid="{D5CDD505-2E9C-101B-9397-08002B2CF9AE}" pid="10" name="ContentTypeId">
    <vt:lpwstr>0x010100AF3E272AA106CD4B8F8855EAE1DE43E30B01001BC1E6EA59883345AF1174D756CA94C5</vt:lpwstr>
  </property>
  <property fmtid="{D5CDD505-2E9C-101B-9397-08002B2CF9AE}" pid="11" name="Countries">
    <vt:lpwstr>77;#Wales|83873d13-e3e6-4245-acf3-153f44d51601</vt:lpwstr>
  </property>
  <property fmtid="{D5CDD505-2E9C-101B-9397-08002B2CF9AE}" pid="12" name="dcb04167e2b74f9994e724cbd850d1cc">
    <vt:lpwstr>Public materials|51e2a1e5-e1d5-4fda-90d3-d46574f0c444</vt:lpwstr>
  </property>
  <property fmtid="{D5CDD505-2E9C-101B-9397-08002B2CF9AE}" pid="13" name="display_urn:schemas-microsoft-com:office:office#Author">
    <vt:lpwstr>Lizzie Tovey</vt:lpwstr>
  </property>
  <property fmtid="{D5CDD505-2E9C-101B-9397-08002B2CF9AE}" pid="14" name="display_urn:schemas-microsoft-com:office:office#Editor">
    <vt:lpwstr>Sioned Wyn</vt:lpwstr>
  </property>
  <property fmtid="{D5CDD505-2E9C-101B-9397-08002B2CF9AE}" pid="15" name="display_urn:schemas-microsoft-com:office:office#Owner">
    <vt:lpwstr>Lizzie Tovey</vt:lpwstr>
  </property>
  <property fmtid="{D5CDD505-2E9C-101B-9397-08002B2CF9AE}" pid="16" name="DocumentOwner">
    <vt:lpwstr/>
  </property>
  <property fmtid="{D5CDD505-2E9C-101B-9397-08002B2CF9AE}" pid="17" name="ECSubject">
    <vt:lpwstr>63;#UK parliamentary elections|5470a683-dc10-4d62-a95f-e88158225a57</vt:lpwstr>
  </property>
  <property fmtid="{D5CDD505-2E9C-101B-9397-08002B2CF9AE}" pid="18" name="Electoral Event">
    <vt:lpwstr>152;#UK parliamentary elections|5470a683-dc10-4d62-a95f-e88158225a57</vt:lpwstr>
  </property>
  <property fmtid="{D5CDD505-2E9C-101B-9397-08002B2CF9AE}" pid="19" name="Event (EA)">
    <vt:lpwstr>134;#UKPGE|898a077a-7fb3-4369-9208-098065a328a0</vt:lpwstr>
  </property>
  <property fmtid="{D5CDD505-2E9C-101B-9397-08002B2CF9AE}" pid="20" name="f9169cbde8cd43d083a6796edf077c19">
    <vt:lpwstr>UK parliamentary elections|5470a683-dc10-4d62-a95f-e88158225a57</vt:lpwstr>
  </property>
  <property fmtid="{D5CDD505-2E9C-101B-9397-08002B2CF9AE}" pid="21" name="Financial year">
    <vt:lpwstr/>
  </property>
  <property fmtid="{D5CDD505-2E9C-101B-9397-08002B2CF9AE}" pid="22" name="Financial_x0020_year">
    <vt:lpwstr/>
  </property>
  <property fmtid="{D5CDD505-2E9C-101B-9397-08002B2CF9AE}" pid="23" name="GPMS marking">
    <vt:lpwstr>55;#Official|77462fb2-11a1-4cd5-8628-4e6081b9477e</vt:lpwstr>
  </property>
  <property fmtid="{D5CDD505-2E9C-101B-9397-08002B2CF9AE}" pid="24" name="GPMS_x0020_marking">
    <vt:lpwstr>55;#Official|77462fb2-11a1-4cd5-8628-4e6081b9477e</vt:lpwstr>
  </property>
  <property fmtid="{D5CDD505-2E9C-101B-9397-08002B2CF9AE}" pid="25" name="Guidance type (EA)">
    <vt:lpwstr>133;#Supporting Resource|046fdab6-b44b-4f3d-aa13-e1a7611ba2d0</vt:lpwstr>
  </property>
  <property fmtid="{D5CDD505-2E9C-101B-9397-08002B2CF9AE}" pid="26" name="h6fb27d4aac1450da7417332cd6c7000">
    <vt:lpwstr>WS3 - Guidance and supporting resources for ROs and RROs|ca6335b0-7e9a-4b74-99a0-3346ed3b43cf</vt:lpwstr>
  </property>
  <property fmtid="{D5CDD505-2E9C-101B-9397-08002B2CF9AE}" pid="27" name="LikedBy">
    <vt:lpwstr/>
  </property>
  <property fmtid="{D5CDD505-2E9C-101B-9397-08002B2CF9AE}" pid="28" name="LINKTEK-CHUNK-1">
    <vt:lpwstr>010021{"F":2,"I":"E289-5253-9C23-8838"}</vt:lpwstr>
  </property>
  <property fmtid="{D5CDD505-2E9C-101B-9397-08002B2CF9AE}" pid="29" name="n1c1b04c02ef414ba7cc6e68c55f9e2a">
    <vt:lpwstr>WS3 - Returning officer delivery|e56e88fb-8847-413d-a8e6-bcd42e59fdfc</vt:lpwstr>
  </property>
  <property fmtid="{D5CDD505-2E9C-101B-9397-08002B2CF9AE}" pid="30" name="Order">
    <vt:lpwstr>98500.0000000000</vt:lpwstr>
  </property>
  <property fmtid="{D5CDD505-2E9C-101B-9397-08002B2CF9AE}" pid="31" name="PeriodOfReview">
    <vt:lpwstr/>
  </property>
  <property fmtid="{D5CDD505-2E9C-101B-9397-08002B2CF9AE}" pid="32" name="pf1c3e1bd69e4157938b459bbd5820b8">
    <vt:lpwstr>May 2017|209e7849-ab67-4ef9-8cc6-5ac9014441c6</vt:lpwstr>
  </property>
  <property fmtid="{D5CDD505-2E9C-101B-9397-08002B2CF9AE}" pid="33" name="PPM Name">
    <vt:lpwstr>149;#May 2017|209e7849-ab67-4ef9-8cc6-5ac9014441c6</vt:lpwstr>
  </property>
  <property fmtid="{D5CDD505-2E9C-101B-9397-08002B2CF9AE}" pid="34" name="PPM_x0020_Name">
    <vt:lpwstr>149;#May 2017|209e7849-ab67-4ef9-8cc6-5ac9014441c6</vt:lpwstr>
  </property>
  <property fmtid="{D5CDD505-2E9C-101B-9397-08002B2CF9AE}" pid="35" name="ProtectiveMarking">
    <vt:lpwstr>Not protectively marked</vt:lpwstr>
  </property>
  <property fmtid="{D5CDD505-2E9C-101B-9397-08002B2CF9AE}" pid="36" name="Published to the website">
    <vt:lpwstr>;#Yes;#</vt:lpwstr>
  </property>
  <property fmtid="{D5CDD505-2E9C-101B-9397-08002B2CF9AE}" pid="37" name="Published to website">
    <vt:lpwstr>;#Yes;#</vt:lpwstr>
  </property>
  <property fmtid="{D5CDD505-2E9C-101B-9397-08002B2CF9AE}" pid="38" name="RatedBy">
    <vt:lpwstr/>
  </property>
  <property fmtid="{D5CDD505-2E9C-101B-9397-08002B2CF9AE}" pid="39" name="Ratings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TemplateUrl">
    <vt:lpwstr/>
  </property>
  <property fmtid="{D5CDD505-2E9C-101B-9397-08002B2CF9AE}" pid="43" name="Work stream">
    <vt:lpwstr>253;#WS3 - Returning officer delivery|e56e88fb-8847-413d-a8e6-bcd42e59fdfc</vt:lpwstr>
  </property>
  <property fmtid="{D5CDD505-2E9C-101B-9397-08002B2CF9AE}" pid="44" name="Work_x0020_stream">
    <vt:lpwstr>253;#WS3 - Returning officer delivery|e56e88fb-8847-413d-a8e6-bcd42e59fdfc</vt:lpwstr>
  </property>
  <property fmtid="{D5CDD505-2E9C-101B-9397-08002B2CF9AE}" pid="45" name="xd_ProgID">
    <vt:lpwstr/>
  </property>
  <property fmtid="{D5CDD505-2E9C-101B-9397-08002B2CF9AE}" pid="46" name="_CopySource">
    <vt:lpwstr>http://skynet/dm/Functions/eaeventguide/EA Guidance Library/UKPE By Election timetable generic W.doc</vt:lpwstr>
  </property>
  <property fmtid="{D5CDD505-2E9C-101B-9397-08002B2CF9AE}" pid="47" name="_dlc_DocId">
    <vt:lpwstr>TX6SW6SUV4E4-666515829-4527</vt:lpwstr>
  </property>
  <property fmtid="{D5CDD505-2E9C-101B-9397-08002B2CF9AE}" pid="48" name="_dlc_DocIdItemGuid">
    <vt:lpwstr>2c9034a8-d7c9-48c6-9d65-be2dcaf7d5fb</vt:lpwstr>
  </property>
  <property fmtid="{D5CDD505-2E9C-101B-9397-08002B2CF9AE}" pid="49" name="_dlc_DocIdUrl">
    <vt:lpwstr>http://skynet/dm/Functions/eaeventguide/_layouts/15/DocIdRedir.aspx?ID=TX6SW6SUV4E4-666515829-4527, TX6SW6SUV4E4-666515829-4527</vt:lpwstr>
  </property>
  <property fmtid="{D5CDD505-2E9C-101B-9397-08002B2CF9AE}" pid="50" name="MediaServiceImageTags">
    <vt:lpwstr/>
  </property>
  <property fmtid="{D5CDD505-2E9C-101B-9397-08002B2CF9AE}" pid="51" name="Event_x0020__x0028_EA_x0029_">
    <vt:lpwstr>134;#UKPGE|898a077a-7fb3-4369-9208-098065a328a0</vt:lpwstr>
  </property>
  <property fmtid="{D5CDD505-2E9C-101B-9397-08002B2CF9AE}" pid="52" name="Guidance_x0020_type_x0020__x0028_EA_x0029_">
    <vt:lpwstr>133;#Supporting Resource|046fdab6-b44b-4f3d-aa13-e1a7611ba2d0</vt:lpwstr>
  </property>
  <property fmtid="{D5CDD505-2E9C-101B-9397-08002B2CF9AE}" pid="53" name="Audience_x0020__x0028_EA_x0029_">
    <vt:lpwstr>135;#Candidate and Agent|2bdd1eb5-a55b-47e2-afb2-f95df0e30b90;#136;#RO|9ab7a96e-a7bd-4c42-99d8-e2b2fe25086a</vt:lpwstr>
  </property>
  <property fmtid="{D5CDD505-2E9C-101B-9397-08002B2CF9AE}" pid="54" name="Area_x0020__x0028_EA_x0029_">
    <vt:lpwstr>122;#UK Wide|35497391-78cd-4432-a919-8eedf1a8689e</vt:lpwstr>
  </property>
</Properties>
</file>